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05EA" w14:textId="31CC8D1B" w:rsidR="005C182D" w:rsidRPr="000F7A87" w:rsidRDefault="005C182D">
      <w:pPr>
        <w:rPr>
          <w:noProof/>
          <w:lang w:val="en-US"/>
        </w:rPr>
      </w:pPr>
    </w:p>
    <w:p w14:paraId="0F4E23AC" w14:textId="37E83342" w:rsidR="00EA646C" w:rsidRPr="000F7A87" w:rsidRDefault="00EA646C">
      <w:pPr>
        <w:rPr>
          <w:noProof/>
          <w:lang w:val="en-US"/>
        </w:rPr>
      </w:pPr>
    </w:p>
    <w:p w14:paraId="620345DD" w14:textId="329C15CA" w:rsidR="00EA646C" w:rsidRPr="000F7A87" w:rsidRDefault="00EA646C">
      <w:pPr>
        <w:rPr>
          <w:noProof/>
          <w:lang w:val="en-US"/>
        </w:rPr>
      </w:pP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EA646C" w:rsidRPr="000F7A87" w14:paraId="4D91CF2F" w14:textId="77777777" w:rsidTr="0017418F">
        <w:trPr>
          <w:trHeight w:val="1354"/>
        </w:trPr>
        <w:tc>
          <w:tcPr>
            <w:tcW w:w="10916" w:type="dxa"/>
            <w:shd w:val="clear" w:color="auto" w:fill="1369EA" w:themeFill="accent1"/>
            <w:vAlign w:val="center"/>
          </w:tcPr>
          <w:p w14:paraId="6D1B5B7E" w14:textId="23F0E1D1" w:rsidR="00EA646C" w:rsidRPr="000F7A87" w:rsidRDefault="00FE6784" w:rsidP="008B3115">
            <w:pPr>
              <w:pStyle w:val="CoverDocumentType"/>
              <w:rPr>
                <w:noProof/>
                <w:lang w:val="en-US"/>
              </w:rPr>
            </w:pPr>
            <w:r>
              <w:rPr>
                <w:noProof/>
                <w:lang w:val="en-US"/>
              </w:rPr>
              <w:t>Final Document</w:t>
            </w:r>
          </w:p>
        </w:tc>
      </w:tr>
      <w:tr w:rsidR="00EA646C" w:rsidRPr="0018424C" w14:paraId="6487728E" w14:textId="77777777" w:rsidTr="0017418F">
        <w:trPr>
          <w:trHeight w:val="1247"/>
        </w:trPr>
        <w:tc>
          <w:tcPr>
            <w:tcW w:w="10916" w:type="dxa"/>
            <w:shd w:val="clear" w:color="auto" w:fill="FFFFFF" w:themeFill="background1"/>
            <w:vAlign w:val="bottom"/>
          </w:tcPr>
          <w:p w14:paraId="6DC61E5B" w14:textId="570A5F18" w:rsidR="00EA646C" w:rsidRPr="00184CC1" w:rsidRDefault="00184CC1" w:rsidP="008B3115">
            <w:pPr>
              <w:pStyle w:val="CoverDocumentCode"/>
              <w:rPr>
                <w:noProof/>
                <w:lang w:val="fr-BE"/>
              </w:rPr>
            </w:pPr>
            <w:r w:rsidRPr="00184CC1">
              <w:rPr>
                <w:noProof/>
                <w:lang w:val="fr-BE"/>
              </w:rPr>
              <w:t>IMDRF/</w:t>
            </w:r>
            <w:r w:rsidR="00FE6784">
              <w:rPr>
                <w:noProof/>
                <w:lang w:val="fr-BE"/>
              </w:rPr>
              <w:t xml:space="preserve">GRRP </w:t>
            </w:r>
            <w:r w:rsidR="00EA14CF">
              <w:rPr>
                <w:noProof/>
                <w:lang w:val="fr-BE"/>
              </w:rPr>
              <w:t>WG</w:t>
            </w:r>
            <w:r w:rsidRPr="00184CC1">
              <w:rPr>
                <w:noProof/>
                <w:lang w:val="fr-BE"/>
              </w:rPr>
              <w:t>/N</w:t>
            </w:r>
            <w:r w:rsidR="00FE6784">
              <w:rPr>
                <w:noProof/>
                <w:lang w:val="fr-BE"/>
              </w:rPr>
              <w:t>66</w:t>
            </w:r>
            <w:r w:rsidRPr="00184CC1">
              <w:rPr>
                <w:noProof/>
                <w:lang w:val="fr-BE"/>
              </w:rPr>
              <w:t xml:space="preserve"> </w:t>
            </w:r>
            <w:r w:rsidR="00FE6784">
              <w:rPr>
                <w:noProof/>
                <w:lang w:val="fr-BE"/>
              </w:rPr>
              <w:t>FINAL</w:t>
            </w:r>
            <w:r w:rsidRPr="00184CC1">
              <w:rPr>
                <w:noProof/>
                <w:lang w:val="fr-BE"/>
              </w:rPr>
              <w:t>:202</w:t>
            </w:r>
            <w:r w:rsidR="00FE6784">
              <w:rPr>
                <w:noProof/>
                <w:lang w:val="fr-BE"/>
              </w:rPr>
              <w:t>4</w:t>
            </w:r>
            <w:r w:rsidR="0018424C">
              <w:rPr>
                <w:noProof/>
                <w:lang w:val="fr-BE"/>
              </w:rPr>
              <w:t xml:space="preserve"> (Edition 2)</w:t>
            </w:r>
          </w:p>
        </w:tc>
      </w:tr>
      <w:tr w:rsidR="00EA646C" w:rsidRPr="000F7A87" w14:paraId="073B749D" w14:textId="77777777" w:rsidTr="0017418F">
        <w:trPr>
          <w:trHeight w:val="5813"/>
        </w:trPr>
        <w:tc>
          <w:tcPr>
            <w:tcW w:w="10916" w:type="dxa"/>
            <w:shd w:val="clear" w:color="auto" w:fill="FFFFFF" w:themeFill="background1"/>
          </w:tcPr>
          <w:p w14:paraId="3B42A833" w14:textId="51B7A47A" w:rsidR="00EA646C" w:rsidRPr="000F7A87" w:rsidRDefault="003F3D64" w:rsidP="008B3115">
            <w:pPr>
              <w:pStyle w:val="CoverDocumentTitle"/>
              <w:rPr>
                <w:noProof/>
                <w:lang w:val="en-US"/>
              </w:rPr>
            </w:pPr>
            <w:r w:rsidRPr="003F3D64">
              <w:rPr>
                <w:noProof/>
              </w:rPr>
              <w:t>Assessment and Decision Process for the Recognition of a Conformity Assessment Body Conducting Medical Device Regulatory Reviews</w:t>
            </w:r>
          </w:p>
        </w:tc>
      </w:tr>
      <w:tr w:rsidR="00EA646C" w:rsidRPr="000F7A87" w14:paraId="446B1D29" w14:textId="77777777" w:rsidTr="0017418F">
        <w:trPr>
          <w:trHeight w:val="411"/>
        </w:trPr>
        <w:tc>
          <w:tcPr>
            <w:tcW w:w="10916" w:type="dxa"/>
            <w:shd w:val="clear" w:color="auto" w:fill="FFFFFF" w:themeFill="background1"/>
            <w:vAlign w:val="center"/>
          </w:tcPr>
          <w:p w14:paraId="263B1A42" w14:textId="4BEAEDB1" w:rsidR="00EA646C" w:rsidRPr="000F7A87" w:rsidRDefault="00EA646C" w:rsidP="008B3115">
            <w:pPr>
              <w:pStyle w:val="CoverAuthoringGroup1"/>
              <w:rPr>
                <w:noProof/>
                <w:lang w:val="en-US"/>
              </w:rPr>
            </w:pPr>
            <w:r w:rsidRPr="000F7A87">
              <w:rPr>
                <w:noProof/>
                <w:lang w:val="en-US"/>
              </w:rPr>
              <w:t>Authoring Group</w:t>
            </w:r>
          </w:p>
        </w:tc>
      </w:tr>
      <w:tr w:rsidR="00EA646C" w:rsidRPr="000F7A87" w14:paraId="5EFA2DDB" w14:textId="77777777" w:rsidTr="0017418F">
        <w:trPr>
          <w:trHeight w:val="2438"/>
        </w:trPr>
        <w:tc>
          <w:tcPr>
            <w:tcW w:w="10916" w:type="dxa"/>
            <w:shd w:val="clear" w:color="auto" w:fill="FFFFFF" w:themeFill="background1"/>
          </w:tcPr>
          <w:p w14:paraId="2FAB7026" w14:textId="679FA6B5" w:rsidR="00EA646C" w:rsidRPr="000F7A87" w:rsidRDefault="003F3D64" w:rsidP="008E5652">
            <w:pPr>
              <w:pStyle w:val="CoverAuthoringGroup2"/>
              <w:rPr>
                <w:noProof/>
                <w:lang w:val="en-US"/>
              </w:rPr>
            </w:pPr>
            <w:r>
              <w:rPr>
                <w:noProof/>
                <w:lang w:val="en-US"/>
              </w:rPr>
              <w:t>IMDRF Good Regulatory Review Practices</w:t>
            </w:r>
          </w:p>
        </w:tc>
      </w:tr>
    </w:tbl>
    <w:p w14:paraId="78375A7C" w14:textId="7E973B7B" w:rsidR="00EA646C" w:rsidRPr="000F7A87" w:rsidRDefault="00EA646C">
      <w:pPr>
        <w:rPr>
          <w:noProof/>
          <w:lang w:val="en-US"/>
        </w:rPr>
      </w:pPr>
    </w:p>
    <w:p w14:paraId="0AD1E861" w14:textId="4475C423" w:rsidR="00EA646C" w:rsidRPr="000F7A87" w:rsidRDefault="00EA646C">
      <w:pPr>
        <w:rPr>
          <w:noProof/>
          <w:lang w:val="en-US"/>
        </w:rPr>
      </w:pPr>
    </w:p>
    <w:p w14:paraId="384F816A" w14:textId="77777777" w:rsidR="00BB1FD0" w:rsidRPr="000F7A87" w:rsidRDefault="00BB1FD0" w:rsidP="00195045">
      <w:pPr>
        <w:pStyle w:val="Heading1NoTOC"/>
        <w:rPr>
          <w:noProof/>
          <w:lang w:val="en-US"/>
        </w:rPr>
        <w:sectPr w:rsidR="00BB1FD0" w:rsidRPr="000F7A87" w:rsidSect="00184CC1">
          <w:headerReference w:type="default" r:id="rId11"/>
          <w:footerReference w:type="even" r:id="rId12"/>
          <w:footerReference w:type="default" r:id="rId13"/>
          <w:headerReference w:type="first" r:id="rId14"/>
          <w:footerReference w:type="first" r:id="rId15"/>
          <w:pgSz w:w="11900" w:h="16840"/>
          <w:pgMar w:top="1985" w:right="3402" w:bottom="1418" w:left="851" w:header="680" w:footer="709" w:gutter="0"/>
          <w:cols w:space="708"/>
          <w:titlePg/>
          <w:docGrid w:linePitch="360"/>
        </w:sectPr>
      </w:pPr>
    </w:p>
    <w:p w14:paraId="637DB5AB" w14:textId="0E2E366B" w:rsidR="008B4956" w:rsidRPr="000F7A87" w:rsidRDefault="00195045" w:rsidP="00195045">
      <w:pPr>
        <w:pStyle w:val="Heading1NoTOC"/>
        <w:rPr>
          <w:noProof/>
          <w:lang w:val="en-US"/>
        </w:rPr>
      </w:pPr>
      <w:r w:rsidRPr="000F7A87">
        <w:rPr>
          <w:noProof/>
          <w:lang w:val="en-US"/>
        </w:rPr>
        <w:lastRenderedPageBreak/>
        <w:t>Prefac</w:t>
      </w:r>
      <w:r w:rsidR="00BB1FD0" w:rsidRPr="000F7A87">
        <w:rPr>
          <w:noProof/>
          <w:lang w:val="en-US"/>
        </w:rPr>
        <w:t>e</w:t>
      </w:r>
    </w:p>
    <w:p w14:paraId="7B98BC7A" w14:textId="6EE1290B" w:rsidR="00565E75" w:rsidRPr="00565E75" w:rsidRDefault="00565E75" w:rsidP="00565E75">
      <w:pPr>
        <w:jc w:val="both"/>
        <w:rPr>
          <w:noProof/>
          <w:lang w:val="en-US"/>
        </w:rPr>
      </w:pPr>
      <w:r w:rsidRPr="00565E75">
        <w:rPr>
          <w:noProof/>
          <w:lang w:val="en-US"/>
        </w:rPr>
        <w:t>© Copyright 202</w:t>
      </w:r>
      <w:r w:rsidR="003F3D64">
        <w:rPr>
          <w:noProof/>
          <w:lang w:val="en-US"/>
        </w:rPr>
        <w:t>4</w:t>
      </w:r>
      <w:r w:rsidRPr="00565E75">
        <w:rPr>
          <w:noProof/>
          <w:lang w:val="en-US"/>
        </w:rPr>
        <w:t xml:space="preserve"> by the International Medical Device Regulators Forum. </w:t>
      </w:r>
    </w:p>
    <w:p w14:paraId="2D837C52" w14:textId="77777777" w:rsidR="00565E75" w:rsidRPr="00565E75" w:rsidRDefault="00565E75" w:rsidP="00565E75">
      <w:pPr>
        <w:jc w:val="both"/>
        <w:rPr>
          <w:noProof/>
          <w:lang w:val="en-US"/>
        </w:rPr>
      </w:pPr>
      <w:r w:rsidRPr="00565E75">
        <w:rPr>
          <w:noProof/>
          <w:lang w:val="en-US"/>
        </w:rP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28453420" w14:textId="77777777" w:rsidR="00565E75" w:rsidRPr="00565E75" w:rsidRDefault="00565E75" w:rsidP="00565E75">
      <w:pPr>
        <w:jc w:val="both"/>
        <w:rPr>
          <w:noProof/>
          <w:lang w:val="en-US"/>
        </w:rPr>
      </w:pPr>
      <w:r w:rsidRPr="00565E75">
        <w:rPr>
          <w:noProof/>
          <w:lang w:val="en-US"/>
        </w:rP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01ED7D68" w14:textId="6EC4EA76" w:rsidR="00565E75" w:rsidRPr="00565E75" w:rsidRDefault="00565E75" w:rsidP="00565E75">
      <w:pPr>
        <w:jc w:val="both"/>
        <w:rPr>
          <w:noProof/>
          <w:lang w:val="en-US"/>
        </w:rPr>
      </w:pPr>
      <w:r w:rsidRPr="00565E75">
        <w:rPr>
          <w:noProof/>
          <w:lang w:val="en-US"/>
        </w:rP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2107A422" w14:textId="17CF94CA" w:rsidR="00565E75" w:rsidRDefault="00BC410E" w:rsidP="00565E75">
      <w:pPr>
        <w:jc w:val="both"/>
        <w:rPr>
          <w:noProof/>
          <w:lang w:val="en-US"/>
        </w:rPr>
      </w:pPr>
      <w:r>
        <w:rPr>
          <w:noProof/>
        </w:rPr>
        <w:drawing>
          <wp:anchor distT="0" distB="0" distL="114300" distR="114300" simplePos="0" relativeHeight="251670531" behindDoc="0" locked="0" layoutInCell="1" allowOverlap="1" wp14:anchorId="39DCA441" wp14:editId="463B7DA0">
            <wp:simplePos x="0" y="0"/>
            <wp:positionH relativeFrom="column">
              <wp:posOffset>-60325</wp:posOffset>
            </wp:positionH>
            <wp:positionV relativeFrom="paragraph">
              <wp:posOffset>621665</wp:posOffset>
            </wp:positionV>
            <wp:extent cx="3333333" cy="1142857"/>
            <wp:effectExtent l="0" t="0" r="635" b="635"/>
            <wp:wrapTopAndBottom/>
            <wp:docPr id="1876783903" name="Picture 1876783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333333" cy="1142857"/>
                    </a:xfrm>
                    <a:prstGeom prst="rect">
                      <a:avLst/>
                    </a:prstGeom>
                  </pic:spPr>
                </pic:pic>
              </a:graphicData>
            </a:graphic>
          </wp:anchor>
        </w:drawing>
      </w:r>
      <w:r w:rsidR="00565E75" w:rsidRPr="00565E75">
        <w:rPr>
          <w:noProof/>
          <w:lang w:val="en-US"/>
        </w:rPr>
        <w:t xml:space="preserve">Incorporation of this document, in part or in whole, into another document, or its translation into languages other than English, does not convey or represent an endorsement of any kind by the IMDRF. </w:t>
      </w:r>
    </w:p>
    <w:p w14:paraId="42050AF2" w14:textId="5A63929B" w:rsidR="00565E75" w:rsidRDefault="00565E75" w:rsidP="00565E75">
      <w:pPr>
        <w:rPr>
          <w:noProof/>
          <w:lang w:val="en-US"/>
        </w:rPr>
      </w:pPr>
    </w:p>
    <w:p w14:paraId="514CB790" w14:textId="10BF5940" w:rsidR="25F0817C" w:rsidRDefault="25F0817C" w:rsidP="37AE3F2B"/>
    <w:p w14:paraId="7548F540" w14:textId="1280202E" w:rsidR="00195045" w:rsidRPr="000F7A87" w:rsidRDefault="003F3D64" w:rsidP="00565E75">
      <w:pPr>
        <w:rPr>
          <w:b/>
          <w:bCs/>
          <w:noProof/>
          <w:lang w:val="en-US"/>
        </w:rPr>
      </w:pPr>
      <w:r>
        <w:rPr>
          <w:b/>
          <w:bCs/>
          <w:noProof/>
          <w:lang w:val="en-US"/>
        </w:rPr>
        <w:t>Jeffrey Shuren</w:t>
      </w:r>
      <w:r w:rsidR="00BE1A39">
        <w:rPr>
          <w:b/>
          <w:bCs/>
          <w:noProof/>
          <w:lang w:val="en-US"/>
        </w:rPr>
        <w:t>, IMDRF Chair</w:t>
      </w:r>
    </w:p>
    <w:p w14:paraId="5C2C17E6" w14:textId="77777777" w:rsidR="00195045" w:rsidRPr="000F7A87" w:rsidRDefault="00195045">
      <w:pPr>
        <w:keepLines w:val="0"/>
        <w:spacing w:before="0" w:after="0" w:line="240" w:lineRule="auto"/>
        <w:rPr>
          <w:b/>
          <w:bCs/>
          <w:noProof/>
          <w:lang w:val="en-US"/>
        </w:rPr>
      </w:pPr>
      <w:r w:rsidRPr="000F7A87">
        <w:rPr>
          <w:b/>
          <w:bCs/>
          <w:noProof/>
          <w:lang w:val="en-US"/>
        </w:rPr>
        <w:br w:type="page"/>
      </w:r>
    </w:p>
    <w:p w14:paraId="1C974861" w14:textId="13204BFE" w:rsidR="00195045" w:rsidRPr="000F7A87" w:rsidRDefault="00195045" w:rsidP="00195045">
      <w:pPr>
        <w:pStyle w:val="Heading1NoTOC"/>
        <w:rPr>
          <w:noProof/>
          <w:lang w:val="en-US"/>
        </w:rPr>
      </w:pPr>
      <w:r w:rsidRPr="000F7A87">
        <w:rPr>
          <w:noProof/>
          <w:lang w:val="en-US"/>
        </w:rPr>
        <w:lastRenderedPageBreak/>
        <w:t>Contents</w:t>
      </w:r>
    </w:p>
    <w:p w14:paraId="4BF043BF" w14:textId="710C6D2C" w:rsidR="00A96E5A" w:rsidRDefault="00195045">
      <w:pPr>
        <w:pStyle w:val="TOC1"/>
        <w:rPr>
          <w:rFonts w:eastAsiaTheme="minorEastAsia" w:cstheme="minorBidi"/>
          <w:b w:val="0"/>
          <w:bCs w:val="0"/>
          <w:noProof/>
          <w:sz w:val="22"/>
          <w:szCs w:val="22"/>
          <w:lang w:val="en-US" w:eastAsia="ja-JP"/>
        </w:rPr>
      </w:pPr>
      <w:r w:rsidRPr="000F7A87">
        <w:rPr>
          <w:noProof/>
          <w:lang w:val="en-US"/>
        </w:rPr>
        <w:fldChar w:fldCharType="begin"/>
      </w:r>
      <w:r w:rsidRPr="000F7A87">
        <w:rPr>
          <w:noProof/>
          <w:lang w:val="en-US"/>
        </w:rPr>
        <w:instrText xml:space="preserve"> TOC \o "2-2" \h \z \t "Heading 1,1" </w:instrText>
      </w:r>
      <w:r w:rsidRPr="000F7A87">
        <w:rPr>
          <w:noProof/>
          <w:lang w:val="en-US"/>
        </w:rPr>
        <w:fldChar w:fldCharType="separate"/>
      </w:r>
      <w:hyperlink w:anchor="_Toc156574368" w:history="1">
        <w:r w:rsidR="00A96E5A" w:rsidRPr="00B510C5">
          <w:rPr>
            <w:rStyle w:val="Hyperlink"/>
            <w:noProof/>
          </w:rPr>
          <w:t>Introduction</w:t>
        </w:r>
        <w:r w:rsidR="00A96E5A">
          <w:rPr>
            <w:noProof/>
            <w:webHidden/>
          </w:rPr>
          <w:tab/>
        </w:r>
        <w:r w:rsidR="00A96E5A">
          <w:rPr>
            <w:noProof/>
            <w:webHidden/>
          </w:rPr>
          <w:fldChar w:fldCharType="begin"/>
        </w:r>
        <w:r w:rsidR="00A96E5A">
          <w:rPr>
            <w:noProof/>
            <w:webHidden/>
          </w:rPr>
          <w:instrText xml:space="preserve"> PAGEREF _Toc156574368 \h </w:instrText>
        </w:r>
        <w:r w:rsidR="00A96E5A">
          <w:rPr>
            <w:noProof/>
            <w:webHidden/>
          </w:rPr>
        </w:r>
        <w:r w:rsidR="00A96E5A">
          <w:rPr>
            <w:noProof/>
            <w:webHidden/>
          </w:rPr>
          <w:fldChar w:fldCharType="separate"/>
        </w:r>
        <w:r w:rsidR="00387F82">
          <w:rPr>
            <w:noProof/>
            <w:webHidden/>
          </w:rPr>
          <w:t>5</w:t>
        </w:r>
        <w:r w:rsidR="00A96E5A">
          <w:rPr>
            <w:noProof/>
            <w:webHidden/>
          </w:rPr>
          <w:fldChar w:fldCharType="end"/>
        </w:r>
      </w:hyperlink>
    </w:p>
    <w:p w14:paraId="5B63CD3A" w14:textId="5FB62ED1" w:rsidR="00A96E5A" w:rsidRDefault="00000000">
      <w:pPr>
        <w:pStyle w:val="TOC1"/>
        <w:rPr>
          <w:rFonts w:eastAsiaTheme="minorEastAsia" w:cstheme="minorBidi"/>
          <w:b w:val="0"/>
          <w:bCs w:val="0"/>
          <w:noProof/>
          <w:sz w:val="22"/>
          <w:szCs w:val="22"/>
          <w:lang w:val="en-US" w:eastAsia="ja-JP"/>
        </w:rPr>
      </w:pPr>
      <w:hyperlink w:anchor="_Toc156574369" w:history="1">
        <w:r w:rsidR="00A96E5A" w:rsidRPr="00B510C5">
          <w:rPr>
            <w:rStyle w:val="Hyperlink"/>
            <w:rFonts w:ascii="Arial" w:hAnsi="Arial"/>
            <w:noProof/>
          </w:rPr>
          <w:t>1.</w:t>
        </w:r>
        <w:r w:rsidR="00A96E5A">
          <w:rPr>
            <w:rFonts w:eastAsiaTheme="minorEastAsia" w:cstheme="minorBidi"/>
            <w:b w:val="0"/>
            <w:bCs w:val="0"/>
            <w:noProof/>
            <w:sz w:val="22"/>
            <w:szCs w:val="22"/>
            <w:lang w:val="en-US" w:eastAsia="ja-JP"/>
          </w:rPr>
          <w:tab/>
        </w:r>
        <w:r w:rsidR="00A96E5A" w:rsidRPr="00B510C5">
          <w:rPr>
            <w:rStyle w:val="Hyperlink"/>
            <w:noProof/>
          </w:rPr>
          <w:t>Scope</w:t>
        </w:r>
        <w:r w:rsidR="00A96E5A">
          <w:rPr>
            <w:noProof/>
            <w:webHidden/>
          </w:rPr>
          <w:tab/>
        </w:r>
        <w:r w:rsidR="00A96E5A">
          <w:rPr>
            <w:noProof/>
            <w:webHidden/>
          </w:rPr>
          <w:fldChar w:fldCharType="begin"/>
        </w:r>
        <w:r w:rsidR="00A96E5A">
          <w:rPr>
            <w:noProof/>
            <w:webHidden/>
          </w:rPr>
          <w:instrText xml:space="preserve"> PAGEREF _Toc156574369 \h </w:instrText>
        </w:r>
        <w:r w:rsidR="00A96E5A">
          <w:rPr>
            <w:noProof/>
            <w:webHidden/>
          </w:rPr>
        </w:r>
        <w:r w:rsidR="00A96E5A">
          <w:rPr>
            <w:noProof/>
            <w:webHidden/>
          </w:rPr>
          <w:fldChar w:fldCharType="separate"/>
        </w:r>
        <w:r w:rsidR="00387F82">
          <w:rPr>
            <w:noProof/>
            <w:webHidden/>
          </w:rPr>
          <w:t>7</w:t>
        </w:r>
        <w:r w:rsidR="00A96E5A">
          <w:rPr>
            <w:noProof/>
            <w:webHidden/>
          </w:rPr>
          <w:fldChar w:fldCharType="end"/>
        </w:r>
      </w:hyperlink>
    </w:p>
    <w:p w14:paraId="1EC517EB" w14:textId="59EA0B49" w:rsidR="00A96E5A" w:rsidRDefault="00000000">
      <w:pPr>
        <w:pStyle w:val="TOC1"/>
        <w:rPr>
          <w:rFonts w:eastAsiaTheme="minorEastAsia" w:cstheme="minorBidi"/>
          <w:b w:val="0"/>
          <w:bCs w:val="0"/>
          <w:noProof/>
          <w:sz w:val="22"/>
          <w:szCs w:val="22"/>
          <w:lang w:val="en-US" w:eastAsia="ja-JP"/>
        </w:rPr>
      </w:pPr>
      <w:hyperlink w:anchor="_Toc156574370" w:history="1">
        <w:r w:rsidR="00A96E5A" w:rsidRPr="00B510C5">
          <w:rPr>
            <w:rStyle w:val="Hyperlink"/>
            <w:rFonts w:ascii="Arial" w:hAnsi="Arial"/>
            <w:noProof/>
          </w:rPr>
          <w:t>2.</w:t>
        </w:r>
        <w:r w:rsidR="00A96E5A">
          <w:rPr>
            <w:rFonts w:eastAsiaTheme="minorEastAsia" w:cstheme="minorBidi"/>
            <w:b w:val="0"/>
            <w:bCs w:val="0"/>
            <w:noProof/>
            <w:sz w:val="22"/>
            <w:szCs w:val="22"/>
            <w:lang w:val="en-US" w:eastAsia="ja-JP"/>
          </w:rPr>
          <w:tab/>
        </w:r>
        <w:r w:rsidR="00A96E5A" w:rsidRPr="00B510C5">
          <w:rPr>
            <w:rStyle w:val="Hyperlink"/>
            <w:noProof/>
          </w:rPr>
          <w:t>References</w:t>
        </w:r>
        <w:r w:rsidR="00A96E5A">
          <w:rPr>
            <w:noProof/>
            <w:webHidden/>
          </w:rPr>
          <w:tab/>
        </w:r>
        <w:r w:rsidR="00A96E5A">
          <w:rPr>
            <w:noProof/>
            <w:webHidden/>
          </w:rPr>
          <w:fldChar w:fldCharType="begin"/>
        </w:r>
        <w:r w:rsidR="00A96E5A">
          <w:rPr>
            <w:noProof/>
            <w:webHidden/>
          </w:rPr>
          <w:instrText xml:space="preserve"> PAGEREF _Toc156574370 \h </w:instrText>
        </w:r>
        <w:r w:rsidR="00A96E5A">
          <w:rPr>
            <w:noProof/>
            <w:webHidden/>
          </w:rPr>
        </w:r>
        <w:r w:rsidR="00A96E5A">
          <w:rPr>
            <w:noProof/>
            <w:webHidden/>
          </w:rPr>
          <w:fldChar w:fldCharType="separate"/>
        </w:r>
        <w:r w:rsidR="00387F82">
          <w:rPr>
            <w:noProof/>
            <w:webHidden/>
          </w:rPr>
          <w:t>8</w:t>
        </w:r>
        <w:r w:rsidR="00A96E5A">
          <w:rPr>
            <w:noProof/>
            <w:webHidden/>
          </w:rPr>
          <w:fldChar w:fldCharType="end"/>
        </w:r>
      </w:hyperlink>
    </w:p>
    <w:p w14:paraId="0A3350CA" w14:textId="741F5067" w:rsidR="00A96E5A" w:rsidRDefault="00000000">
      <w:pPr>
        <w:pStyle w:val="TOC1"/>
        <w:rPr>
          <w:rFonts w:eastAsiaTheme="minorEastAsia" w:cstheme="minorBidi"/>
          <w:b w:val="0"/>
          <w:bCs w:val="0"/>
          <w:noProof/>
          <w:sz w:val="22"/>
          <w:szCs w:val="22"/>
          <w:lang w:val="en-US" w:eastAsia="ja-JP"/>
        </w:rPr>
      </w:pPr>
      <w:hyperlink w:anchor="_Toc156574371" w:history="1">
        <w:r w:rsidR="00A96E5A" w:rsidRPr="00B510C5">
          <w:rPr>
            <w:rStyle w:val="Hyperlink"/>
            <w:rFonts w:ascii="Arial" w:hAnsi="Arial"/>
            <w:noProof/>
            <w:lang w:val="en-US"/>
          </w:rPr>
          <w:t>3.</w:t>
        </w:r>
        <w:r w:rsidR="00A96E5A">
          <w:rPr>
            <w:rFonts w:eastAsiaTheme="minorEastAsia" w:cstheme="minorBidi"/>
            <w:b w:val="0"/>
            <w:bCs w:val="0"/>
            <w:noProof/>
            <w:sz w:val="22"/>
            <w:szCs w:val="22"/>
            <w:lang w:val="en-US" w:eastAsia="ja-JP"/>
          </w:rPr>
          <w:tab/>
        </w:r>
        <w:r w:rsidR="00A96E5A" w:rsidRPr="00B510C5">
          <w:rPr>
            <w:rStyle w:val="Hyperlink"/>
            <w:noProof/>
            <w:lang w:val="en-US"/>
          </w:rPr>
          <w:t>Definitions</w:t>
        </w:r>
        <w:r w:rsidR="00A96E5A">
          <w:rPr>
            <w:noProof/>
            <w:webHidden/>
          </w:rPr>
          <w:tab/>
        </w:r>
        <w:r w:rsidR="00A96E5A">
          <w:rPr>
            <w:noProof/>
            <w:webHidden/>
          </w:rPr>
          <w:fldChar w:fldCharType="begin"/>
        </w:r>
        <w:r w:rsidR="00A96E5A">
          <w:rPr>
            <w:noProof/>
            <w:webHidden/>
          </w:rPr>
          <w:instrText xml:space="preserve"> PAGEREF _Toc156574371 \h </w:instrText>
        </w:r>
        <w:r w:rsidR="00A96E5A">
          <w:rPr>
            <w:noProof/>
            <w:webHidden/>
          </w:rPr>
        </w:r>
        <w:r w:rsidR="00A96E5A">
          <w:rPr>
            <w:noProof/>
            <w:webHidden/>
          </w:rPr>
          <w:fldChar w:fldCharType="separate"/>
        </w:r>
        <w:r w:rsidR="00387F82">
          <w:rPr>
            <w:noProof/>
            <w:webHidden/>
          </w:rPr>
          <w:t>9</w:t>
        </w:r>
        <w:r w:rsidR="00A96E5A">
          <w:rPr>
            <w:noProof/>
            <w:webHidden/>
          </w:rPr>
          <w:fldChar w:fldCharType="end"/>
        </w:r>
      </w:hyperlink>
    </w:p>
    <w:p w14:paraId="3D5E4EA7" w14:textId="43CEF282" w:rsidR="00A96E5A" w:rsidRDefault="00000000">
      <w:pPr>
        <w:pStyle w:val="TOC1"/>
        <w:rPr>
          <w:rFonts w:eastAsiaTheme="minorEastAsia" w:cstheme="minorBidi"/>
          <w:b w:val="0"/>
          <w:bCs w:val="0"/>
          <w:noProof/>
          <w:sz w:val="22"/>
          <w:szCs w:val="22"/>
          <w:lang w:val="en-US" w:eastAsia="ja-JP"/>
        </w:rPr>
      </w:pPr>
      <w:hyperlink w:anchor="_Toc156574398" w:history="1">
        <w:r w:rsidR="00A96E5A" w:rsidRPr="00B510C5">
          <w:rPr>
            <w:rStyle w:val="Hyperlink"/>
            <w:rFonts w:ascii="Arial" w:hAnsi="Arial"/>
            <w:noProof/>
          </w:rPr>
          <w:t>4.</w:t>
        </w:r>
        <w:r w:rsidR="00A96E5A">
          <w:rPr>
            <w:rFonts w:eastAsiaTheme="minorEastAsia" w:cstheme="minorBidi"/>
            <w:b w:val="0"/>
            <w:bCs w:val="0"/>
            <w:noProof/>
            <w:sz w:val="22"/>
            <w:szCs w:val="22"/>
            <w:lang w:val="en-US" w:eastAsia="ja-JP"/>
          </w:rPr>
          <w:tab/>
        </w:r>
        <w:r w:rsidR="00A96E5A" w:rsidRPr="00B510C5">
          <w:rPr>
            <w:rStyle w:val="Hyperlink"/>
            <w:noProof/>
          </w:rPr>
          <w:t>Overview</w:t>
        </w:r>
        <w:r w:rsidR="00A96E5A">
          <w:rPr>
            <w:noProof/>
            <w:webHidden/>
          </w:rPr>
          <w:tab/>
        </w:r>
        <w:r w:rsidR="00A96E5A">
          <w:rPr>
            <w:noProof/>
            <w:webHidden/>
          </w:rPr>
          <w:fldChar w:fldCharType="begin"/>
        </w:r>
        <w:r w:rsidR="00A96E5A">
          <w:rPr>
            <w:noProof/>
            <w:webHidden/>
          </w:rPr>
          <w:instrText xml:space="preserve"> PAGEREF _Toc156574398 \h </w:instrText>
        </w:r>
        <w:r w:rsidR="00A96E5A">
          <w:rPr>
            <w:noProof/>
            <w:webHidden/>
          </w:rPr>
        </w:r>
        <w:r w:rsidR="00A96E5A">
          <w:rPr>
            <w:noProof/>
            <w:webHidden/>
          </w:rPr>
          <w:fldChar w:fldCharType="separate"/>
        </w:r>
        <w:r w:rsidR="00387F82">
          <w:rPr>
            <w:noProof/>
            <w:webHidden/>
          </w:rPr>
          <w:t>11</w:t>
        </w:r>
        <w:r w:rsidR="00A96E5A">
          <w:rPr>
            <w:noProof/>
            <w:webHidden/>
          </w:rPr>
          <w:fldChar w:fldCharType="end"/>
        </w:r>
      </w:hyperlink>
    </w:p>
    <w:p w14:paraId="65FC3C6D" w14:textId="6C8B06C8" w:rsidR="00A96E5A" w:rsidRDefault="00000000">
      <w:pPr>
        <w:pStyle w:val="TOC2"/>
        <w:rPr>
          <w:rFonts w:eastAsiaTheme="minorEastAsia" w:cstheme="minorBidi"/>
          <w:iCs w:val="0"/>
          <w:noProof/>
          <w:sz w:val="22"/>
          <w:szCs w:val="22"/>
          <w:lang w:val="en-US" w:eastAsia="ja-JP"/>
        </w:rPr>
      </w:pPr>
      <w:hyperlink w:anchor="_Toc156574399" w:history="1">
        <w:r w:rsidR="00A96E5A" w:rsidRPr="00B510C5">
          <w:rPr>
            <w:rStyle w:val="Hyperlink"/>
            <w:rFonts w:ascii="Arial" w:hAnsi="Arial"/>
            <w:noProof/>
          </w:rPr>
          <w:t>4.1.</w:t>
        </w:r>
        <w:r w:rsidR="00A96E5A">
          <w:rPr>
            <w:rFonts w:eastAsiaTheme="minorEastAsia" w:cstheme="minorBidi"/>
            <w:iCs w:val="0"/>
            <w:noProof/>
            <w:sz w:val="22"/>
            <w:szCs w:val="22"/>
            <w:lang w:val="en-US" w:eastAsia="ja-JP"/>
          </w:rPr>
          <w:tab/>
        </w:r>
        <w:r w:rsidR="00A96E5A" w:rsidRPr="00B510C5">
          <w:rPr>
            <w:rStyle w:val="Hyperlink"/>
            <w:noProof/>
          </w:rPr>
          <w:t>CAB Assessment Cycle</w:t>
        </w:r>
        <w:r w:rsidR="00A96E5A">
          <w:rPr>
            <w:noProof/>
            <w:webHidden/>
          </w:rPr>
          <w:tab/>
        </w:r>
        <w:r w:rsidR="00A96E5A">
          <w:rPr>
            <w:noProof/>
            <w:webHidden/>
          </w:rPr>
          <w:fldChar w:fldCharType="begin"/>
        </w:r>
        <w:r w:rsidR="00A96E5A">
          <w:rPr>
            <w:noProof/>
            <w:webHidden/>
          </w:rPr>
          <w:instrText xml:space="preserve"> PAGEREF _Toc156574399 \h </w:instrText>
        </w:r>
        <w:r w:rsidR="00A96E5A">
          <w:rPr>
            <w:noProof/>
            <w:webHidden/>
          </w:rPr>
        </w:r>
        <w:r w:rsidR="00A96E5A">
          <w:rPr>
            <w:noProof/>
            <w:webHidden/>
          </w:rPr>
          <w:fldChar w:fldCharType="separate"/>
        </w:r>
        <w:r w:rsidR="00387F82">
          <w:rPr>
            <w:noProof/>
            <w:webHidden/>
          </w:rPr>
          <w:t>11</w:t>
        </w:r>
        <w:r w:rsidR="00A96E5A">
          <w:rPr>
            <w:noProof/>
            <w:webHidden/>
          </w:rPr>
          <w:fldChar w:fldCharType="end"/>
        </w:r>
      </w:hyperlink>
    </w:p>
    <w:p w14:paraId="18A700AF" w14:textId="72CC2DD5" w:rsidR="00A96E5A" w:rsidRDefault="00000000">
      <w:pPr>
        <w:pStyle w:val="TOC2"/>
        <w:rPr>
          <w:rFonts w:eastAsiaTheme="minorEastAsia" w:cstheme="minorBidi"/>
          <w:iCs w:val="0"/>
          <w:noProof/>
          <w:sz w:val="22"/>
          <w:szCs w:val="22"/>
          <w:lang w:val="en-US" w:eastAsia="ja-JP"/>
        </w:rPr>
      </w:pPr>
      <w:hyperlink w:anchor="_Toc156574400" w:history="1">
        <w:r w:rsidR="00A96E5A" w:rsidRPr="00B510C5">
          <w:rPr>
            <w:rStyle w:val="Hyperlink"/>
            <w:rFonts w:ascii="Arial" w:hAnsi="Arial"/>
            <w:noProof/>
          </w:rPr>
          <w:t>4.2.</w:t>
        </w:r>
        <w:r w:rsidR="00A96E5A">
          <w:rPr>
            <w:rFonts w:eastAsiaTheme="minorEastAsia" w:cstheme="minorBidi"/>
            <w:iCs w:val="0"/>
            <w:noProof/>
            <w:sz w:val="22"/>
            <w:szCs w:val="22"/>
            <w:lang w:val="en-US" w:eastAsia="ja-JP"/>
          </w:rPr>
          <w:tab/>
        </w:r>
        <w:r w:rsidR="00A96E5A" w:rsidRPr="00B510C5">
          <w:rPr>
            <w:rStyle w:val="Hyperlink"/>
            <w:noProof/>
          </w:rPr>
          <w:t>CAB Assessment Program</w:t>
        </w:r>
        <w:r w:rsidR="00A96E5A">
          <w:rPr>
            <w:noProof/>
            <w:webHidden/>
          </w:rPr>
          <w:tab/>
        </w:r>
        <w:r w:rsidR="00A96E5A">
          <w:rPr>
            <w:noProof/>
            <w:webHidden/>
          </w:rPr>
          <w:fldChar w:fldCharType="begin"/>
        </w:r>
        <w:r w:rsidR="00A96E5A">
          <w:rPr>
            <w:noProof/>
            <w:webHidden/>
          </w:rPr>
          <w:instrText xml:space="preserve"> PAGEREF _Toc156574400 \h </w:instrText>
        </w:r>
        <w:r w:rsidR="00A96E5A">
          <w:rPr>
            <w:noProof/>
            <w:webHidden/>
          </w:rPr>
        </w:r>
        <w:r w:rsidR="00A96E5A">
          <w:rPr>
            <w:noProof/>
            <w:webHidden/>
          </w:rPr>
          <w:fldChar w:fldCharType="separate"/>
        </w:r>
        <w:r w:rsidR="00387F82">
          <w:rPr>
            <w:noProof/>
            <w:webHidden/>
          </w:rPr>
          <w:t>11</w:t>
        </w:r>
        <w:r w:rsidR="00A96E5A">
          <w:rPr>
            <w:noProof/>
            <w:webHidden/>
          </w:rPr>
          <w:fldChar w:fldCharType="end"/>
        </w:r>
      </w:hyperlink>
    </w:p>
    <w:p w14:paraId="59D2004E" w14:textId="1AFF8B74" w:rsidR="00A96E5A" w:rsidRDefault="00000000">
      <w:pPr>
        <w:pStyle w:val="TOC1"/>
        <w:rPr>
          <w:rFonts w:eastAsiaTheme="minorEastAsia" w:cstheme="minorBidi"/>
          <w:b w:val="0"/>
          <w:bCs w:val="0"/>
          <w:noProof/>
          <w:sz w:val="22"/>
          <w:szCs w:val="22"/>
          <w:lang w:val="en-US" w:eastAsia="ja-JP"/>
        </w:rPr>
      </w:pPr>
      <w:hyperlink w:anchor="_Toc156574401" w:history="1">
        <w:r w:rsidR="00A96E5A" w:rsidRPr="00B510C5">
          <w:rPr>
            <w:rStyle w:val="Hyperlink"/>
            <w:rFonts w:ascii="Arial" w:hAnsi="Arial"/>
            <w:noProof/>
          </w:rPr>
          <w:t>5.</w:t>
        </w:r>
        <w:r w:rsidR="00A96E5A">
          <w:rPr>
            <w:rFonts w:eastAsiaTheme="minorEastAsia" w:cstheme="minorBidi"/>
            <w:b w:val="0"/>
            <w:bCs w:val="0"/>
            <w:noProof/>
            <w:sz w:val="22"/>
            <w:szCs w:val="22"/>
            <w:lang w:val="en-US" w:eastAsia="ja-JP"/>
          </w:rPr>
          <w:tab/>
        </w:r>
        <w:r w:rsidR="00A96E5A" w:rsidRPr="00B510C5">
          <w:rPr>
            <w:rStyle w:val="Hyperlink"/>
            <w:noProof/>
          </w:rPr>
          <w:t>CAB Assessment Criteria and Overview</w:t>
        </w:r>
        <w:r w:rsidR="00A96E5A">
          <w:rPr>
            <w:noProof/>
            <w:webHidden/>
          </w:rPr>
          <w:tab/>
        </w:r>
        <w:r w:rsidR="00A96E5A">
          <w:rPr>
            <w:noProof/>
            <w:webHidden/>
          </w:rPr>
          <w:fldChar w:fldCharType="begin"/>
        </w:r>
        <w:r w:rsidR="00A96E5A">
          <w:rPr>
            <w:noProof/>
            <w:webHidden/>
          </w:rPr>
          <w:instrText xml:space="preserve"> PAGEREF _Toc156574401 \h </w:instrText>
        </w:r>
        <w:r w:rsidR="00A96E5A">
          <w:rPr>
            <w:noProof/>
            <w:webHidden/>
          </w:rPr>
        </w:r>
        <w:r w:rsidR="00A96E5A">
          <w:rPr>
            <w:noProof/>
            <w:webHidden/>
          </w:rPr>
          <w:fldChar w:fldCharType="separate"/>
        </w:r>
        <w:r w:rsidR="00387F82">
          <w:rPr>
            <w:noProof/>
            <w:webHidden/>
          </w:rPr>
          <w:t>13</w:t>
        </w:r>
        <w:r w:rsidR="00A96E5A">
          <w:rPr>
            <w:noProof/>
            <w:webHidden/>
          </w:rPr>
          <w:fldChar w:fldCharType="end"/>
        </w:r>
      </w:hyperlink>
    </w:p>
    <w:p w14:paraId="68629C28" w14:textId="0627B5B2" w:rsidR="00A96E5A" w:rsidRDefault="00000000">
      <w:pPr>
        <w:pStyle w:val="TOC2"/>
        <w:rPr>
          <w:rFonts w:eastAsiaTheme="minorEastAsia" w:cstheme="minorBidi"/>
          <w:iCs w:val="0"/>
          <w:noProof/>
          <w:sz w:val="22"/>
          <w:szCs w:val="22"/>
          <w:lang w:val="en-US" w:eastAsia="ja-JP"/>
        </w:rPr>
      </w:pPr>
      <w:hyperlink w:anchor="_Toc156574402" w:history="1">
        <w:r w:rsidR="00A96E5A" w:rsidRPr="00B510C5">
          <w:rPr>
            <w:rStyle w:val="Hyperlink"/>
            <w:rFonts w:ascii="Arial" w:hAnsi="Arial"/>
            <w:noProof/>
          </w:rPr>
          <w:t>5.1.</w:t>
        </w:r>
        <w:r w:rsidR="00A96E5A">
          <w:rPr>
            <w:rFonts w:eastAsiaTheme="minorEastAsia" w:cstheme="minorBidi"/>
            <w:iCs w:val="0"/>
            <w:noProof/>
            <w:sz w:val="22"/>
            <w:szCs w:val="22"/>
            <w:lang w:val="en-US" w:eastAsia="ja-JP"/>
          </w:rPr>
          <w:tab/>
        </w:r>
        <w:r w:rsidR="00A96E5A" w:rsidRPr="00B510C5">
          <w:rPr>
            <w:rStyle w:val="Hyperlink"/>
            <w:noProof/>
          </w:rPr>
          <w:t>CAB Assessment Criteria</w:t>
        </w:r>
        <w:r w:rsidR="00A96E5A">
          <w:rPr>
            <w:noProof/>
            <w:webHidden/>
          </w:rPr>
          <w:tab/>
        </w:r>
        <w:r w:rsidR="00A96E5A">
          <w:rPr>
            <w:noProof/>
            <w:webHidden/>
          </w:rPr>
          <w:fldChar w:fldCharType="begin"/>
        </w:r>
        <w:r w:rsidR="00A96E5A">
          <w:rPr>
            <w:noProof/>
            <w:webHidden/>
          </w:rPr>
          <w:instrText xml:space="preserve"> PAGEREF _Toc156574402 \h </w:instrText>
        </w:r>
        <w:r w:rsidR="00A96E5A">
          <w:rPr>
            <w:noProof/>
            <w:webHidden/>
          </w:rPr>
        </w:r>
        <w:r w:rsidR="00A96E5A">
          <w:rPr>
            <w:noProof/>
            <w:webHidden/>
          </w:rPr>
          <w:fldChar w:fldCharType="separate"/>
        </w:r>
        <w:r w:rsidR="00387F82">
          <w:rPr>
            <w:noProof/>
            <w:webHidden/>
          </w:rPr>
          <w:t>13</w:t>
        </w:r>
        <w:r w:rsidR="00A96E5A">
          <w:rPr>
            <w:noProof/>
            <w:webHidden/>
          </w:rPr>
          <w:fldChar w:fldCharType="end"/>
        </w:r>
      </w:hyperlink>
    </w:p>
    <w:p w14:paraId="2A0D92FC" w14:textId="3605A0F4" w:rsidR="00A96E5A" w:rsidRDefault="00000000">
      <w:pPr>
        <w:pStyle w:val="TOC2"/>
        <w:rPr>
          <w:rFonts w:eastAsiaTheme="minorEastAsia" w:cstheme="minorBidi"/>
          <w:iCs w:val="0"/>
          <w:noProof/>
          <w:sz w:val="22"/>
          <w:szCs w:val="22"/>
          <w:lang w:val="en-US" w:eastAsia="ja-JP"/>
        </w:rPr>
      </w:pPr>
      <w:hyperlink w:anchor="_Toc156574403" w:history="1">
        <w:r w:rsidR="00A96E5A" w:rsidRPr="00B510C5">
          <w:rPr>
            <w:rStyle w:val="Hyperlink"/>
            <w:rFonts w:ascii="Arial" w:hAnsi="Arial"/>
            <w:noProof/>
          </w:rPr>
          <w:t>5.2.</w:t>
        </w:r>
        <w:r w:rsidR="00A96E5A">
          <w:rPr>
            <w:rFonts w:eastAsiaTheme="minorEastAsia" w:cstheme="minorBidi"/>
            <w:iCs w:val="0"/>
            <w:noProof/>
            <w:sz w:val="22"/>
            <w:szCs w:val="22"/>
            <w:lang w:val="en-US" w:eastAsia="ja-JP"/>
          </w:rPr>
          <w:tab/>
        </w:r>
        <w:r w:rsidR="00A96E5A" w:rsidRPr="00B510C5">
          <w:rPr>
            <w:rStyle w:val="Hyperlink"/>
            <w:noProof/>
          </w:rPr>
          <w:t>CAB Assessment Overview</w:t>
        </w:r>
        <w:r w:rsidR="00A96E5A">
          <w:rPr>
            <w:noProof/>
            <w:webHidden/>
          </w:rPr>
          <w:tab/>
        </w:r>
        <w:r w:rsidR="00A96E5A">
          <w:rPr>
            <w:noProof/>
            <w:webHidden/>
          </w:rPr>
          <w:fldChar w:fldCharType="begin"/>
        </w:r>
        <w:r w:rsidR="00A96E5A">
          <w:rPr>
            <w:noProof/>
            <w:webHidden/>
          </w:rPr>
          <w:instrText xml:space="preserve"> PAGEREF _Toc156574403 \h </w:instrText>
        </w:r>
        <w:r w:rsidR="00A96E5A">
          <w:rPr>
            <w:noProof/>
            <w:webHidden/>
          </w:rPr>
        </w:r>
        <w:r w:rsidR="00A96E5A">
          <w:rPr>
            <w:noProof/>
            <w:webHidden/>
          </w:rPr>
          <w:fldChar w:fldCharType="separate"/>
        </w:r>
        <w:r w:rsidR="00387F82">
          <w:rPr>
            <w:noProof/>
            <w:webHidden/>
          </w:rPr>
          <w:t>13</w:t>
        </w:r>
        <w:r w:rsidR="00A96E5A">
          <w:rPr>
            <w:noProof/>
            <w:webHidden/>
          </w:rPr>
          <w:fldChar w:fldCharType="end"/>
        </w:r>
      </w:hyperlink>
    </w:p>
    <w:p w14:paraId="65CC88F7" w14:textId="44EABE4A" w:rsidR="00A96E5A" w:rsidRDefault="00000000">
      <w:pPr>
        <w:pStyle w:val="TOC1"/>
        <w:rPr>
          <w:rFonts w:eastAsiaTheme="minorEastAsia" w:cstheme="minorBidi"/>
          <w:b w:val="0"/>
          <w:bCs w:val="0"/>
          <w:noProof/>
          <w:sz w:val="22"/>
          <w:szCs w:val="22"/>
          <w:lang w:val="en-US" w:eastAsia="ja-JP"/>
        </w:rPr>
      </w:pPr>
      <w:hyperlink w:anchor="_Toc156574404" w:history="1">
        <w:r w:rsidR="00A96E5A" w:rsidRPr="00B510C5">
          <w:rPr>
            <w:rStyle w:val="Hyperlink"/>
            <w:rFonts w:ascii="Arial" w:hAnsi="Arial"/>
            <w:noProof/>
            <w:lang w:val="en-US"/>
          </w:rPr>
          <w:t>6.</w:t>
        </w:r>
        <w:r w:rsidR="00A96E5A">
          <w:rPr>
            <w:rFonts w:eastAsiaTheme="minorEastAsia" w:cstheme="minorBidi"/>
            <w:b w:val="0"/>
            <w:bCs w:val="0"/>
            <w:noProof/>
            <w:sz w:val="22"/>
            <w:szCs w:val="22"/>
            <w:lang w:val="en-US" w:eastAsia="ja-JP"/>
          </w:rPr>
          <w:tab/>
        </w:r>
        <w:r w:rsidR="00A96E5A" w:rsidRPr="00B510C5">
          <w:rPr>
            <w:rStyle w:val="Hyperlink"/>
            <w:noProof/>
            <w:lang w:val="en-US"/>
          </w:rPr>
          <w:t>CAB Assessment Deliverable</w:t>
        </w:r>
        <w:r w:rsidR="00A96E5A">
          <w:rPr>
            <w:noProof/>
            <w:webHidden/>
          </w:rPr>
          <w:tab/>
        </w:r>
        <w:r w:rsidR="00A96E5A">
          <w:rPr>
            <w:noProof/>
            <w:webHidden/>
          </w:rPr>
          <w:fldChar w:fldCharType="begin"/>
        </w:r>
        <w:r w:rsidR="00A96E5A">
          <w:rPr>
            <w:noProof/>
            <w:webHidden/>
          </w:rPr>
          <w:instrText xml:space="preserve"> PAGEREF _Toc156574404 \h </w:instrText>
        </w:r>
        <w:r w:rsidR="00A96E5A">
          <w:rPr>
            <w:noProof/>
            <w:webHidden/>
          </w:rPr>
        </w:r>
        <w:r w:rsidR="00A96E5A">
          <w:rPr>
            <w:noProof/>
            <w:webHidden/>
          </w:rPr>
          <w:fldChar w:fldCharType="separate"/>
        </w:r>
        <w:r w:rsidR="00387F82">
          <w:rPr>
            <w:noProof/>
            <w:webHidden/>
          </w:rPr>
          <w:t>15</w:t>
        </w:r>
        <w:r w:rsidR="00A96E5A">
          <w:rPr>
            <w:noProof/>
            <w:webHidden/>
          </w:rPr>
          <w:fldChar w:fldCharType="end"/>
        </w:r>
      </w:hyperlink>
    </w:p>
    <w:p w14:paraId="72AF4724" w14:textId="34CC4EFC" w:rsidR="00A96E5A" w:rsidRDefault="00000000">
      <w:pPr>
        <w:pStyle w:val="TOC2"/>
        <w:rPr>
          <w:rFonts w:eastAsiaTheme="minorEastAsia" w:cstheme="minorBidi"/>
          <w:iCs w:val="0"/>
          <w:noProof/>
          <w:sz w:val="22"/>
          <w:szCs w:val="22"/>
          <w:lang w:val="en-US" w:eastAsia="ja-JP"/>
        </w:rPr>
      </w:pPr>
      <w:hyperlink w:anchor="_Toc156574405" w:history="1">
        <w:r w:rsidR="00A96E5A" w:rsidRPr="00B510C5">
          <w:rPr>
            <w:rStyle w:val="Hyperlink"/>
            <w:rFonts w:ascii="Arial" w:hAnsi="Arial"/>
            <w:noProof/>
          </w:rPr>
          <w:t>6.1.</w:t>
        </w:r>
        <w:r w:rsidR="00A96E5A">
          <w:rPr>
            <w:rFonts w:eastAsiaTheme="minorEastAsia" w:cstheme="minorBidi"/>
            <w:iCs w:val="0"/>
            <w:noProof/>
            <w:sz w:val="22"/>
            <w:szCs w:val="22"/>
            <w:lang w:val="en-US" w:eastAsia="ja-JP"/>
          </w:rPr>
          <w:tab/>
        </w:r>
        <w:r w:rsidR="00A96E5A" w:rsidRPr="00B510C5">
          <w:rPr>
            <w:rStyle w:val="Hyperlink"/>
            <w:noProof/>
          </w:rPr>
          <w:t>Communicating Nonconformities During an Assessment</w:t>
        </w:r>
        <w:r w:rsidR="00A96E5A">
          <w:rPr>
            <w:noProof/>
            <w:webHidden/>
          </w:rPr>
          <w:tab/>
        </w:r>
        <w:r w:rsidR="00A96E5A">
          <w:rPr>
            <w:noProof/>
            <w:webHidden/>
          </w:rPr>
          <w:fldChar w:fldCharType="begin"/>
        </w:r>
        <w:r w:rsidR="00A96E5A">
          <w:rPr>
            <w:noProof/>
            <w:webHidden/>
          </w:rPr>
          <w:instrText xml:space="preserve"> PAGEREF _Toc156574405 \h </w:instrText>
        </w:r>
        <w:r w:rsidR="00A96E5A">
          <w:rPr>
            <w:noProof/>
            <w:webHidden/>
          </w:rPr>
        </w:r>
        <w:r w:rsidR="00A96E5A">
          <w:rPr>
            <w:noProof/>
            <w:webHidden/>
          </w:rPr>
          <w:fldChar w:fldCharType="separate"/>
        </w:r>
        <w:r w:rsidR="00387F82">
          <w:rPr>
            <w:noProof/>
            <w:webHidden/>
          </w:rPr>
          <w:t>15</w:t>
        </w:r>
        <w:r w:rsidR="00A96E5A">
          <w:rPr>
            <w:noProof/>
            <w:webHidden/>
          </w:rPr>
          <w:fldChar w:fldCharType="end"/>
        </w:r>
      </w:hyperlink>
    </w:p>
    <w:p w14:paraId="494920FF" w14:textId="3C5B23F2" w:rsidR="00A96E5A" w:rsidRDefault="00000000">
      <w:pPr>
        <w:pStyle w:val="TOC2"/>
        <w:rPr>
          <w:rFonts w:eastAsiaTheme="minorEastAsia" w:cstheme="minorBidi"/>
          <w:iCs w:val="0"/>
          <w:noProof/>
          <w:sz w:val="22"/>
          <w:szCs w:val="22"/>
          <w:lang w:val="en-US" w:eastAsia="ja-JP"/>
        </w:rPr>
      </w:pPr>
      <w:hyperlink w:anchor="_Toc156574406" w:history="1">
        <w:r w:rsidR="00A96E5A" w:rsidRPr="00B510C5">
          <w:rPr>
            <w:rStyle w:val="Hyperlink"/>
            <w:rFonts w:ascii="Arial" w:hAnsi="Arial"/>
            <w:noProof/>
          </w:rPr>
          <w:t>6.2.</w:t>
        </w:r>
        <w:r w:rsidR="00A96E5A">
          <w:rPr>
            <w:rFonts w:eastAsiaTheme="minorEastAsia" w:cstheme="minorBidi"/>
            <w:iCs w:val="0"/>
            <w:noProof/>
            <w:sz w:val="22"/>
            <w:szCs w:val="22"/>
            <w:lang w:val="en-US" w:eastAsia="ja-JP"/>
          </w:rPr>
          <w:tab/>
        </w:r>
        <w:r w:rsidR="00A96E5A" w:rsidRPr="00B510C5">
          <w:rPr>
            <w:rStyle w:val="Hyperlink"/>
            <w:noProof/>
          </w:rPr>
          <w:t>Nonconformity Reporting</w:t>
        </w:r>
        <w:r w:rsidR="00A96E5A">
          <w:rPr>
            <w:noProof/>
            <w:webHidden/>
          </w:rPr>
          <w:tab/>
        </w:r>
        <w:r w:rsidR="00A96E5A">
          <w:rPr>
            <w:noProof/>
            <w:webHidden/>
          </w:rPr>
          <w:fldChar w:fldCharType="begin"/>
        </w:r>
        <w:r w:rsidR="00A96E5A">
          <w:rPr>
            <w:noProof/>
            <w:webHidden/>
          </w:rPr>
          <w:instrText xml:space="preserve"> PAGEREF _Toc156574406 \h </w:instrText>
        </w:r>
        <w:r w:rsidR="00A96E5A">
          <w:rPr>
            <w:noProof/>
            <w:webHidden/>
          </w:rPr>
        </w:r>
        <w:r w:rsidR="00A96E5A">
          <w:rPr>
            <w:noProof/>
            <w:webHidden/>
          </w:rPr>
          <w:fldChar w:fldCharType="separate"/>
        </w:r>
        <w:r w:rsidR="00387F82">
          <w:rPr>
            <w:noProof/>
            <w:webHidden/>
          </w:rPr>
          <w:t>15</w:t>
        </w:r>
        <w:r w:rsidR="00A96E5A">
          <w:rPr>
            <w:noProof/>
            <w:webHidden/>
          </w:rPr>
          <w:fldChar w:fldCharType="end"/>
        </w:r>
      </w:hyperlink>
    </w:p>
    <w:p w14:paraId="1583A64A" w14:textId="1FB0BB8E" w:rsidR="00A96E5A" w:rsidRDefault="00000000">
      <w:pPr>
        <w:pStyle w:val="TOC2"/>
        <w:rPr>
          <w:rFonts w:eastAsiaTheme="minorEastAsia" w:cstheme="minorBidi"/>
          <w:iCs w:val="0"/>
          <w:noProof/>
          <w:sz w:val="22"/>
          <w:szCs w:val="22"/>
          <w:lang w:val="en-US" w:eastAsia="ja-JP"/>
        </w:rPr>
      </w:pPr>
      <w:hyperlink w:anchor="_Toc156574407" w:history="1">
        <w:r w:rsidR="00A96E5A" w:rsidRPr="00B510C5">
          <w:rPr>
            <w:rStyle w:val="Hyperlink"/>
            <w:rFonts w:ascii="Arial" w:hAnsi="Arial"/>
            <w:noProof/>
          </w:rPr>
          <w:t>6.3.</w:t>
        </w:r>
        <w:r w:rsidR="00A96E5A">
          <w:rPr>
            <w:rFonts w:eastAsiaTheme="minorEastAsia" w:cstheme="minorBidi"/>
            <w:iCs w:val="0"/>
            <w:noProof/>
            <w:sz w:val="22"/>
            <w:szCs w:val="22"/>
            <w:lang w:val="en-US" w:eastAsia="ja-JP"/>
          </w:rPr>
          <w:tab/>
        </w:r>
        <w:r w:rsidR="00A96E5A" w:rsidRPr="00B510C5">
          <w:rPr>
            <w:rStyle w:val="Hyperlink"/>
            <w:noProof/>
          </w:rPr>
          <w:t>Grading Assessment Nonconformities</w:t>
        </w:r>
        <w:r w:rsidR="00A96E5A">
          <w:rPr>
            <w:noProof/>
            <w:webHidden/>
          </w:rPr>
          <w:tab/>
        </w:r>
        <w:r w:rsidR="00A96E5A">
          <w:rPr>
            <w:noProof/>
            <w:webHidden/>
          </w:rPr>
          <w:fldChar w:fldCharType="begin"/>
        </w:r>
        <w:r w:rsidR="00A96E5A">
          <w:rPr>
            <w:noProof/>
            <w:webHidden/>
          </w:rPr>
          <w:instrText xml:space="preserve"> PAGEREF _Toc156574407 \h </w:instrText>
        </w:r>
        <w:r w:rsidR="00A96E5A">
          <w:rPr>
            <w:noProof/>
            <w:webHidden/>
          </w:rPr>
        </w:r>
        <w:r w:rsidR="00A96E5A">
          <w:rPr>
            <w:noProof/>
            <w:webHidden/>
          </w:rPr>
          <w:fldChar w:fldCharType="separate"/>
        </w:r>
        <w:r w:rsidR="00387F82">
          <w:rPr>
            <w:noProof/>
            <w:webHidden/>
          </w:rPr>
          <w:t>16</w:t>
        </w:r>
        <w:r w:rsidR="00A96E5A">
          <w:rPr>
            <w:noProof/>
            <w:webHidden/>
          </w:rPr>
          <w:fldChar w:fldCharType="end"/>
        </w:r>
      </w:hyperlink>
    </w:p>
    <w:p w14:paraId="768F1B94" w14:textId="2DB8803D" w:rsidR="00A96E5A" w:rsidRDefault="00000000">
      <w:pPr>
        <w:pStyle w:val="TOC2"/>
        <w:rPr>
          <w:rFonts w:eastAsiaTheme="minorEastAsia" w:cstheme="minorBidi"/>
          <w:iCs w:val="0"/>
          <w:noProof/>
          <w:sz w:val="22"/>
          <w:szCs w:val="22"/>
          <w:lang w:val="en-US" w:eastAsia="ja-JP"/>
        </w:rPr>
      </w:pPr>
      <w:hyperlink w:anchor="_Toc156574408" w:history="1">
        <w:r w:rsidR="00A96E5A" w:rsidRPr="00B510C5">
          <w:rPr>
            <w:rStyle w:val="Hyperlink"/>
            <w:rFonts w:ascii="Arial" w:hAnsi="Arial"/>
            <w:noProof/>
          </w:rPr>
          <w:t>6.4.</w:t>
        </w:r>
        <w:r w:rsidR="00A96E5A">
          <w:rPr>
            <w:rFonts w:eastAsiaTheme="minorEastAsia" w:cstheme="minorBidi"/>
            <w:iCs w:val="0"/>
            <w:noProof/>
            <w:sz w:val="22"/>
            <w:szCs w:val="22"/>
            <w:lang w:val="en-US" w:eastAsia="ja-JP"/>
          </w:rPr>
          <w:tab/>
        </w:r>
        <w:r w:rsidR="00A96E5A" w:rsidRPr="00B510C5">
          <w:rPr>
            <w:rStyle w:val="Hyperlink"/>
            <w:noProof/>
          </w:rPr>
          <w:t>Final List of Nonconformities</w:t>
        </w:r>
        <w:r w:rsidR="00A96E5A">
          <w:rPr>
            <w:noProof/>
            <w:webHidden/>
          </w:rPr>
          <w:tab/>
        </w:r>
        <w:r w:rsidR="00A96E5A">
          <w:rPr>
            <w:noProof/>
            <w:webHidden/>
          </w:rPr>
          <w:fldChar w:fldCharType="begin"/>
        </w:r>
        <w:r w:rsidR="00A96E5A">
          <w:rPr>
            <w:noProof/>
            <w:webHidden/>
          </w:rPr>
          <w:instrText xml:space="preserve"> PAGEREF _Toc156574408 \h </w:instrText>
        </w:r>
        <w:r w:rsidR="00A96E5A">
          <w:rPr>
            <w:noProof/>
            <w:webHidden/>
          </w:rPr>
        </w:r>
        <w:r w:rsidR="00A96E5A">
          <w:rPr>
            <w:noProof/>
            <w:webHidden/>
          </w:rPr>
          <w:fldChar w:fldCharType="separate"/>
        </w:r>
        <w:r w:rsidR="00387F82">
          <w:rPr>
            <w:noProof/>
            <w:webHidden/>
          </w:rPr>
          <w:t>18</w:t>
        </w:r>
        <w:r w:rsidR="00A96E5A">
          <w:rPr>
            <w:noProof/>
            <w:webHidden/>
          </w:rPr>
          <w:fldChar w:fldCharType="end"/>
        </w:r>
      </w:hyperlink>
    </w:p>
    <w:p w14:paraId="6B21ED88" w14:textId="41FD8F80" w:rsidR="00A96E5A" w:rsidRDefault="00000000">
      <w:pPr>
        <w:pStyle w:val="TOC2"/>
        <w:rPr>
          <w:rFonts w:eastAsiaTheme="minorEastAsia" w:cstheme="minorBidi"/>
          <w:iCs w:val="0"/>
          <w:noProof/>
          <w:sz w:val="22"/>
          <w:szCs w:val="22"/>
          <w:lang w:val="en-US" w:eastAsia="ja-JP"/>
        </w:rPr>
      </w:pPr>
      <w:hyperlink w:anchor="_Toc156574409" w:history="1">
        <w:r w:rsidR="00A96E5A" w:rsidRPr="00B510C5">
          <w:rPr>
            <w:rStyle w:val="Hyperlink"/>
            <w:rFonts w:ascii="Arial" w:hAnsi="Arial"/>
            <w:noProof/>
          </w:rPr>
          <w:t>6.5.</w:t>
        </w:r>
        <w:r w:rsidR="00A96E5A">
          <w:rPr>
            <w:rFonts w:eastAsiaTheme="minorEastAsia" w:cstheme="minorBidi"/>
            <w:iCs w:val="0"/>
            <w:noProof/>
            <w:sz w:val="22"/>
            <w:szCs w:val="22"/>
            <w:lang w:val="en-US" w:eastAsia="ja-JP"/>
          </w:rPr>
          <w:tab/>
        </w:r>
        <w:r w:rsidR="00A96E5A" w:rsidRPr="00B510C5">
          <w:rPr>
            <w:rStyle w:val="Hyperlink"/>
            <w:noProof/>
          </w:rPr>
          <w:t>Remediation Plan</w:t>
        </w:r>
        <w:r w:rsidR="00A96E5A">
          <w:rPr>
            <w:noProof/>
            <w:webHidden/>
          </w:rPr>
          <w:tab/>
        </w:r>
        <w:r w:rsidR="00A96E5A">
          <w:rPr>
            <w:noProof/>
            <w:webHidden/>
          </w:rPr>
          <w:fldChar w:fldCharType="begin"/>
        </w:r>
        <w:r w:rsidR="00A96E5A">
          <w:rPr>
            <w:noProof/>
            <w:webHidden/>
          </w:rPr>
          <w:instrText xml:space="preserve"> PAGEREF _Toc156574409 \h </w:instrText>
        </w:r>
        <w:r w:rsidR="00A96E5A">
          <w:rPr>
            <w:noProof/>
            <w:webHidden/>
          </w:rPr>
        </w:r>
        <w:r w:rsidR="00A96E5A">
          <w:rPr>
            <w:noProof/>
            <w:webHidden/>
          </w:rPr>
          <w:fldChar w:fldCharType="separate"/>
        </w:r>
        <w:r w:rsidR="00387F82">
          <w:rPr>
            <w:noProof/>
            <w:webHidden/>
          </w:rPr>
          <w:t>18</w:t>
        </w:r>
        <w:r w:rsidR="00A96E5A">
          <w:rPr>
            <w:noProof/>
            <w:webHidden/>
          </w:rPr>
          <w:fldChar w:fldCharType="end"/>
        </w:r>
      </w:hyperlink>
    </w:p>
    <w:p w14:paraId="0FA2627C" w14:textId="39CAEEE1" w:rsidR="00A96E5A" w:rsidRDefault="00000000">
      <w:pPr>
        <w:pStyle w:val="TOC2"/>
        <w:rPr>
          <w:rFonts w:eastAsiaTheme="minorEastAsia" w:cstheme="minorBidi"/>
          <w:iCs w:val="0"/>
          <w:noProof/>
          <w:sz w:val="22"/>
          <w:szCs w:val="22"/>
          <w:lang w:val="en-US" w:eastAsia="ja-JP"/>
        </w:rPr>
      </w:pPr>
      <w:hyperlink w:anchor="_Toc156574410" w:history="1">
        <w:r w:rsidR="00A96E5A" w:rsidRPr="00B510C5">
          <w:rPr>
            <w:rStyle w:val="Hyperlink"/>
            <w:rFonts w:ascii="Arial" w:hAnsi="Arial"/>
            <w:noProof/>
          </w:rPr>
          <w:t>6.6.</w:t>
        </w:r>
        <w:r w:rsidR="00A96E5A">
          <w:rPr>
            <w:rFonts w:eastAsiaTheme="minorEastAsia" w:cstheme="minorBidi"/>
            <w:iCs w:val="0"/>
            <w:noProof/>
            <w:sz w:val="22"/>
            <w:szCs w:val="22"/>
            <w:lang w:val="en-US" w:eastAsia="ja-JP"/>
          </w:rPr>
          <w:tab/>
        </w:r>
        <w:r w:rsidR="00A96E5A" w:rsidRPr="00B510C5">
          <w:rPr>
            <w:rStyle w:val="Hyperlink"/>
            <w:noProof/>
          </w:rPr>
          <w:t>Review of the Remediation Plan</w:t>
        </w:r>
        <w:r w:rsidR="00A96E5A">
          <w:rPr>
            <w:noProof/>
            <w:webHidden/>
          </w:rPr>
          <w:tab/>
        </w:r>
        <w:r w:rsidR="00A96E5A">
          <w:rPr>
            <w:noProof/>
            <w:webHidden/>
          </w:rPr>
          <w:fldChar w:fldCharType="begin"/>
        </w:r>
        <w:r w:rsidR="00A96E5A">
          <w:rPr>
            <w:noProof/>
            <w:webHidden/>
          </w:rPr>
          <w:instrText xml:space="preserve"> PAGEREF _Toc156574410 \h </w:instrText>
        </w:r>
        <w:r w:rsidR="00A96E5A">
          <w:rPr>
            <w:noProof/>
            <w:webHidden/>
          </w:rPr>
        </w:r>
        <w:r w:rsidR="00A96E5A">
          <w:rPr>
            <w:noProof/>
            <w:webHidden/>
          </w:rPr>
          <w:fldChar w:fldCharType="separate"/>
        </w:r>
        <w:r w:rsidR="00387F82">
          <w:rPr>
            <w:noProof/>
            <w:webHidden/>
          </w:rPr>
          <w:t>19</w:t>
        </w:r>
        <w:r w:rsidR="00A96E5A">
          <w:rPr>
            <w:noProof/>
            <w:webHidden/>
          </w:rPr>
          <w:fldChar w:fldCharType="end"/>
        </w:r>
      </w:hyperlink>
    </w:p>
    <w:p w14:paraId="63A8EE0F" w14:textId="0B0B55C5" w:rsidR="00A96E5A" w:rsidRDefault="00000000">
      <w:pPr>
        <w:pStyle w:val="TOC2"/>
        <w:rPr>
          <w:rFonts w:eastAsiaTheme="minorEastAsia" w:cstheme="minorBidi"/>
          <w:iCs w:val="0"/>
          <w:noProof/>
          <w:sz w:val="22"/>
          <w:szCs w:val="22"/>
          <w:lang w:val="en-US" w:eastAsia="ja-JP"/>
        </w:rPr>
      </w:pPr>
      <w:hyperlink w:anchor="_Toc156574411" w:history="1">
        <w:r w:rsidR="00A96E5A" w:rsidRPr="00B510C5">
          <w:rPr>
            <w:rStyle w:val="Hyperlink"/>
            <w:rFonts w:ascii="Arial" w:hAnsi="Arial"/>
            <w:noProof/>
          </w:rPr>
          <w:t>6.7.</w:t>
        </w:r>
        <w:r w:rsidR="00A96E5A">
          <w:rPr>
            <w:rFonts w:eastAsiaTheme="minorEastAsia" w:cstheme="minorBidi"/>
            <w:iCs w:val="0"/>
            <w:noProof/>
            <w:sz w:val="22"/>
            <w:szCs w:val="22"/>
            <w:lang w:val="en-US" w:eastAsia="ja-JP"/>
          </w:rPr>
          <w:tab/>
        </w:r>
        <w:r w:rsidR="00A96E5A" w:rsidRPr="00B510C5">
          <w:rPr>
            <w:rStyle w:val="Hyperlink"/>
            <w:noProof/>
          </w:rPr>
          <w:t>Recommended Closure of Nonconformities</w:t>
        </w:r>
        <w:r w:rsidR="00A96E5A">
          <w:rPr>
            <w:noProof/>
            <w:webHidden/>
          </w:rPr>
          <w:tab/>
        </w:r>
        <w:r w:rsidR="00A96E5A">
          <w:rPr>
            <w:noProof/>
            <w:webHidden/>
          </w:rPr>
          <w:fldChar w:fldCharType="begin"/>
        </w:r>
        <w:r w:rsidR="00A96E5A">
          <w:rPr>
            <w:noProof/>
            <w:webHidden/>
          </w:rPr>
          <w:instrText xml:space="preserve"> PAGEREF _Toc156574411 \h </w:instrText>
        </w:r>
        <w:r w:rsidR="00A96E5A">
          <w:rPr>
            <w:noProof/>
            <w:webHidden/>
          </w:rPr>
        </w:r>
        <w:r w:rsidR="00A96E5A">
          <w:rPr>
            <w:noProof/>
            <w:webHidden/>
          </w:rPr>
          <w:fldChar w:fldCharType="separate"/>
        </w:r>
        <w:r w:rsidR="00387F82">
          <w:rPr>
            <w:noProof/>
            <w:webHidden/>
          </w:rPr>
          <w:t>19</w:t>
        </w:r>
        <w:r w:rsidR="00A96E5A">
          <w:rPr>
            <w:noProof/>
            <w:webHidden/>
          </w:rPr>
          <w:fldChar w:fldCharType="end"/>
        </w:r>
      </w:hyperlink>
    </w:p>
    <w:p w14:paraId="62C1AC6F" w14:textId="133E04DC" w:rsidR="00A96E5A" w:rsidRDefault="00000000">
      <w:pPr>
        <w:pStyle w:val="TOC2"/>
        <w:rPr>
          <w:rFonts w:eastAsiaTheme="minorEastAsia" w:cstheme="minorBidi"/>
          <w:iCs w:val="0"/>
          <w:noProof/>
          <w:sz w:val="22"/>
          <w:szCs w:val="22"/>
          <w:lang w:val="en-US" w:eastAsia="ja-JP"/>
        </w:rPr>
      </w:pPr>
      <w:hyperlink w:anchor="_Toc156574412" w:history="1">
        <w:r w:rsidR="00A96E5A" w:rsidRPr="00B510C5">
          <w:rPr>
            <w:rStyle w:val="Hyperlink"/>
            <w:rFonts w:ascii="Arial" w:hAnsi="Arial"/>
            <w:noProof/>
          </w:rPr>
          <w:t>6.8.</w:t>
        </w:r>
        <w:r w:rsidR="00A96E5A">
          <w:rPr>
            <w:rFonts w:eastAsiaTheme="minorEastAsia" w:cstheme="minorBidi"/>
            <w:iCs w:val="0"/>
            <w:noProof/>
            <w:sz w:val="22"/>
            <w:szCs w:val="22"/>
            <w:lang w:val="en-US" w:eastAsia="ja-JP"/>
          </w:rPr>
          <w:tab/>
        </w:r>
        <w:r w:rsidR="00A96E5A" w:rsidRPr="00B510C5">
          <w:rPr>
            <w:rStyle w:val="Hyperlink"/>
            <w:noProof/>
          </w:rPr>
          <w:t>Assessment Report</w:t>
        </w:r>
        <w:r w:rsidR="00A96E5A">
          <w:rPr>
            <w:noProof/>
            <w:webHidden/>
          </w:rPr>
          <w:tab/>
        </w:r>
        <w:r w:rsidR="00A96E5A">
          <w:rPr>
            <w:noProof/>
            <w:webHidden/>
          </w:rPr>
          <w:fldChar w:fldCharType="begin"/>
        </w:r>
        <w:r w:rsidR="00A96E5A">
          <w:rPr>
            <w:noProof/>
            <w:webHidden/>
          </w:rPr>
          <w:instrText xml:space="preserve"> PAGEREF _Toc156574412 \h </w:instrText>
        </w:r>
        <w:r w:rsidR="00A96E5A">
          <w:rPr>
            <w:noProof/>
            <w:webHidden/>
          </w:rPr>
        </w:r>
        <w:r w:rsidR="00A96E5A">
          <w:rPr>
            <w:noProof/>
            <w:webHidden/>
          </w:rPr>
          <w:fldChar w:fldCharType="separate"/>
        </w:r>
        <w:r w:rsidR="00387F82">
          <w:rPr>
            <w:noProof/>
            <w:webHidden/>
          </w:rPr>
          <w:t>20</w:t>
        </w:r>
        <w:r w:rsidR="00A96E5A">
          <w:rPr>
            <w:noProof/>
            <w:webHidden/>
          </w:rPr>
          <w:fldChar w:fldCharType="end"/>
        </w:r>
      </w:hyperlink>
    </w:p>
    <w:p w14:paraId="3B01093F" w14:textId="798E6B77" w:rsidR="00A96E5A" w:rsidRDefault="00000000">
      <w:pPr>
        <w:pStyle w:val="TOC1"/>
        <w:rPr>
          <w:rFonts w:eastAsiaTheme="minorEastAsia" w:cstheme="minorBidi"/>
          <w:b w:val="0"/>
          <w:bCs w:val="0"/>
          <w:noProof/>
          <w:sz w:val="22"/>
          <w:szCs w:val="22"/>
          <w:lang w:val="en-US" w:eastAsia="ja-JP"/>
        </w:rPr>
      </w:pPr>
      <w:hyperlink w:anchor="_Toc156574413" w:history="1">
        <w:r w:rsidR="00A96E5A" w:rsidRPr="00B510C5">
          <w:rPr>
            <w:rStyle w:val="Hyperlink"/>
            <w:rFonts w:ascii="Arial" w:hAnsi="Arial"/>
            <w:noProof/>
          </w:rPr>
          <w:t>7.</w:t>
        </w:r>
        <w:r w:rsidR="00A96E5A">
          <w:rPr>
            <w:rFonts w:eastAsiaTheme="minorEastAsia" w:cstheme="minorBidi"/>
            <w:b w:val="0"/>
            <w:bCs w:val="0"/>
            <w:noProof/>
            <w:sz w:val="22"/>
            <w:szCs w:val="22"/>
            <w:lang w:val="en-US" w:eastAsia="ja-JP"/>
          </w:rPr>
          <w:tab/>
        </w:r>
        <w:r w:rsidR="00A96E5A" w:rsidRPr="00B510C5">
          <w:rPr>
            <w:rStyle w:val="Hyperlink"/>
            <w:noProof/>
          </w:rPr>
          <w:t>Technical Review of Assessment Activities</w:t>
        </w:r>
        <w:r w:rsidR="00A96E5A">
          <w:rPr>
            <w:noProof/>
            <w:webHidden/>
          </w:rPr>
          <w:tab/>
        </w:r>
        <w:r w:rsidR="00A96E5A">
          <w:rPr>
            <w:noProof/>
            <w:webHidden/>
          </w:rPr>
          <w:fldChar w:fldCharType="begin"/>
        </w:r>
        <w:r w:rsidR="00A96E5A">
          <w:rPr>
            <w:noProof/>
            <w:webHidden/>
          </w:rPr>
          <w:instrText xml:space="preserve"> PAGEREF _Toc156574413 \h </w:instrText>
        </w:r>
        <w:r w:rsidR="00A96E5A">
          <w:rPr>
            <w:noProof/>
            <w:webHidden/>
          </w:rPr>
        </w:r>
        <w:r w:rsidR="00A96E5A">
          <w:rPr>
            <w:noProof/>
            <w:webHidden/>
          </w:rPr>
          <w:fldChar w:fldCharType="separate"/>
        </w:r>
        <w:r w:rsidR="00387F82">
          <w:rPr>
            <w:noProof/>
            <w:webHidden/>
          </w:rPr>
          <w:t>21</w:t>
        </w:r>
        <w:r w:rsidR="00A96E5A">
          <w:rPr>
            <w:noProof/>
            <w:webHidden/>
          </w:rPr>
          <w:fldChar w:fldCharType="end"/>
        </w:r>
      </w:hyperlink>
    </w:p>
    <w:p w14:paraId="31CC9772" w14:textId="63C2D396" w:rsidR="00A96E5A" w:rsidRDefault="00000000">
      <w:pPr>
        <w:pStyle w:val="TOC1"/>
        <w:rPr>
          <w:rFonts w:eastAsiaTheme="minorEastAsia" w:cstheme="minorBidi"/>
          <w:b w:val="0"/>
          <w:bCs w:val="0"/>
          <w:noProof/>
          <w:sz w:val="22"/>
          <w:szCs w:val="22"/>
          <w:lang w:val="en-US" w:eastAsia="ja-JP"/>
        </w:rPr>
      </w:pPr>
      <w:hyperlink w:anchor="_Toc156574414" w:history="1">
        <w:r w:rsidR="00A96E5A" w:rsidRPr="00B510C5">
          <w:rPr>
            <w:rStyle w:val="Hyperlink"/>
            <w:rFonts w:ascii="Arial" w:hAnsi="Arial"/>
            <w:noProof/>
          </w:rPr>
          <w:t>8.</w:t>
        </w:r>
        <w:r w:rsidR="00A96E5A">
          <w:rPr>
            <w:rFonts w:eastAsiaTheme="minorEastAsia" w:cstheme="minorBidi"/>
            <w:b w:val="0"/>
            <w:bCs w:val="0"/>
            <w:noProof/>
            <w:sz w:val="22"/>
            <w:szCs w:val="22"/>
            <w:lang w:val="en-US" w:eastAsia="ja-JP"/>
          </w:rPr>
          <w:tab/>
        </w:r>
        <w:r w:rsidR="00A96E5A" w:rsidRPr="00B510C5">
          <w:rPr>
            <w:rStyle w:val="Hyperlink"/>
            <w:noProof/>
          </w:rPr>
          <w:t>Verification of Effectiveness of Corrections and Corrective Actions</w:t>
        </w:r>
        <w:r w:rsidR="00A96E5A">
          <w:rPr>
            <w:noProof/>
            <w:webHidden/>
          </w:rPr>
          <w:tab/>
        </w:r>
        <w:r w:rsidR="00A96E5A">
          <w:rPr>
            <w:noProof/>
            <w:webHidden/>
          </w:rPr>
          <w:fldChar w:fldCharType="begin"/>
        </w:r>
        <w:r w:rsidR="00A96E5A">
          <w:rPr>
            <w:noProof/>
            <w:webHidden/>
          </w:rPr>
          <w:instrText xml:space="preserve"> PAGEREF _Toc156574414 \h </w:instrText>
        </w:r>
        <w:r w:rsidR="00A96E5A">
          <w:rPr>
            <w:noProof/>
            <w:webHidden/>
          </w:rPr>
        </w:r>
        <w:r w:rsidR="00A96E5A">
          <w:rPr>
            <w:noProof/>
            <w:webHidden/>
          </w:rPr>
          <w:fldChar w:fldCharType="separate"/>
        </w:r>
        <w:r w:rsidR="00387F82">
          <w:rPr>
            <w:noProof/>
            <w:webHidden/>
          </w:rPr>
          <w:t>22</w:t>
        </w:r>
        <w:r w:rsidR="00A96E5A">
          <w:rPr>
            <w:noProof/>
            <w:webHidden/>
          </w:rPr>
          <w:fldChar w:fldCharType="end"/>
        </w:r>
      </w:hyperlink>
    </w:p>
    <w:p w14:paraId="10DAB6ED" w14:textId="791EA08D" w:rsidR="00A96E5A" w:rsidRDefault="00000000">
      <w:pPr>
        <w:pStyle w:val="TOC1"/>
        <w:rPr>
          <w:rFonts w:eastAsiaTheme="minorEastAsia" w:cstheme="minorBidi"/>
          <w:b w:val="0"/>
          <w:bCs w:val="0"/>
          <w:noProof/>
          <w:sz w:val="22"/>
          <w:szCs w:val="22"/>
          <w:lang w:val="en-US" w:eastAsia="ja-JP"/>
        </w:rPr>
      </w:pPr>
      <w:hyperlink w:anchor="_Toc156574415" w:history="1">
        <w:r w:rsidR="00A96E5A" w:rsidRPr="00B510C5">
          <w:rPr>
            <w:rStyle w:val="Hyperlink"/>
            <w:rFonts w:ascii="Arial" w:hAnsi="Arial"/>
            <w:noProof/>
          </w:rPr>
          <w:t>9.</w:t>
        </w:r>
        <w:r w:rsidR="00A96E5A">
          <w:rPr>
            <w:rFonts w:eastAsiaTheme="minorEastAsia" w:cstheme="minorBidi"/>
            <w:b w:val="0"/>
            <w:bCs w:val="0"/>
            <w:noProof/>
            <w:sz w:val="22"/>
            <w:szCs w:val="22"/>
            <w:lang w:val="en-US" w:eastAsia="ja-JP"/>
          </w:rPr>
          <w:tab/>
        </w:r>
        <w:r w:rsidR="00A96E5A" w:rsidRPr="00B510C5">
          <w:rPr>
            <w:rStyle w:val="Hyperlink"/>
            <w:noProof/>
          </w:rPr>
          <w:t>Assessment Decision</w:t>
        </w:r>
        <w:r w:rsidR="00A96E5A">
          <w:rPr>
            <w:noProof/>
            <w:webHidden/>
          </w:rPr>
          <w:tab/>
        </w:r>
        <w:r w:rsidR="00A96E5A">
          <w:rPr>
            <w:noProof/>
            <w:webHidden/>
          </w:rPr>
          <w:fldChar w:fldCharType="begin"/>
        </w:r>
        <w:r w:rsidR="00A96E5A">
          <w:rPr>
            <w:noProof/>
            <w:webHidden/>
          </w:rPr>
          <w:instrText xml:space="preserve"> PAGEREF _Toc156574415 \h </w:instrText>
        </w:r>
        <w:r w:rsidR="00A96E5A">
          <w:rPr>
            <w:noProof/>
            <w:webHidden/>
          </w:rPr>
        </w:r>
        <w:r w:rsidR="00A96E5A">
          <w:rPr>
            <w:noProof/>
            <w:webHidden/>
          </w:rPr>
          <w:fldChar w:fldCharType="separate"/>
        </w:r>
        <w:r w:rsidR="00387F82">
          <w:rPr>
            <w:noProof/>
            <w:webHidden/>
          </w:rPr>
          <w:t>23</w:t>
        </w:r>
        <w:r w:rsidR="00A96E5A">
          <w:rPr>
            <w:noProof/>
            <w:webHidden/>
          </w:rPr>
          <w:fldChar w:fldCharType="end"/>
        </w:r>
      </w:hyperlink>
    </w:p>
    <w:p w14:paraId="31A852A7" w14:textId="2A73A9B6" w:rsidR="00A96E5A" w:rsidRDefault="00000000">
      <w:pPr>
        <w:pStyle w:val="TOC2"/>
        <w:rPr>
          <w:rFonts w:eastAsiaTheme="minorEastAsia" w:cstheme="minorBidi"/>
          <w:iCs w:val="0"/>
          <w:noProof/>
          <w:sz w:val="22"/>
          <w:szCs w:val="22"/>
          <w:lang w:val="en-US" w:eastAsia="ja-JP"/>
        </w:rPr>
      </w:pPr>
      <w:hyperlink w:anchor="_Toc156574416" w:history="1">
        <w:r w:rsidR="00A96E5A" w:rsidRPr="00B510C5">
          <w:rPr>
            <w:rStyle w:val="Hyperlink"/>
            <w:rFonts w:ascii="Arial" w:hAnsi="Arial"/>
            <w:noProof/>
          </w:rPr>
          <w:t>9.1.</w:t>
        </w:r>
        <w:r w:rsidR="00A96E5A">
          <w:rPr>
            <w:rFonts w:eastAsiaTheme="minorEastAsia" w:cstheme="minorBidi"/>
            <w:iCs w:val="0"/>
            <w:noProof/>
            <w:sz w:val="22"/>
            <w:szCs w:val="22"/>
            <w:lang w:val="en-US" w:eastAsia="ja-JP"/>
          </w:rPr>
          <w:tab/>
        </w:r>
        <w:r w:rsidR="00A96E5A" w:rsidRPr="00B510C5">
          <w:rPr>
            <w:rStyle w:val="Hyperlink"/>
            <w:noProof/>
          </w:rPr>
          <w:t>Inputs to the Assessment Decision Process</w:t>
        </w:r>
        <w:r w:rsidR="00A96E5A">
          <w:rPr>
            <w:noProof/>
            <w:webHidden/>
          </w:rPr>
          <w:tab/>
        </w:r>
        <w:r w:rsidR="00A96E5A">
          <w:rPr>
            <w:noProof/>
            <w:webHidden/>
          </w:rPr>
          <w:fldChar w:fldCharType="begin"/>
        </w:r>
        <w:r w:rsidR="00A96E5A">
          <w:rPr>
            <w:noProof/>
            <w:webHidden/>
          </w:rPr>
          <w:instrText xml:space="preserve"> PAGEREF _Toc156574416 \h </w:instrText>
        </w:r>
        <w:r w:rsidR="00A96E5A">
          <w:rPr>
            <w:noProof/>
            <w:webHidden/>
          </w:rPr>
        </w:r>
        <w:r w:rsidR="00A96E5A">
          <w:rPr>
            <w:noProof/>
            <w:webHidden/>
          </w:rPr>
          <w:fldChar w:fldCharType="separate"/>
        </w:r>
        <w:r w:rsidR="00387F82">
          <w:rPr>
            <w:noProof/>
            <w:webHidden/>
          </w:rPr>
          <w:t>23</w:t>
        </w:r>
        <w:r w:rsidR="00A96E5A">
          <w:rPr>
            <w:noProof/>
            <w:webHidden/>
          </w:rPr>
          <w:fldChar w:fldCharType="end"/>
        </w:r>
      </w:hyperlink>
    </w:p>
    <w:p w14:paraId="21779F1F" w14:textId="64432E81" w:rsidR="00A96E5A" w:rsidRDefault="00000000">
      <w:pPr>
        <w:pStyle w:val="TOC2"/>
        <w:rPr>
          <w:rFonts w:eastAsiaTheme="minorEastAsia" w:cstheme="minorBidi"/>
          <w:iCs w:val="0"/>
          <w:noProof/>
          <w:sz w:val="22"/>
          <w:szCs w:val="22"/>
          <w:lang w:val="en-US" w:eastAsia="ja-JP"/>
        </w:rPr>
      </w:pPr>
      <w:hyperlink w:anchor="_Toc156574417" w:history="1">
        <w:r w:rsidR="00A96E5A" w:rsidRPr="00B510C5">
          <w:rPr>
            <w:rStyle w:val="Hyperlink"/>
            <w:rFonts w:ascii="Arial" w:hAnsi="Arial"/>
            <w:noProof/>
          </w:rPr>
          <w:t>9.2.</w:t>
        </w:r>
        <w:r w:rsidR="00A96E5A">
          <w:rPr>
            <w:rFonts w:eastAsiaTheme="minorEastAsia" w:cstheme="minorBidi"/>
            <w:iCs w:val="0"/>
            <w:noProof/>
            <w:sz w:val="22"/>
            <w:szCs w:val="22"/>
            <w:lang w:val="en-US" w:eastAsia="ja-JP"/>
          </w:rPr>
          <w:tab/>
        </w:r>
        <w:r w:rsidR="00A96E5A" w:rsidRPr="00B510C5">
          <w:rPr>
            <w:rStyle w:val="Hyperlink"/>
            <w:noProof/>
          </w:rPr>
          <w:t>Decision Criteria and Outcomes of the Assessment Decision Process</w:t>
        </w:r>
        <w:r w:rsidR="00A96E5A">
          <w:rPr>
            <w:noProof/>
            <w:webHidden/>
          </w:rPr>
          <w:tab/>
        </w:r>
        <w:r w:rsidR="00A96E5A">
          <w:rPr>
            <w:noProof/>
            <w:webHidden/>
          </w:rPr>
          <w:fldChar w:fldCharType="begin"/>
        </w:r>
        <w:r w:rsidR="00A96E5A">
          <w:rPr>
            <w:noProof/>
            <w:webHidden/>
          </w:rPr>
          <w:instrText xml:space="preserve"> PAGEREF _Toc156574417 \h </w:instrText>
        </w:r>
        <w:r w:rsidR="00A96E5A">
          <w:rPr>
            <w:noProof/>
            <w:webHidden/>
          </w:rPr>
        </w:r>
        <w:r w:rsidR="00A96E5A">
          <w:rPr>
            <w:noProof/>
            <w:webHidden/>
          </w:rPr>
          <w:fldChar w:fldCharType="separate"/>
        </w:r>
        <w:r w:rsidR="00387F82">
          <w:rPr>
            <w:noProof/>
            <w:webHidden/>
          </w:rPr>
          <w:t>23</w:t>
        </w:r>
        <w:r w:rsidR="00A96E5A">
          <w:rPr>
            <w:noProof/>
            <w:webHidden/>
          </w:rPr>
          <w:fldChar w:fldCharType="end"/>
        </w:r>
      </w:hyperlink>
    </w:p>
    <w:p w14:paraId="0520228F" w14:textId="79DF4FB1" w:rsidR="00A96E5A" w:rsidRDefault="00000000">
      <w:pPr>
        <w:pStyle w:val="TOC1"/>
        <w:rPr>
          <w:rFonts w:eastAsiaTheme="minorEastAsia" w:cstheme="minorBidi"/>
          <w:b w:val="0"/>
          <w:bCs w:val="0"/>
          <w:noProof/>
          <w:sz w:val="22"/>
          <w:szCs w:val="22"/>
          <w:lang w:val="en-US" w:eastAsia="ja-JP"/>
        </w:rPr>
      </w:pPr>
      <w:hyperlink w:anchor="_Toc156574418" w:history="1">
        <w:r w:rsidR="00A96E5A" w:rsidRPr="00B510C5">
          <w:rPr>
            <w:rStyle w:val="Hyperlink"/>
            <w:rFonts w:ascii="Arial" w:hAnsi="Arial"/>
            <w:noProof/>
          </w:rPr>
          <w:t>10.</w:t>
        </w:r>
        <w:r w:rsidR="00A96E5A">
          <w:rPr>
            <w:rFonts w:eastAsiaTheme="minorEastAsia" w:cstheme="minorBidi"/>
            <w:b w:val="0"/>
            <w:bCs w:val="0"/>
            <w:noProof/>
            <w:sz w:val="22"/>
            <w:szCs w:val="22"/>
            <w:lang w:val="en-US" w:eastAsia="ja-JP"/>
          </w:rPr>
          <w:tab/>
        </w:r>
        <w:r w:rsidR="00A96E5A" w:rsidRPr="00B510C5">
          <w:rPr>
            <w:rStyle w:val="Hyperlink"/>
            <w:noProof/>
          </w:rPr>
          <w:t>Communication Following Assessment Decision Process</w:t>
        </w:r>
        <w:r w:rsidR="00A96E5A">
          <w:rPr>
            <w:noProof/>
            <w:webHidden/>
          </w:rPr>
          <w:tab/>
        </w:r>
        <w:r w:rsidR="00A96E5A">
          <w:rPr>
            <w:noProof/>
            <w:webHidden/>
          </w:rPr>
          <w:fldChar w:fldCharType="begin"/>
        </w:r>
        <w:r w:rsidR="00A96E5A">
          <w:rPr>
            <w:noProof/>
            <w:webHidden/>
          </w:rPr>
          <w:instrText xml:space="preserve"> PAGEREF _Toc156574418 \h </w:instrText>
        </w:r>
        <w:r w:rsidR="00A96E5A">
          <w:rPr>
            <w:noProof/>
            <w:webHidden/>
          </w:rPr>
        </w:r>
        <w:r w:rsidR="00A96E5A">
          <w:rPr>
            <w:noProof/>
            <w:webHidden/>
          </w:rPr>
          <w:fldChar w:fldCharType="separate"/>
        </w:r>
        <w:r w:rsidR="00387F82">
          <w:rPr>
            <w:noProof/>
            <w:webHidden/>
          </w:rPr>
          <w:t>28</w:t>
        </w:r>
        <w:r w:rsidR="00A96E5A">
          <w:rPr>
            <w:noProof/>
            <w:webHidden/>
          </w:rPr>
          <w:fldChar w:fldCharType="end"/>
        </w:r>
      </w:hyperlink>
    </w:p>
    <w:p w14:paraId="3CDA8790" w14:textId="583EB586" w:rsidR="00A96E5A" w:rsidRDefault="00000000">
      <w:pPr>
        <w:pStyle w:val="TOC2"/>
        <w:rPr>
          <w:rFonts w:eastAsiaTheme="minorEastAsia" w:cstheme="minorBidi"/>
          <w:iCs w:val="0"/>
          <w:noProof/>
          <w:sz w:val="22"/>
          <w:szCs w:val="22"/>
          <w:lang w:val="en-US" w:eastAsia="ja-JP"/>
        </w:rPr>
      </w:pPr>
      <w:hyperlink w:anchor="_Toc156574419" w:history="1">
        <w:r w:rsidR="00A96E5A" w:rsidRPr="00B510C5">
          <w:rPr>
            <w:rStyle w:val="Hyperlink"/>
            <w:rFonts w:ascii="Arial" w:hAnsi="Arial"/>
            <w:noProof/>
          </w:rPr>
          <w:t>10.1.</w:t>
        </w:r>
        <w:r w:rsidR="00A96E5A">
          <w:rPr>
            <w:rFonts w:eastAsiaTheme="minorEastAsia" w:cstheme="minorBidi"/>
            <w:iCs w:val="0"/>
            <w:noProof/>
            <w:sz w:val="22"/>
            <w:szCs w:val="22"/>
            <w:lang w:val="en-US" w:eastAsia="ja-JP"/>
          </w:rPr>
          <w:tab/>
        </w:r>
        <w:r w:rsidR="00A96E5A" w:rsidRPr="00B510C5">
          <w:rPr>
            <w:rStyle w:val="Hyperlink"/>
            <w:noProof/>
          </w:rPr>
          <w:t>Notification</w:t>
        </w:r>
        <w:r w:rsidR="00A96E5A">
          <w:rPr>
            <w:noProof/>
            <w:webHidden/>
          </w:rPr>
          <w:tab/>
        </w:r>
        <w:r w:rsidR="00A96E5A">
          <w:rPr>
            <w:noProof/>
            <w:webHidden/>
          </w:rPr>
          <w:fldChar w:fldCharType="begin"/>
        </w:r>
        <w:r w:rsidR="00A96E5A">
          <w:rPr>
            <w:noProof/>
            <w:webHidden/>
          </w:rPr>
          <w:instrText xml:space="preserve"> PAGEREF _Toc156574419 \h </w:instrText>
        </w:r>
        <w:r w:rsidR="00A96E5A">
          <w:rPr>
            <w:noProof/>
            <w:webHidden/>
          </w:rPr>
        </w:r>
        <w:r w:rsidR="00A96E5A">
          <w:rPr>
            <w:noProof/>
            <w:webHidden/>
          </w:rPr>
          <w:fldChar w:fldCharType="separate"/>
        </w:r>
        <w:r w:rsidR="00387F82">
          <w:rPr>
            <w:noProof/>
            <w:webHidden/>
          </w:rPr>
          <w:t>28</w:t>
        </w:r>
        <w:r w:rsidR="00A96E5A">
          <w:rPr>
            <w:noProof/>
            <w:webHidden/>
          </w:rPr>
          <w:fldChar w:fldCharType="end"/>
        </w:r>
      </w:hyperlink>
    </w:p>
    <w:p w14:paraId="268F8152" w14:textId="02F2B2DD" w:rsidR="00A96E5A" w:rsidRDefault="00000000">
      <w:pPr>
        <w:pStyle w:val="TOC2"/>
        <w:rPr>
          <w:rFonts w:eastAsiaTheme="minorEastAsia" w:cstheme="minorBidi"/>
          <w:iCs w:val="0"/>
          <w:noProof/>
          <w:sz w:val="22"/>
          <w:szCs w:val="22"/>
          <w:lang w:val="en-US" w:eastAsia="ja-JP"/>
        </w:rPr>
      </w:pPr>
      <w:hyperlink w:anchor="_Toc156574420" w:history="1">
        <w:r w:rsidR="00A96E5A" w:rsidRPr="00B510C5">
          <w:rPr>
            <w:rStyle w:val="Hyperlink"/>
            <w:rFonts w:ascii="Arial" w:hAnsi="Arial"/>
            <w:noProof/>
          </w:rPr>
          <w:t>10.2.</w:t>
        </w:r>
        <w:r w:rsidR="00A96E5A">
          <w:rPr>
            <w:rFonts w:eastAsiaTheme="minorEastAsia" w:cstheme="minorBidi"/>
            <w:iCs w:val="0"/>
            <w:noProof/>
            <w:sz w:val="22"/>
            <w:szCs w:val="22"/>
            <w:lang w:val="en-US" w:eastAsia="ja-JP"/>
          </w:rPr>
          <w:tab/>
        </w:r>
        <w:r w:rsidR="00A96E5A" w:rsidRPr="00B510C5">
          <w:rPr>
            <w:rStyle w:val="Hyperlink"/>
            <w:noProof/>
          </w:rPr>
          <w:t>Notification of Cessation of Recognition</w:t>
        </w:r>
        <w:r w:rsidR="00A96E5A">
          <w:rPr>
            <w:noProof/>
            <w:webHidden/>
          </w:rPr>
          <w:tab/>
        </w:r>
        <w:r w:rsidR="00A96E5A">
          <w:rPr>
            <w:noProof/>
            <w:webHidden/>
          </w:rPr>
          <w:fldChar w:fldCharType="begin"/>
        </w:r>
        <w:r w:rsidR="00A96E5A">
          <w:rPr>
            <w:noProof/>
            <w:webHidden/>
          </w:rPr>
          <w:instrText xml:space="preserve"> PAGEREF _Toc156574420 \h </w:instrText>
        </w:r>
        <w:r w:rsidR="00A96E5A">
          <w:rPr>
            <w:noProof/>
            <w:webHidden/>
          </w:rPr>
        </w:r>
        <w:r w:rsidR="00A96E5A">
          <w:rPr>
            <w:noProof/>
            <w:webHidden/>
          </w:rPr>
          <w:fldChar w:fldCharType="separate"/>
        </w:r>
        <w:r w:rsidR="00387F82">
          <w:rPr>
            <w:noProof/>
            <w:webHidden/>
          </w:rPr>
          <w:t>28</w:t>
        </w:r>
        <w:r w:rsidR="00A96E5A">
          <w:rPr>
            <w:noProof/>
            <w:webHidden/>
          </w:rPr>
          <w:fldChar w:fldCharType="end"/>
        </w:r>
      </w:hyperlink>
    </w:p>
    <w:p w14:paraId="6A60F0BE" w14:textId="2159B91B" w:rsidR="00A96E5A" w:rsidRDefault="00000000">
      <w:pPr>
        <w:pStyle w:val="TOC1"/>
        <w:rPr>
          <w:rFonts w:eastAsiaTheme="minorEastAsia" w:cstheme="minorBidi"/>
          <w:b w:val="0"/>
          <w:bCs w:val="0"/>
          <w:noProof/>
          <w:sz w:val="22"/>
          <w:szCs w:val="22"/>
          <w:lang w:val="en-US" w:eastAsia="ja-JP"/>
        </w:rPr>
      </w:pPr>
      <w:hyperlink w:anchor="_Toc156574421" w:history="1">
        <w:r w:rsidR="00A96E5A" w:rsidRPr="00B510C5">
          <w:rPr>
            <w:rStyle w:val="Hyperlink"/>
            <w:rFonts w:ascii="Arial" w:hAnsi="Arial"/>
            <w:noProof/>
          </w:rPr>
          <w:t>11.</w:t>
        </w:r>
        <w:r w:rsidR="00A96E5A">
          <w:rPr>
            <w:rFonts w:eastAsiaTheme="minorEastAsia" w:cstheme="minorBidi"/>
            <w:b w:val="0"/>
            <w:bCs w:val="0"/>
            <w:noProof/>
            <w:sz w:val="22"/>
            <w:szCs w:val="22"/>
            <w:lang w:val="en-US" w:eastAsia="ja-JP"/>
          </w:rPr>
          <w:tab/>
        </w:r>
        <w:r w:rsidR="00A96E5A" w:rsidRPr="00B510C5">
          <w:rPr>
            <w:rStyle w:val="Hyperlink"/>
            <w:noProof/>
          </w:rPr>
          <w:t>Appeals Process</w:t>
        </w:r>
        <w:r w:rsidR="00A96E5A">
          <w:rPr>
            <w:noProof/>
            <w:webHidden/>
          </w:rPr>
          <w:tab/>
        </w:r>
        <w:r w:rsidR="00A96E5A">
          <w:rPr>
            <w:noProof/>
            <w:webHidden/>
          </w:rPr>
          <w:fldChar w:fldCharType="begin"/>
        </w:r>
        <w:r w:rsidR="00A96E5A">
          <w:rPr>
            <w:noProof/>
            <w:webHidden/>
          </w:rPr>
          <w:instrText xml:space="preserve"> PAGEREF _Toc156574421 \h </w:instrText>
        </w:r>
        <w:r w:rsidR="00A96E5A">
          <w:rPr>
            <w:noProof/>
            <w:webHidden/>
          </w:rPr>
        </w:r>
        <w:r w:rsidR="00A96E5A">
          <w:rPr>
            <w:noProof/>
            <w:webHidden/>
          </w:rPr>
          <w:fldChar w:fldCharType="separate"/>
        </w:r>
        <w:r w:rsidR="00387F82">
          <w:rPr>
            <w:noProof/>
            <w:webHidden/>
          </w:rPr>
          <w:t>29</w:t>
        </w:r>
        <w:r w:rsidR="00A96E5A">
          <w:rPr>
            <w:noProof/>
            <w:webHidden/>
          </w:rPr>
          <w:fldChar w:fldCharType="end"/>
        </w:r>
      </w:hyperlink>
    </w:p>
    <w:p w14:paraId="24008D94" w14:textId="5B711EE8" w:rsidR="00A96E5A" w:rsidRDefault="00000000">
      <w:pPr>
        <w:pStyle w:val="TOC1"/>
        <w:rPr>
          <w:rFonts w:eastAsiaTheme="minorEastAsia" w:cstheme="minorBidi"/>
          <w:b w:val="0"/>
          <w:bCs w:val="0"/>
          <w:noProof/>
          <w:sz w:val="22"/>
          <w:szCs w:val="22"/>
          <w:lang w:val="en-US" w:eastAsia="ja-JP"/>
        </w:rPr>
      </w:pPr>
      <w:hyperlink w:anchor="_Toc156574422" w:history="1">
        <w:r w:rsidR="00A96E5A" w:rsidRPr="00B510C5">
          <w:rPr>
            <w:rStyle w:val="Hyperlink"/>
            <w:rFonts w:ascii="Arial" w:hAnsi="Arial"/>
            <w:noProof/>
          </w:rPr>
          <w:t>12.</w:t>
        </w:r>
        <w:r w:rsidR="00A96E5A">
          <w:rPr>
            <w:rFonts w:eastAsiaTheme="minorEastAsia" w:cstheme="minorBidi"/>
            <w:b w:val="0"/>
            <w:bCs w:val="0"/>
            <w:noProof/>
            <w:sz w:val="22"/>
            <w:szCs w:val="22"/>
            <w:lang w:val="en-US" w:eastAsia="ja-JP"/>
          </w:rPr>
          <w:tab/>
        </w:r>
        <w:r w:rsidR="00A96E5A" w:rsidRPr="00B510C5">
          <w:rPr>
            <w:rStyle w:val="Hyperlink"/>
            <w:noProof/>
          </w:rPr>
          <w:t>Publication of Recognition Decisions</w:t>
        </w:r>
        <w:r w:rsidR="00A96E5A">
          <w:rPr>
            <w:noProof/>
            <w:webHidden/>
          </w:rPr>
          <w:tab/>
        </w:r>
        <w:r w:rsidR="00A96E5A">
          <w:rPr>
            <w:noProof/>
            <w:webHidden/>
          </w:rPr>
          <w:fldChar w:fldCharType="begin"/>
        </w:r>
        <w:r w:rsidR="00A96E5A">
          <w:rPr>
            <w:noProof/>
            <w:webHidden/>
          </w:rPr>
          <w:instrText xml:space="preserve"> PAGEREF _Toc156574422 \h </w:instrText>
        </w:r>
        <w:r w:rsidR="00A96E5A">
          <w:rPr>
            <w:noProof/>
            <w:webHidden/>
          </w:rPr>
        </w:r>
        <w:r w:rsidR="00A96E5A">
          <w:rPr>
            <w:noProof/>
            <w:webHidden/>
          </w:rPr>
          <w:fldChar w:fldCharType="separate"/>
        </w:r>
        <w:r w:rsidR="00387F82">
          <w:rPr>
            <w:noProof/>
            <w:webHidden/>
          </w:rPr>
          <w:t>30</w:t>
        </w:r>
        <w:r w:rsidR="00A96E5A">
          <w:rPr>
            <w:noProof/>
            <w:webHidden/>
          </w:rPr>
          <w:fldChar w:fldCharType="end"/>
        </w:r>
      </w:hyperlink>
    </w:p>
    <w:p w14:paraId="44443777" w14:textId="1223552B" w:rsidR="00A96E5A" w:rsidRDefault="00000000">
      <w:pPr>
        <w:pStyle w:val="TOC1"/>
        <w:rPr>
          <w:rFonts w:eastAsiaTheme="minorEastAsia" w:cstheme="minorBidi"/>
          <w:b w:val="0"/>
          <w:bCs w:val="0"/>
          <w:noProof/>
          <w:sz w:val="22"/>
          <w:szCs w:val="22"/>
          <w:lang w:val="en-US" w:eastAsia="ja-JP"/>
        </w:rPr>
      </w:pPr>
      <w:hyperlink w:anchor="_Toc156574423" w:history="1">
        <w:r w:rsidR="00A96E5A" w:rsidRPr="00B510C5">
          <w:rPr>
            <w:rStyle w:val="Hyperlink"/>
            <w:noProof/>
          </w:rPr>
          <w:t>Appendix 1 – Examples of Nonconformity Grades</w:t>
        </w:r>
        <w:r w:rsidR="00A96E5A">
          <w:rPr>
            <w:noProof/>
            <w:webHidden/>
          </w:rPr>
          <w:tab/>
        </w:r>
        <w:r w:rsidR="00A96E5A">
          <w:rPr>
            <w:noProof/>
            <w:webHidden/>
          </w:rPr>
          <w:fldChar w:fldCharType="begin"/>
        </w:r>
        <w:r w:rsidR="00A96E5A">
          <w:rPr>
            <w:noProof/>
            <w:webHidden/>
          </w:rPr>
          <w:instrText xml:space="preserve"> PAGEREF _Toc156574423 \h </w:instrText>
        </w:r>
        <w:r w:rsidR="00A96E5A">
          <w:rPr>
            <w:noProof/>
            <w:webHidden/>
          </w:rPr>
        </w:r>
        <w:r w:rsidR="00A96E5A">
          <w:rPr>
            <w:noProof/>
            <w:webHidden/>
          </w:rPr>
          <w:fldChar w:fldCharType="separate"/>
        </w:r>
        <w:r w:rsidR="00387F82">
          <w:rPr>
            <w:noProof/>
            <w:webHidden/>
          </w:rPr>
          <w:t>31</w:t>
        </w:r>
        <w:r w:rsidR="00A96E5A">
          <w:rPr>
            <w:noProof/>
            <w:webHidden/>
          </w:rPr>
          <w:fldChar w:fldCharType="end"/>
        </w:r>
      </w:hyperlink>
    </w:p>
    <w:p w14:paraId="13193115" w14:textId="08109BC3" w:rsidR="00956276" w:rsidRPr="000F7A87" w:rsidRDefault="00195045" w:rsidP="00BF0270">
      <w:pPr>
        <w:rPr>
          <w:noProof/>
          <w:lang w:val="en-US"/>
        </w:rPr>
      </w:pPr>
      <w:r w:rsidRPr="000F7A87">
        <w:rPr>
          <w:noProof/>
          <w:lang w:val="en-US"/>
        </w:rPr>
        <w:fldChar w:fldCharType="end"/>
      </w:r>
      <w:r w:rsidR="00956276" w:rsidRPr="000F7A87">
        <w:rPr>
          <w:noProof/>
          <w:lang w:val="en-US"/>
        </w:rPr>
        <w:br w:type="page"/>
      </w:r>
    </w:p>
    <w:p w14:paraId="4A08D729" w14:textId="77777777" w:rsidR="00444907" w:rsidRDefault="00444907" w:rsidP="00947EAE">
      <w:pPr>
        <w:pStyle w:val="Heading1"/>
        <w:numPr>
          <w:ilvl w:val="0"/>
          <w:numId w:val="0"/>
        </w:numPr>
        <w:ind w:left="680" w:hanging="680"/>
      </w:pPr>
      <w:bookmarkStart w:id="0" w:name="_Toc156574368"/>
      <w:r w:rsidRPr="00892F62">
        <w:lastRenderedPageBreak/>
        <w:t>Introduction</w:t>
      </w:r>
      <w:bookmarkEnd w:id="0"/>
    </w:p>
    <w:p w14:paraId="51416C0F" w14:textId="2F416E0B" w:rsidR="00444907" w:rsidRDefault="00444907" w:rsidP="0018424C">
      <w:r w:rsidRPr="00565FCB">
        <w:t xml:space="preserve">This is one document in a collection of documents produced by the International Medical Device Regulators Forum (IMDRF) </w:t>
      </w:r>
      <w:r w:rsidRPr="00EC6F81">
        <w:t>intended to improve the efficiency and effectiveness of the</w:t>
      </w:r>
      <w:r>
        <w:t xml:space="preserve"> regulatory</w:t>
      </w:r>
      <w:r w:rsidRPr="00EC6F81">
        <w:t xml:space="preserve"> review of medical devices</w:t>
      </w:r>
      <w:r w:rsidR="00016E2D">
        <w:t>, including in vitro diagnostic (IVD) medical devices</w:t>
      </w:r>
      <w:r w:rsidRPr="00EC6F81">
        <w:t>.</w:t>
      </w:r>
    </w:p>
    <w:p w14:paraId="5966D4EF" w14:textId="181B0A5C" w:rsidR="00444907" w:rsidRDefault="00444907" w:rsidP="0018424C">
      <w:r w:rsidRPr="006A355F">
        <w:t>IMDRF</w:t>
      </w:r>
      <w:r>
        <w:t>/</w:t>
      </w:r>
      <w:r w:rsidRPr="006A355F">
        <w:t>GRRP WG/N47 (</w:t>
      </w:r>
      <w:r w:rsidRPr="00F4383E">
        <w:rPr>
          <w:i/>
          <w:iCs/>
        </w:rPr>
        <w:t>Essential Principles of Safety and Performance of Medical Devices and IVD Medical Devices</w:t>
      </w:r>
      <w:r w:rsidRPr="006A355F">
        <w:t>) and IMDRF</w:t>
      </w:r>
      <w:r>
        <w:t>/</w:t>
      </w:r>
      <w:r w:rsidRPr="006A355F">
        <w:t>GRRP WG/N52 (</w:t>
      </w:r>
      <w:r w:rsidRPr="00F4383E">
        <w:rPr>
          <w:i/>
          <w:iCs/>
        </w:rPr>
        <w:t>Principles of Labeling for Medical Devices and IVD Medical Devices</w:t>
      </w:r>
      <w:r w:rsidRPr="006A355F">
        <w:t xml:space="preserve">) are complementary documents. These two documents are focused on the fundamental design, manufacturing, and labeling requirements for medical devices that, when met, provide assurance the device is safe and performs as intended, offers significant benefits to, among others, manufacturers, users, patients/consumers, and </w:t>
      </w:r>
      <w:r>
        <w:t>regulatory authorities</w:t>
      </w:r>
      <w:r w:rsidRPr="006A355F">
        <w:t>.</w:t>
      </w:r>
    </w:p>
    <w:p w14:paraId="7FDA2433" w14:textId="7CD9E26A" w:rsidR="00444907" w:rsidRPr="00EC7EAE" w:rsidRDefault="00444907" w:rsidP="0018424C">
      <w:bookmarkStart w:id="1" w:name="_Hlk31623480"/>
      <w:r w:rsidRPr="00B53142">
        <w:t>IMDRF GRRP WG</w:t>
      </w:r>
      <w:r>
        <w:t>/</w:t>
      </w:r>
      <w:r w:rsidRPr="00B53142">
        <w:t xml:space="preserve">N40 </w:t>
      </w:r>
      <w:r>
        <w:t>(</w:t>
      </w:r>
      <w:r w:rsidRPr="00B53142">
        <w:rPr>
          <w:i/>
        </w:rPr>
        <w:t>Competence, Training, and Conduct Requirements for Regulatory Reviewers</w:t>
      </w:r>
      <w:r>
        <w:rPr>
          <w:iCs/>
        </w:rPr>
        <w:t xml:space="preserve">), </w:t>
      </w:r>
      <w:r w:rsidRPr="00B53142">
        <w:t>IMDRF GRRP WG</w:t>
      </w:r>
      <w:r>
        <w:t>/</w:t>
      </w:r>
      <w:r w:rsidRPr="00B53142">
        <w:t>N</w:t>
      </w:r>
      <w:r>
        <w:t>59 (</w:t>
      </w:r>
      <w:r w:rsidRPr="00B23E66">
        <w:rPr>
          <w:i/>
        </w:rPr>
        <w:t xml:space="preserve">Requirements for Medical Device </w:t>
      </w:r>
      <w:r>
        <w:rPr>
          <w:i/>
        </w:rPr>
        <w:t>Conformity Assessment Bodie</w:t>
      </w:r>
      <w:r w:rsidRPr="00B23E66">
        <w:rPr>
          <w:i/>
        </w:rPr>
        <w:t>s for Regulatory Authority Recogn</w:t>
      </w:r>
      <w:bookmarkStart w:id="2" w:name="_Hlk1977227"/>
      <w:r w:rsidRPr="00B53142">
        <w:rPr>
          <w:i/>
        </w:rPr>
        <w:t>ition</w:t>
      </w:r>
      <w:bookmarkEnd w:id="2"/>
      <w:r>
        <w:t>), and IMDRF/GRRP WG/N71 (</w:t>
      </w:r>
      <w:r w:rsidRPr="0035048A">
        <w:rPr>
          <w:i/>
          <w:iCs/>
        </w:rPr>
        <w:t xml:space="preserve">Medical Device Regulatory Review Report: Guidance Regarding Information to be </w:t>
      </w:r>
      <w:proofErr w:type="gramStart"/>
      <w:r w:rsidRPr="0035048A">
        <w:rPr>
          <w:i/>
          <w:iCs/>
        </w:rPr>
        <w:t>Included</w:t>
      </w:r>
      <w:r>
        <w:t xml:space="preserve">) </w:t>
      </w:r>
      <w:r w:rsidRPr="00B53142">
        <w:t xml:space="preserve"> are</w:t>
      </w:r>
      <w:proofErr w:type="gramEnd"/>
      <w:r w:rsidRPr="00B53142">
        <w:t xml:space="preserve"> complementary documents</w:t>
      </w:r>
      <w:bookmarkEnd w:id="1"/>
      <w:r w:rsidRPr="00B53142">
        <w:t xml:space="preserve">.  </w:t>
      </w:r>
      <w:r>
        <w:t xml:space="preserve">IMDRF/GRRP WG/N40 and IMDRF/GRRP WG/N59 </w:t>
      </w:r>
      <w:r w:rsidRPr="00B53142">
        <w:t>are focused on requirements for</w:t>
      </w:r>
      <w:r>
        <w:t xml:space="preserve"> Conformity Assessment Bodies (CABs)</w:t>
      </w:r>
      <w:r w:rsidRPr="00B53142">
        <w:t xml:space="preserve"> conducting </w:t>
      </w:r>
      <w:r>
        <w:t>regulatory</w:t>
      </w:r>
      <w:r w:rsidRPr="00B53142">
        <w:t xml:space="preserve"> review(s) of medical devices and IVD medical devices and individuals performing regulatory reviews and other related functions under their respective medical device legislation, regulations, and procedures required in their regulatory jurisdiction.  </w:t>
      </w:r>
      <w:r>
        <w:t>IMDRF/GRRP WG/N71</w:t>
      </w:r>
      <w:r w:rsidDel="00B66A54">
        <w:t xml:space="preserve"> expands upon section 7.5.2 of IMDRF/GRRP WG/N59 by articulating exactly the type of information a regulatory review report should include to address the requirements of section 7.7 of N59.</w:t>
      </w:r>
    </w:p>
    <w:p w14:paraId="4B3142D2" w14:textId="3C7FA778" w:rsidR="00444907" w:rsidRDefault="00444907" w:rsidP="0018424C">
      <w:r w:rsidRPr="00D81CC1">
        <w:t>T</w:t>
      </w:r>
      <w:r>
        <w:t>his</w:t>
      </w:r>
      <w:r w:rsidRPr="00D81CC1">
        <w:t xml:space="preserve"> document,</w:t>
      </w:r>
      <w:r>
        <w:t xml:space="preserve"> </w:t>
      </w:r>
      <w:r w:rsidRPr="0002156A">
        <w:t>IMDRF</w:t>
      </w:r>
      <w:r>
        <w:t>/GRRP</w:t>
      </w:r>
      <w:r w:rsidRPr="0002156A">
        <w:t xml:space="preserve"> WG</w:t>
      </w:r>
      <w:r>
        <w:t>/N66 (</w:t>
      </w:r>
      <w:r w:rsidRPr="00354477">
        <w:rPr>
          <w:i/>
        </w:rPr>
        <w:t>Assessment and Decision Process for the Recognition of a Conformity Assessment Body Conducting Medical Device Regulatory Reviews</w:t>
      </w:r>
      <w:r>
        <w:rPr>
          <w:iCs/>
        </w:rPr>
        <w:t xml:space="preserve">) is complementary to </w:t>
      </w:r>
      <w:r w:rsidRPr="00D81CC1">
        <w:t>IMDRF</w:t>
      </w:r>
      <w:r>
        <w:t>/</w:t>
      </w:r>
      <w:r w:rsidRPr="00D81CC1">
        <w:t>GRRP WG</w:t>
      </w:r>
      <w:r>
        <w:t>/</w:t>
      </w:r>
      <w:r w:rsidRPr="00D81CC1">
        <w:t>N</w:t>
      </w:r>
      <w:r>
        <w:t>61</w:t>
      </w:r>
      <w:r w:rsidRPr="00D81CC1">
        <w:t xml:space="preserve"> </w:t>
      </w:r>
      <w:r>
        <w:t>(</w:t>
      </w:r>
      <w:r w:rsidRPr="00D81CC1">
        <w:rPr>
          <w:i/>
        </w:rPr>
        <w:t>Regulatory Authority Assessment Method for Recognition and Surveillance of Conformity Assessment Bodies</w:t>
      </w:r>
      <w:r>
        <w:rPr>
          <w:i/>
        </w:rPr>
        <w:t xml:space="preserve"> Conducting Medical Device Regulatory Reviews</w:t>
      </w:r>
      <w:r>
        <w:t xml:space="preserve">) </w:t>
      </w:r>
      <w:r w:rsidRPr="00D81CC1">
        <w:t xml:space="preserve">and </w:t>
      </w:r>
      <w:r>
        <w:t>I</w:t>
      </w:r>
      <w:r w:rsidRPr="00D81CC1">
        <w:t>MDRF</w:t>
      </w:r>
      <w:r>
        <w:t>/</w:t>
      </w:r>
      <w:r w:rsidRPr="00D81CC1">
        <w:t>GRRP WG</w:t>
      </w:r>
      <w:r>
        <w:t>/</w:t>
      </w:r>
      <w:r w:rsidRPr="00D81CC1">
        <w:t>N</w:t>
      </w:r>
      <w:r>
        <w:t>63</w:t>
      </w:r>
      <w:r w:rsidRPr="00D81CC1">
        <w:t xml:space="preserve"> </w:t>
      </w:r>
      <w:r>
        <w:t>(</w:t>
      </w:r>
      <w:r w:rsidRPr="00D81CC1">
        <w:rPr>
          <w:i/>
        </w:rPr>
        <w:t>Competence and Training Requirements</w:t>
      </w:r>
      <w:r>
        <w:rPr>
          <w:i/>
        </w:rPr>
        <w:t xml:space="preserve"> for Regulatory Authority Assessors of Conformity Assessment Bodies Conducting Medical Device Regulatory Reviews</w:t>
      </w:r>
      <w:r>
        <w:rPr>
          <w:iCs/>
        </w:rPr>
        <w:t>).</w:t>
      </w:r>
      <w:r>
        <w:t xml:space="preserve">  Together these three documents </w:t>
      </w:r>
      <w:r w:rsidRPr="00D81CC1">
        <w:t xml:space="preserve">are focused on how </w:t>
      </w:r>
      <w:r>
        <w:t>Regulatory Authorities</w:t>
      </w:r>
      <w:r w:rsidRPr="00D81CC1">
        <w:t xml:space="preserve"> wi</w:t>
      </w:r>
      <w:r>
        <w:t xml:space="preserve">ll evaluate or “assess” a CAB’s </w:t>
      </w:r>
      <w:r w:rsidRPr="00D81CC1">
        <w:t xml:space="preserve">compliance to the requirements in </w:t>
      </w:r>
      <w:r>
        <w:t>the IMDRF/GRRP/WG/N59</w:t>
      </w:r>
      <w:r w:rsidRPr="00D81CC1">
        <w:t xml:space="preserve"> and </w:t>
      </w:r>
      <w:r>
        <w:t>IMDRF/GRRP WG/</w:t>
      </w:r>
      <w:r w:rsidRPr="00D81CC1">
        <w:t>N4</w:t>
      </w:r>
      <w:r>
        <w:t>0</w:t>
      </w:r>
      <w:r w:rsidRPr="00D81CC1">
        <w:t xml:space="preserve"> documents.</w:t>
      </w:r>
    </w:p>
    <w:p w14:paraId="3425DB01" w14:textId="77777777" w:rsidR="00444907" w:rsidRDefault="00444907" w:rsidP="0018424C">
      <w:pPr>
        <w:rPr>
          <w:lang w:val="en-GB"/>
        </w:rPr>
      </w:pPr>
      <w:r>
        <w:t>Specifically, t</w:t>
      </w:r>
      <w:r w:rsidRPr="0002156A">
        <w:t>he purpose of this document, IMDRF</w:t>
      </w:r>
      <w:r>
        <w:t>/GRRP</w:t>
      </w:r>
      <w:r w:rsidRPr="0002156A">
        <w:t xml:space="preserve"> WG</w:t>
      </w:r>
      <w:r>
        <w:t xml:space="preserve">/N66, </w:t>
      </w:r>
      <w:r w:rsidRPr="0002156A">
        <w:t xml:space="preserve">is to explain the assessment </w:t>
      </w:r>
      <w:r>
        <w:t xml:space="preserve">process and </w:t>
      </w:r>
      <w:r w:rsidRPr="0002156A">
        <w:t>outcomes, including the method to “grade</w:t>
      </w:r>
      <w:r>
        <w:t xml:space="preserve"> and manage</w:t>
      </w:r>
      <w:r w:rsidRPr="0002156A">
        <w:t xml:space="preserve">” nonconformities resulting from a </w:t>
      </w:r>
      <w:r>
        <w:t xml:space="preserve">recognizing </w:t>
      </w:r>
      <w:r w:rsidRPr="0002156A">
        <w:t>Regulatory Authority</w:t>
      </w:r>
      <w:r>
        <w:t>’s</w:t>
      </w:r>
      <w:r w:rsidRPr="0002156A">
        <w:t xml:space="preserve"> assessment of a</w:t>
      </w:r>
      <w:r>
        <w:t xml:space="preserve"> CAB</w:t>
      </w:r>
      <w:r w:rsidRPr="0002156A">
        <w:t>; and to document the decision process for recognizing a</w:t>
      </w:r>
      <w:r>
        <w:t xml:space="preserve"> CAB</w:t>
      </w:r>
      <w:r w:rsidRPr="0002156A">
        <w:t xml:space="preserve"> or cessation of recognition.</w:t>
      </w:r>
      <w:r w:rsidRPr="004B58C1">
        <w:t xml:space="preserve"> </w:t>
      </w:r>
      <w:r w:rsidRPr="00923DC2">
        <w:rPr>
          <w:lang w:val="en-GB"/>
        </w:rPr>
        <w:t xml:space="preserve">To prevent confusion between </w:t>
      </w:r>
      <w:r>
        <w:rPr>
          <w:lang w:val="en-GB"/>
        </w:rPr>
        <w:t>regulatory</w:t>
      </w:r>
      <w:r w:rsidRPr="00923DC2">
        <w:rPr>
          <w:lang w:val="en-GB"/>
        </w:rPr>
        <w:t xml:space="preserve"> review activities performed by a CAB and the activities performed by medical device Regulatory Authority Assessors for CAB recognition and surveillance, in this document, the latter are designated as “assessments.”</w:t>
      </w:r>
    </w:p>
    <w:p w14:paraId="24DF05ED" w14:textId="77777777" w:rsidR="00444907" w:rsidDel="00403780" w:rsidRDefault="00444907" w:rsidP="0018424C">
      <w:r w:rsidRPr="00B53142" w:rsidDel="00403780">
        <w:lastRenderedPageBreak/>
        <w:t xml:space="preserve">This collection of IMDRF GRRP documents will provide the fundamental building blocks by providing a common set of requirements to be utilized by the Regulatory Authorities for the recognition and monitoring of entities that perform regulatory reviews and other related functions.  It should be noted that in some jurisdictions the recognition process is called designation, notification, registration, </w:t>
      </w:r>
      <w:r w:rsidDel="00403780">
        <w:t xml:space="preserve">determination, </w:t>
      </w:r>
      <w:r w:rsidRPr="00B53142" w:rsidDel="00403780">
        <w:t>or accreditation.</w:t>
      </w:r>
    </w:p>
    <w:p w14:paraId="7A5A4D07" w14:textId="77777777" w:rsidR="00444907" w:rsidRPr="00B53142" w:rsidDel="00403780" w:rsidRDefault="00444907" w:rsidP="0018424C">
      <w:r w:rsidRPr="00B53142" w:rsidDel="00403780">
        <w:t xml:space="preserve">IMDRF developed these </w:t>
      </w:r>
      <w:r w:rsidDel="00403780">
        <w:t xml:space="preserve">GRRP </w:t>
      </w:r>
      <w:r w:rsidRPr="00B53142" w:rsidDel="00403780">
        <w:t>documents to encourage and support global convergence of regulatory systems, where possible</w:t>
      </w:r>
      <w:r w:rsidDel="00403780">
        <w:t xml:space="preserve">, </w:t>
      </w:r>
      <w:r w:rsidRPr="00B53142" w:rsidDel="00403780">
        <w:t>seek</w:t>
      </w:r>
      <w:r w:rsidDel="00403780">
        <w:t>ing</w:t>
      </w:r>
      <w:r w:rsidRPr="00B53142" w:rsidDel="00403780">
        <w:t xml:space="preserve"> to strike a balance between the responsibilities of Regulatory Authorities to safeguard the health of their citizens as well as their obligations to avoid placing unnecessary burdens upon </w:t>
      </w:r>
      <w:r w:rsidDel="00403780">
        <w:t>m</w:t>
      </w:r>
      <w:r w:rsidRPr="00B53142" w:rsidDel="00403780">
        <w:t xml:space="preserve">edical </w:t>
      </w:r>
      <w:r w:rsidDel="00403780">
        <w:t>d</w:t>
      </w:r>
      <w:r w:rsidRPr="00B53142" w:rsidDel="00403780">
        <w:t>evice</w:t>
      </w:r>
      <w:r w:rsidDel="00403780">
        <w:t xml:space="preserve"> CAB</w:t>
      </w:r>
      <w:r w:rsidRPr="00B53142" w:rsidDel="00403780">
        <w:t>s or the regulated industry.  IMDRF Regulatory Authorities may add additional requirements beyond this document when their legislation requires such additions.</w:t>
      </w:r>
    </w:p>
    <w:p w14:paraId="40529226" w14:textId="77777777" w:rsidR="00836166" w:rsidRDefault="00836166" w:rsidP="00836166">
      <w:pPr>
        <w:pStyle w:val="Heading1"/>
      </w:pPr>
      <w:bookmarkStart w:id="3" w:name="_Toc49113834"/>
      <w:bookmarkStart w:id="4" w:name="_Toc156574369"/>
      <w:r w:rsidRPr="00FA79ED">
        <w:lastRenderedPageBreak/>
        <w:t>Scope</w:t>
      </w:r>
      <w:bookmarkEnd w:id="3"/>
      <w:bookmarkEnd w:id="4"/>
    </w:p>
    <w:p w14:paraId="14458216" w14:textId="77777777" w:rsidR="00836166" w:rsidRDefault="00836166" w:rsidP="00836166">
      <w:pPr>
        <w:spacing w:line="240" w:lineRule="auto"/>
      </w:pPr>
      <w:r w:rsidRPr="001A0A89">
        <w:t>This</w:t>
      </w:r>
      <w:r>
        <w:t xml:space="preserve"> document </w:t>
      </w:r>
      <w:r w:rsidRPr="001A0A89">
        <w:t>defines</w:t>
      </w:r>
      <w:r>
        <w:t>:</w:t>
      </w:r>
    </w:p>
    <w:p w14:paraId="084D0E2B" w14:textId="77777777" w:rsidR="00836166" w:rsidRDefault="00836166" w:rsidP="004C5F7B">
      <w:pPr>
        <w:pStyle w:val="ListParagraph"/>
        <w:keepLines w:val="0"/>
        <w:numPr>
          <w:ilvl w:val="0"/>
          <w:numId w:val="11"/>
        </w:numPr>
        <w:spacing w:before="0" w:after="0" w:line="240" w:lineRule="auto"/>
      </w:pPr>
      <w:r>
        <w:t xml:space="preserve">the process and lifecycle for recognizing, maintaining, or ceasing recognition of a </w:t>
      </w:r>
      <w:proofErr w:type="gramStart"/>
      <w:r>
        <w:t>CAB;</w:t>
      </w:r>
      <w:proofErr w:type="gramEnd"/>
      <w:r w:rsidRPr="00565FCB">
        <w:t xml:space="preserve">  </w:t>
      </w:r>
    </w:p>
    <w:p w14:paraId="0F253628" w14:textId="77777777" w:rsidR="00836166" w:rsidRDefault="00836166" w:rsidP="004C5F7B">
      <w:pPr>
        <w:pStyle w:val="ListParagraph"/>
        <w:keepLines w:val="0"/>
        <w:numPr>
          <w:ilvl w:val="0"/>
          <w:numId w:val="11"/>
        </w:numPr>
        <w:spacing w:before="0" w:after="0" w:line="240" w:lineRule="auto"/>
      </w:pPr>
      <w:r>
        <w:t xml:space="preserve">the process of managing, grading, and closure of </w:t>
      </w:r>
      <w:r w:rsidRPr="00565FCB">
        <w:t>assessment nonconformities</w:t>
      </w:r>
      <w:r>
        <w:t xml:space="preserve"> issued to a CAB; and,</w:t>
      </w:r>
    </w:p>
    <w:p w14:paraId="219B484B" w14:textId="77777777" w:rsidR="00836166" w:rsidRDefault="00836166" w:rsidP="004C5F7B">
      <w:pPr>
        <w:pStyle w:val="ListParagraph"/>
        <w:keepLines w:val="0"/>
        <w:numPr>
          <w:ilvl w:val="0"/>
          <w:numId w:val="11"/>
        </w:numPr>
        <w:spacing w:before="0" w:after="0" w:line="240" w:lineRule="auto"/>
      </w:pPr>
      <w:r>
        <w:t xml:space="preserve">the </w:t>
      </w:r>
      <w:r w:rsidRPr="00565FCB">
        <w:t>outcomes</w:t>
      </w:r>
      <w:r>
        <w:t xml:space="preserve"> of an initial, surveillance, or re-recognition assessment of a CAB.</w:t>
      </w:r>
    </w:p>
    <w:p w14:paraId="25196F23" w14:textId="77777777" w:rsidR="00820A09" w:rsidRPr="00DB421E" w:rsidRDefault="00820A09" w:rsidP="00820A09">
      <w:pPr>
        <w:pStyle w:val="Heading1"/>
      </w:pPr>
      <w:bookmarkStart w:id="5" w:name="_Toc49113835"/>
      <w:bookmarkStart w:id="6" w:name="_Toc156574370"/>
      <w:r w:rsidRPr="00DB421E">
        <w:lastRenderedPageBreak/>
        <w:t>References</w:t>
      </w:r>
      <w:bookmarkEnd w:id="5"/>
      <w:bookmarkEnd w:id="6"/>
    </w:p>
    <w:p w14:paraId="5BC957EC" w14:textId="77777777" w:rsidR="00820A09" w:rsidRPr="00B53142" w:rsidRDefault="00820A09" w:rsidP="004C5F7B">
      <w:pPr>
        <w:pStyle w:val="ListParagraph"/>
        <w:keepLines w:val="0"/>
        <w:numPr>
          <w:ilvl w:val="0"/>
          <w:numId w:val="12"/>
        </w:numPr>
        <w:spacing w:before="0" w:after="0" w:line="240" w:lineRule="auto"/>
        <w:contextualSpacing/>
        <w:rPr>
          <w:lang w:val="en-GB"/>
        </w:rPr>
      </w:pPr>
      <w:r w:rsidRPr="00B53142">
        <w:rPr>
          <w:lang w:val="en-GB"/>
        </w:rPr>
        <w:t>IMDRF</w:t>
      </w:r>
      <w:r>
        <w:rPr>
          <w:lang w:val="en-GB"/>
        </w:rPr>
        <w:t>/</w:t>
      </w:r>
      <w:r w:rsidRPr="00B53142">
        <w:rPr>
          <w:lang w:val="en-GB"/>
        </w:rPr>
        <w:t>GRRP WG/N40:20</w:t>
      </w:r>
      <w:r>
        <w:rPr>
          <w:lang w:val="en-GB"/>
        </w:rPr>
        <w:t>24</w:t>
      </w:r>
      <w:r w:rsidRPr="00B53142">
        <w:rPr>
          <w:lang w:val="en-GB"/>
        </w:rPr>
        <w:t xml:space="preserve"> </w:t>
      </w:r>
      <w:r w:rsidRPr="00B53142">
        <w:rPr>
          <w:b/>
        </w:rPr>
        <w:t>–</w:t>
      </w:r>
      <w:r>
        <w:rPr>
          <w:lang w:val="en-GB"/>
        </w:rPr>
        <w:t xml:space="preserve"> </w:t>
      </w:r>
      <w:r w:rsidRPr="00B53142">
        <w:rPr>
          <w:i/>
          <w:lang w:val="en-GB"/>
        </w:rPr>
        <w:t xml:space="preserve">Competence, Training, and Conduct Requirements for Regulatory Reviewers </w:t>
      </w:r>
    </w:p>
    <w:p w14:paraId="563EDA24" w14:textId="77777777" w:rsidR="00820A09" w:rsidRPr="00B53142" w:rsidRDefault="00820A09" w:rsidP="004C5F7B">
      <w:pPr>
        <w:pStyle w:val="ListParagraph"/>
        <w:keepLines w:val="0"/>
        <w:numPr>
          <w:ilvl w:val="0"/>
          <w:numId w:val="12"/>
        </w:numPr>
        <w:spacing w:before="0" w:after="0" w:line="240" w:lineRule="auto"/>
        <w:contextualSpacing/>
        <w:rPr>
          <w:lang w:val="en-GB"/>
        </w:rPr>
      </w:pPr>
      <w:r w:rsidRPr="00B53142">
        <w:rPr>
          <w:lang w:val="en-GB"/>
        </w:rPr>
        <w:t>IMDRF</w:t>
      </w:r>
      <w:r>
        <w:rPr>
          <w:lang w:val="en-GB"/>
        </w:rPr>
        <w:t>/</w:t>
      </w:r>
      <w:r w:rsidRPr="00B53142">
        <w:rPr>
          <w:lang w:val="en-GB"/>
        </w:rPr>
        <w:t>GRRP WG/N47:20</w:t>
      </w:r>
      <w:r>
        <w:rPr>
          <w:lang w:val="en-GB"/>
        </w:rPr>
        <w:t>24</w:t>
      </w:r>
      <w:r w:rsidRPr="00B53142">
        <w:rPr>
          <w:lang w:val="en-GB"/>
        </w:rPr>
        <w:t xml:space="preserve"> </w:t>
      </w:r>
      <w:r w:rsidRPr="00B53142">
        <w:rPr>
          <w:b/>
        </w:rPr>
        <w:t>–</w:t>
      </w:r>
      <w:r>
        <w:rPr>
          <w:lang w:val="en-GB"/>
        </w:rPr>
        <w:t xml:space="preserve"> </w:t>
      </w:r>
      <w:r w:rsidRPr="00B53142">
        <w:rPr>
          <w:i/>
          <w:lang w:val="en-GB"/>
        </w:rPr>
        <w:t xml:space="preserve">Essential Principles of Safety and Performance of Medical Devices and IVD Medical Devices </w:t>
      </w:r>
    </w:p>
    <w:p w14:paraId="44437603" w14:textId="77777777" w:rsidR="00820A09" w:rsidRPr="00D84756" w:rsidRDefault="00820A09" w:rsidP="004C5F7B">
      <w:pPr>
        <w:pStyle w:val="ListParagraph"/>
        <w:keepLines w:val="0"/>
        <w:numPr>
          <w:ilvl w:val="0"/>
          <w:numId w:val="12"/>
        </w:numPr>
        <w:spacing w:before="0" w:after="0" w:line="240" w:lineRule="auto"/>
        <w:contextualSpacing/>
        <w:rPr>
          <w:lang w:val="en-GB"/>
        </w:rPr>
      </w:pPr>
      <w:r>
        <w:t xml:space="preserve">IMDRF/Standards WG/N51:2018 </w:t>
      </w:r>
      <w:r w:rsidRPr="00B53142">
        <w:rPr>
          <w:b/>
        </w:rPr>
        <w:t>–</w:t>
      </w:r>
      <w:r>
        <w:t xml:space="preserve"> </w:t>
      </w:r>
      <w:r>
        <w:rPr>
          <w:i/>
        </w:rPr>
        <w:t>Optimizing Standards for Regulatory Use</w:t>
      </w:r>
    </w:p>
    <w:p w14:paraId="6B13303F" w14:textId="77777777" w:rsidR="00820A09" w:rsidRPr="00B53142" w:rsidRDefault="00820A09" w:rsidP="004C5F7B">
      <w:pPr>
        <w:pStyle w:val="ListParagraph"/>
        <w:keepLines w:val="0"/>
        <w:numPr>
          <w:ilvl w:val="0"/>
          <w:numId w:val="12"/>
        </w:numPr>
        <w:spacing w:before="0" w:after="0" w:line="240" w:lineRule="auto"/>
        <w:contextualSpacing/>
        <w:rPr>
          <w:lang w:val="en-GB"/>
        </w:rPr>
      </w:pPr>
      <w:r w:rsidRPr="00B53142">
        <w:rPr>
          <w:lang w:val="en-GB"/>
        </w:rPr>
        <w:t>IMDRF</w:t>
      </w:r>
      <w:r>
        <w:rPr>
          <w:lang w:val="en-GB"/>
        </w:rPr>
        <w:t>/</w:t>
      </w:r>
      <w:r w:rsidRPr="00B53142">
        <w:rPr>
          <w:lang w:val="en-GB"/>
        </w:rPr>
        <w:t>GRRP WG/N52:20</w:t>
      </w:r>
      <w:r>
        <w:rPr>
          <w:lang w:val="en-GB"/>
        </w:rPr>
        <w:t>24</w:t>
      </w:r>
      <w:r w:rsidRPr="00B53142">
        <w:rPr>
          <w:lang w:val="en-GB"/>
        </w:rPr>
        <w:t xml:space="preserve"> </w:t>
      </w:r>
      <w:r w:rsidRPr="00B53142">
        <w:rPr>
          <w:b/>
        </w:rPr>
        <w:t>–</w:t>
      </w:r>
      <w:r>
        <w:rPr>
          <w:lang w:val="en-GB"/>
        </w:rPr>
        <w:t xml:space="preserve"> </w:t>
      </w:r>
      <w:r w:rsidRPr="00B53142">
        <w:rPr>
          <w:i/>
          <w:lang w:val="en-GB"/>
        </w:rPr>
        <w:t xml:space="preserve">Principles of Labelling for Medical Devices and IVD Medical Devices </w:t>
      </w:r>
    </w:p>
    <w:p w14:paraId="5A2ED4F3" w14:textId="77777777" w:rsidR="00820A09" w:rsidRPr="00354477" w:rsidRDefault="00820A09" w:rsidP="004C5F7B">
      <w:pPr>
        <w:pStyle w:val="ListParagraph"/>
        <w:keepLines w:val="0"/>
        <w:numPr>
          <w:ilvl w:val="0"/>
          <w:numId w:val="12"/>
        </w:numPr>
        <w:spacing w:before="0" w:after="0" w:line="240" w:lineRule="auto"/>
        <w:contextualSpacing/>
        <w:rPr>
          <w:lang w:val="en-GB"/>
        </w:rPr>
      </w:pPr>
      <w:r w:rsidRPr="00B53142">
        <w:t>IMDRF</w:t>
      </w:r>
      <w:r>
        <w:t>/</w:t>
      </w:r>
      <w:r w:rsidRPr="00B53142">
        <w:t>GRRP WG</w:t>
      </w:r>
      <w:r>
        <w:t>/</w:t>
      </w:r>
      <w:r w:rsidRPr="00B53142">
        <w:t>N</w:t>
      </w:r>
      <w:r>
        <w:t xml:space="preserve">59:2024 </w:t>
      </w:r>
      <w:r w:rsidRPr="00B53142">
        <w:rPr>
          <w:b/>
        </w:rPr>
        <w:t>–</w:t>
      </w:r>
      <w:r>
        <w:t xml:space="preserve"> </w:t>
      </w:r>
      <w:r w:rsidRPr="00B23E66">
        <w:rPr>
          <w:i/>
        </w:rPr>
        <w:t xml:space="preserve">Requirements for Medical Device </w:t>
      </w:r>
      <w:r>
        <w:rPr>
          <w:i/>
        </w:rPr>
        <w:t>Conformity Assessment Bodie</w:t>
      </w:r>
      <w:r w:rsidRPr="00B23E66">
        <w:rPr>
          <w:i/>
        </w:rPr>
        <w:t>s for Regulatory Authority Recogn</w:t>
      </w:r>
      <w:r w:rsidRPr="00B53142">
        <w:rPr>
          <w:i/>
        </w:rPr>
        <w:t>ition</w:t>
      </w:r>
    </w:p>
    <w:p w14:paraId="51AC560D" w14:textId="77777777" w:rsidR="00820A09" w:rsidRPr="00AC143B" w:rsidRDefault="00820A09" w:rsidP="004C5F7B">
      <w:pPr>
        <w:pStyle w:val="ListParagraph"/>
        <w:keepLines w:val="0"/>
        <w:numPr>
          <w:ilvl w:val="0"/>
          <w:numId w:val="12"/>
        </w:numPr>
        <w:spacing w:before="0" w:after="0" w:line="240" w:lineRule="auto"/>
        <w:contextualSpacing/>
        <w:rPr>
          <w:lang w:val="en-GB"/>
        </w:rPr>
      </w:pPr>
      <w:r w:rsidRPr="00D81CC1">
        <w:t>IMDRF</w:t>
      </w:r>
      <w:r>
        <w:t>/</w:t>
      </w:r>
      <w:r w:rsidRPr="00D81CC1">
        <w:t>GRRP WG</w:t>
      </w:r>
      <w:r>
        <w:t>/</w:t>
      </w:r>
      <w:r w:rsidRPr="00D81CC1">
        <w:t>N</w:t>
      </w:r>
      <w:r>
        <w:t>61:2024</w:t>
      </w:r>
      <w:r w:rsidRPr="00D81CC1">
        <w:t xml:space="preserve"> – </w:t>
      </w:r>
      <w:r w:rsidRPr="00D81CC1">
        <w:rPr>
          <w:i/>
        </w:rPr>
        <w:t>Regulatory Authority Assessment Method for Recognition and Surveillance of Conformity Assessment Bodies</w:t>
      </w:r>
      <w:r>
        <w:rPr>
          <w:i/>
        </w:rPr>
        <w:t xml:space="preserve"> Conducting Medical Device Regulatory Reviews</w:t>
      </w:r>
    </w:p>
    <w:p w14:paraId="5B6E2084" w14:textId="77777777" w:rsidR="00820A09" w:rsidRPr="00632050" w:rsidRDefault="00820A09" w:rsidP="004C5F7B">
      <w:pPr>
        <w:pStyle w:val="ListParagraph"/>
        <w:keepLines w:val="0"/>
        <w:numPr>
          <w:ilvl w:val="0"/>
          <w:numId w:val="12"/>
        </w:numPr>
        <w:spacing w:before="0" w:after="0" w:line="240" w:lineRule="auto"/>
        <w:contextualSpacing/>
        <w:rPr>
          <w:lang w:val="en-GB"/>
        </w:rPr>
      </w:pPr>
      <w:r w:rsidRPr="00D81CC1">
        <w:t>IMDRF</w:t>
      </w:r>
      <w:r>
        <w:t>/</w:t>
      </w:r>
      <w:r w:rsidRPr="00D81CC1">
        <w:t>GRRP WG</w:t>
      </w:r>
      <w:r>
        <w:t>/</w:t>
      </w:r>
      <w:r w:rsidRPr="00D81CC1">
        <w:t>N</w:t>
      </w:r>
      <w:r>
        <w:t>63:2024</w:t>
      </w:r>
      <w:r w:rsidRPr="00D81CC1">
        <w:t xml:space="preserve"> - </w:t>
      </w:r>
      <w:r w:rsidRPr="00D81CC1">
        <w:rPr>
          <w:i/>
        </w:rPr>
        <w:t>Competence and Training Requirements</w:t>
      </w:r>
      <w:r>
        <w:rPr>
          <w:i/>
        </w:rPr>
        <w:t xml:space="preserve"> for Regulatory Authority Assessors of Conformity Assessment Bodies Conducting Medical Device Regulatory Reviews</w:t>
      </w:r>
      <w:r w:rsidRPr="00D81CC1">
        <w:t xml:space="preserve"> </w:t>
      </w:r>
    </w:p>
    <w:p w14:paraId="2AE24218" w14:textId="77777777" w:rsidR="00820A09" w:rsidRPr="00354477" w:rsidRDefault="00820A09" w:rsidP="004C5F7B">
      <w:pPr>
        <w:pStyle w:val="ListParagraph"/>
        <w:keepLines w:val="0"/>
        <w:numPr>
          <w:ilvl w:val="0"/>
          <w:numId w:val="12"/>
        </w:numPr>
        <w:spacing w:before="0" w:after="0" w:line="240" w:lineRule="auto"/>
        <w:contextualSpacing/>
        <w:rPr>
          <w:lang w:val="en-GB"/>
        </w:rPr>
      </w:pPr>
      <w:r w:rsidRPr="000D73F3">
        <w:t>IMDRF</w:t>
      </w:r>
      <w:r>
        <w:t>/</w:t>
      </w:r>
      <w:r w:rsidRPr="000D73F3">
        <w:t>GRRP WG/N</w:t>
      </w:r>
      <w:r>
        <w:t>7</w:t>
      </w:r>
      <w:r w:rsidRPr="000D73F3">
        <w:t>1</w:t>
      </w:r>
      <w:r>
        <w:t>: 2024</w:t>
      </w:r>
      <w:r w:rsidRPr="000D73F3">
        <w:t xml:space="preserve"> </w:t>
      </w:r>
      <w:r w:rsidRPr="00B53142">
        <w:rPr>
          <w:b/>
        </w:rPr>
        <w:t>–</w:t>
      </w:r>
      <w:r>
        <w:t xml:space="preserve"> </w:t>
      </w:r>
      <w:r w:rsidRPr="006F3F73">
        <w:rPr>
          <w:i/>
        </w:rPr>
        <w:t xml:space="preserve">Medical Device Regulatory Review Report: Guidance Regarding Information to be </w:t>
      </w:r>
      <w:proofErr w:type="gramStart"/>
      <w:r w:rsidRPr="006F3F73">
        <w:rPr>
          <w:i/>
        </w:rPr>
        <w:t>Included</w:t>
      </w:r>
      <w:proofErr w:type="gramEnd"/>
      <w:r w:rsidRPr="006F3F73">
        <w:rPr>
          <w:i/>
        </w:rPr>
        <w:t xml:space="preserve">  </w:t>
      </w:r>
    </w:p>
    <w:p w14:paraId="450E59E7" w14:textId="77777777" w:rsidR="00820A09" w:rsidRPr="00B53142" w:rsidRDefault="00820A09" w:rsidP="004C5F7B">
      <w:pPr>
        <w:pStyle w:val="ListParagraph"/>
        <w:keepLines w:val="0"/>
        <w:numPr>
          <w:ilvl w:val="0"/>
          <w:numId w:val="12"/>
        </w:numPr>
        <w:spacing w:before="0" w:after="0" w:line="240" w:lineRule="auto"/>
        <w:contextualSpacing/>
        <w:rPr>
          <w:lang w:val="en-GB"/>
        </w:rPr>
      </w:pPr>
      <w:r w:rsidRPr="00B53142">
        <w:rPr>
          <w:lang w:val="en-GB"/>
        </w:rPr>
        <w:t xml:space="preserve">GHTF/SG1/N78:2012 </w:t>
      </w:r>
      <w:r w:rsidRPr="00B53142">
        <w:rPr>
          <w:b/>
        </w:rPr>
        <w:t>–</w:t>
      </w:r>
      <w:r>
        <w:rPr>
          <w:lang w:val="en-GB"/>
        </w:rPr>
        <w:t xml:space="preserve"> </w:t>
      </w:r>
      <w:r w:rsidRPr="00B53142">
        <w:rPr>
          <w:i/>
          <w:lang w:val="en-GB"/>
        </w:rPr>
        <w:t>Principles of Conformity Assessment for Medical Device</w:t>
      </w:r>
      <w:r>
        <w:rPr>
          <w:i/>
          <w:lang w:val="en-GB"/>
        </w:rPr>
        <w:t>s</w:t>
      </w:r>
      <w:r w:rsidRPr="00B53142">
        <w:rPr>
          <w:i/>
          <w:lang w:val="en-GB"/>
        </w:rPr>
        <w:t>.</w:t>
      </w:r>
    </w:p>
    <w:p w14:paraId="529BBBD3" w14:textId="77777777" w:rsidR="00820A09" w:rsidRPr="00B53142" w:rsidRDefault="00820A09" w:rsidP="004C5F7B">
      <w:pPr>
        <w:pStyle w:val="ListParagraph"/>
        <w:keepLines w:val="0"/>
        <w:numPr>
          <w:ilvl w:val="0"/>
          <w:numId w:val="12"/>
        </w:numPr>
        <w:spacing w:before="0" w:after="0" w:line="240" w:lineRule="auto"/>
        <w:contextualSpacing/>
        <w:rPr>
          <w:lang w:val="en-GB"/>
        </w:rPr>
      </w:pPr>
      <w:r w:rsidRPr="00B53142">
        <w:rPr>
          <w:lang w:val="en-GB"/>
        </w:rPr>
        <w:t xml:space="preserve">GHTF/SG1/N46:2008 </w:t>
      </w:r>
      <w:r w:rsidRPr="00B53142">
        <w:rPr>
          <w:b/>
        </w:rPr>
        <w:t>–</w:t>
      </w:r>
      <w:r>
        <w:rPr>
          <w:lang w:val="en-GB"/>
        </w:rPr>
        <w:t xml:space="preserve"> </w:t>
      </w:r>
      <w:r w:rsidRPr="00B53142">
        <w:rPr>
          <w:i/>
          <w:lang w:val="en-GB"/>
        </w:rPr>
        <w:t>Principles of Conformity Assessment of In Vitro Diagnostic (IVD) Medical Devices.</w:t>
      </w:r>
    </w:p>
    <w:p w14:paraId="3B815D60" w14:textId="77777777" w:rsidR="00820A09" w:rsidRPr="00373598" w:rsidRDefault="00820A09" w:rsidP="004C5F7B">
      <w:pPr>
        <w:pStyle w:val="ListParagraph"/>
        <w:keepLines w:val="0"/>
        <w:numPr>
          <w:ilvl w:val="0"/>
          <w:numId w:val="12"/>
        </w:numPr>
        <w:spacing w:before="0" w:after="0" w:line="240" w:lineRule="auto"/>
        <w:contextualSpacing/>
        <w:rPr>
          <w:lang w:val="en-GB"/>
        </w:rPr>
      </w:pPr>
      <w:r w:rsidRPr="00B53142">
        <w:rPr>
          <w:lang w:val="en-GB"/>
        </w:rPr>
        <w:t xml:space="preserve">GHTF/SG1/N71:2012 </w:t>
      </w:r>
      <w:r w:rsidRPr="00B53142">
        <w:rPr>
          <w:b/>
        </w:rPr>
        <w:t>–</w:t>
      </w:r>
      <w:r>
        <w:rPr>
          <w:lang w:val="en-GB"/>
        </w:rPr>
        <w:t xml:space="preserve"> </w:t>
      </w:r>
      <w:r w:rsidRPr="00B53142">
        <w:rPr>
          <w:i/>
          <w:lang w:val="en-GB"/>
        </w:rPr>
        <w:t>Definition of the Terms 'Medical Device' and 'In Vitro Diagnostic (IVD) Medical Device.'</w:t>
      </w:r>
    </w:p>
    <w:p w14:paraId="6CE80FE7" w14:textId="77777777" w:rsidR="00820A09" w:rsidRPr="00373598" w:rsidRDefault="00820A09" w:rsidP="004C5F7B">
      <w:pPr>
        <w:pStyle w:val="ListParagraph"/>
        <w:keepLines w:val="0"/>
        <w:numPr>
          <w:ilvl w:val="0"/>
          <w:numId w:val="12"/>
        </w:numPr>
        <w:spacing w:before="0" w:after="0" w:line="240" w:lineRule="auto"/>
        <w:contextualSpacing/>
        <w:rPr>
          <w:lang w:val="en-GB"/>
        </w:rPr>
      </w:pPr>
      <w:r>
        <w:t xml:space="preserve">GHTF/SG1/N077:2012 </w:t>
      </w:r>
      <w:r w:rsidRPr="00B53142">
        <w:rPr>
          <w:b/>
        </w:rPr>
        <w:t>–</w:t>
      </w:r>
      <w:r>
        <w:t xml:space="preserve"> </w:t>
      </w:r>
      <w:r>
        <w:rPr>
          <w:i/>
        </w:rPr>
        <w:t xml:space="preserve">Principles of Medical Device </w:t>
      </w:r>
      <w:r w:rsidRPr="001815F1">
        <w:rPr>
          <w:i/>
        </w:rPr>
        <w:t>Classification</w:t>
      </w:r>
    </w:p>
    <w:p w14:paraId="1DB6FD91" w14:textId="77777777" w:rsidR="00820A09" w:rsidRPr="00B53142" w:rsidRDefault="00820A09" w:rsidP="004C5F7B">
      <w:pPr>
        <w:pStyle w:val="ListParagraph"/>
        <w:keepLines w:val="0"/>
        <w:numPr>
          <w:ilvl w:val="0"/>
          <w:numId w:val="12"/>
        </w:numPr>
        <w:spacing w:before="0" w:after="0" w:line="240" w:lineRule="auto"/>
        <w:contextualSpacing/>
        <w:rPr>
          <w:lang w:val="en-GB"/>
        </w:rPr>
      </w:pPr>
      <w:r w:rsidRPr="001815F1">
        <w:t>GHTF</w:t>
      </w:r>
      <w:r>
        <w:t xml:space="preserve">/SG1/N045:2007 </w:t>
      </w:r>
      <w:r w:rsidRPr="00B53142">
        <w:rPr>
          <w:b/>
        </w:rPr>
        <w:t>–</w:t>
      </w:r>
      <w:r>
        <w:t xml:space="preserve"> </w:t>
      </w:r>
      <w:r>
        <w:rPr>
          <w:i/>
        </w:rPr>
        <w:t>Principles of In Vitro Diagnostic (IVD) Medical Device Classification</w:t>
      </w:r>
    </w:p>
    <w:p w14:paraId="102A65D7" w14:textId="77777777" w:rsidR="00820A09" w:rsidRPr="00D84756" w:rsidRDefault="00820A09" w:rsidP="004C5F7B">
      <w:pPr>
        <w:pStyle w:val="ListParagraph"/>
        <w:keepLines w:val="0"/>
        <w:numPr>
          <w:ilvl w:val="0"/>
          <w:numId w:val="12"/>
        </w:numPr>
        <w:spacing w:before="0" w:after="0" w:line="240" w:lineRule="auto"/>
        <w:contextualSpacing/>
        <w:rPr>
          <w:lang w:val="en-GB"/>
        </w:rPr>
      </w:pPr>
      <w:r w:rsidRPr="00B53142">
        <w:t>ISO/IEC 17000:20</w:t>
      </w:r>
      <w:r>
        <w:t>20</w:t>
      </w:r>
      <w:r w:rsidRPr="00B53142">
        <w:rPr>
          <w:b/>
        </w:rPr>
        <w:t xml:space="preserve"> – </w:t>
      </w:r>
      <w:r w:rsidRPr="00B53142">
        <w:rPr>
          <w:i/>
        </w:rPr>
        <w:t>Conformity assessment – Vocabulary and general principles</w:t>
      </w:r>
    </w:p>
    <w:p w14:paraId="4591AB7E" w14:textId="77777777" w:rsidR="00820A09" w:rsidRDefault="00820A09" w:rsidP="004C5F7B">
      <w:pPr>
        <w:pStyle w:val="ListParagraph"/>
        <w:keepLines w:val="0"/>
        <w:numPr>
          <w:ilvl w:val="0"/>
          <w:numId w:val="12"/>
        </w:numPr>
        <w:spacing w:before="0" w:after="0" w:line="240" w:lineRule="auto"/>
        <w:contextualSpacing/>
        <w:rPr>
          <w:i/>
          <w:lang w:val="en-GB"/>
        </w:rPr>
      </w:pPr>
      <w:r>
        <w:rPr>
          <w:lang w:val="en-GB"/>
        </w:rPr>
        <w:t>IS</w:t>
      </w:r>
      <w:r w:rsidRPr="007407E8">
        <w:rPr>
          <w:lang w:val="en-GB"/>
        </w:rPr>
        <w:t>O</w:t>
      </w:r>
      <w:r>
        <w:rPr>
          <w:lang w:val="en-GB"/>
        </w:rPr>
        <w:t>/IEC</w:t>
      </w:r>
      <w:r w:rsidRPr="007407E8">
        <w:rPr>
          <w:lang w:val="en-GB"/>
        </w:rPr>
        <w:t xml:space="preserve"> 17011:2017 </w:t>
      </w:r>
      <w:r w:rsidRPr="00B53142">
        <w:rPr>
          <w:b/>
        </w:rPr>
        <w:t>–</w:t>
      </w:r>
      <w:r>
        <w:rPr>
          <w:lang w:val="en-GB"/>
        </w:rPr>
        <w:t xml:space="preserve"> </w:t>
      </w:r>
      <w:r w:rsidRPr="00D84756">
        <w:rPr>
          <w:i/>
          <w:lang w:val="en-GB"/>
        </w:rPr>
        <w:t xml:space="preserve">Conformity assessment - General requirements for accreditation bodies accrediting conformity assessment </w:t>
      </w:r>
      <w:proofErr w:type="gramStart"/>
      <w:r w:rsidRPr="00D84756">
        <w:rPr>
          <w:i/>
          <w:lang w:val="en-GB"/>
        </w:rPr>
        <w:t>bodies</w:t>
      </w:r>
      <w:proofErr w:type="gramEnd"/>
    </w:p>
    <w:p w14:paraId="006CD812" w14:textId="77777777" w:rsidR="00820A09" w:rsidRPr="00D84756" w:rsidRDefault="00820A09" w:rsidP="004C5F7B">
      <w:pPr>
        <w:pStyle w:val="ListParagraph"/>
        <w:keepLines w:val="0"/>
        <w:numPr>
          <w:ilvl w:val="0"/>
          <w:numId w:val="12"/>
        </w:numPr>
        <w:spacing w:before="0" w:after="0" w:line="240" w:lineRule="auto"/>
        <w:contextualSpacing/>
        <w:rPr>
          <w:i/>
          <w:lang w:val="en-GB"/>
        </w:rPr>
      </w:pPr>
      <w:r>
        <w:rPr>
          <w:lang w:val="en-GB"/>
        </w:rPr>
        <w:t xml:space="preserve">ISO/IEC 17065:2012 </w:t>
      </w:r>
      <w:r w:rsidRPr="00B53142">
        <w:rPr>
          <w:b/>
        </w:rPr>
        <w:t>–</w:t>
      </w:r>
      <w:r>
        <w:rPr>
          <w:b/>
        </w:rPr>
        <w:t xml:space="preserve"> </w:t>
      </w:r>
      <w:r w:rsidRPr="00AD7861">
        <w:rPr>
          <w:i/>
          <w:lang w:val="en-GB"/>
        </w:rPr>
        <w:t xml:space="preserve">Conformity assessment — Requirements for bodies certifying products, processes and </w:t>
      </w:r>
      <w:proofErr w:type="gramStart"/>
      <w:r w:rsidRPr="00AD7861">
        <w:rPr>
          <w:i/>
          <w:lang w:val="en-GB"/>
        </w:rPr>
        <w:t>services</w:t>
      </w:r>
      <w:proofErr w:type="gramEnd"/>
    </w:p>
    <w:p w14:paraId="6AA9CF1A" w14:textId="77777777" w:rsidR="00820A09" w:rsidRPr="00485544" w:rsidRDefault="00820A09" w:rsidP="00A729E1">
      <w:pPr>
        <w:pStyle w:val="ListParagraph"/>
        <w:keepLines w:val="0"/>
        <w:numPr>
          <w:ilvl w:val="0"/>
          <w:numId w:val="12"/>
        </w:numPr>
        <w:spacing w:line="240" w:lineRule="auto"/>
        <w:ind w:left="288" w:hanging="288"/>
        <w:contextualSpacing/>
        <w:rPr>
          <w:lang w:val="en-GB"/>
        </w:rPr>
      </w:pPr>
      <w:r>
        <w:rPr>
          <w:lang w:val="en-GB"/>
        </w:rPr>
        <w:t xml:space="preserve">ISO/IEC 17067:2013 </w:t>
      </w:r>
      <w:r w:rsidRPr="00B53142">
        <w:rPr>
          <w:b/>
        </w:rPr>
        <w:t>–</w:t>
      </w:r>
      <w:r w:rsidRPr="00373598">
        <w:rPr>
          <w:i/>
          <w:lang w:val="en-GB"/>
        </w:rPr>
        <w:t xml:space="preserve"> Conformity assessment -- Fundamentals of product certification and guidelines for product certification schemes</w:t>
      </w:r>
    </w:p>
    <w:p w14:paraId="0F7B0ADE" w14:textId="77777777" w:rsidR="00820A09" w:rsidRPr="00D84756" w:rsidRDefault="00820A09" w:rsidP="004C5F7B">
      <w:pPr>
        <w:pStyle w:val="ListParagraph"/>
        <w:keepLines w:val="0"/>
        <w:numPr>
          <w:ilvl w:val="0"/>
          <w:numId w:val="12"/>
        </w:numPr>
        <w:spacing w:before="0" w:after="0" w:line="240" w:lineRule="auto"/>
        <w:contextualSpacing/>
        <w:rPr>
          <w:lang w:val="en-GB"/>
        </w:rPr>
      </w:pPr>
      <w:r>
        <w:rPr>
          <w:lang w:val="en-GB"/>
        </w:rPr>
        <w:t xml:space="preserve">ISO 9000:2015 – </w:t>
      </w:r>
      <w:r>
        <w:rPr>
          <w:i/>
          <w:lang w:val="en-GB"/>
        </w:rPr>
        <w:t>Quality Management Systems – Fundamentals and Vocabulary</w:t>
      </w:r>
    </w:p>
    <w:p w14:paraId="7E5C8D3C" w14:textId="77777777" w:rsidR="00820A09" w:rsidRDefault="00820A09" w:rsidP="004C5F7B">
      <w:pPr>
        <w:pStyle w:val="ListParagraph"/>
        <w:keepLines w:val="0"/>
        <w:numPr>
          <w:ilvl w:val="0"/>
          <w:numId w:val="12"/>
        </w:numPr>
        <w:spacing w:before="0" w:after="0" w:line="240" w:lineRule="auto"/>
        <w:contextualSpacing/>
        <w:rPr>
          <w:i/>
          <w:lang w:val="en-GB"/>
        </w:rPr>
      </w:pPr>
      <w:r w:rsidRPr="00477FDD">
        <w:rPr>
          <w:lang w:val="en-GB"/>
        </w:rPr>
        <w:t>ISO 9001:2015</w:t>
      </w:r>
      <w:r>
        <w:rPr>
          <w:lang w:val="en-GB"/>
        </w:rPr>
        <w:t xml:space="preserve"> – </w:t>
      </w:r>
      <w:r w:rsidRPr="00D84756">
        <w:rPr>
          <w:i/>
          <w:lang w:val="en-GB"/>
        </w:rPr>
        <w:t>Quality Management Systems — Requirements</w:t>
      </w:r>
    </w:p>
    <w:p w14:paraId="3FA3258B" w14:textId="5E1B205C" w:rsidR="00820A09" w:rsidRPr="00AF7BFA" w:rsidRDefault="00820A09" w:rsidP="004C5F7B">
      <w:pPr>
        <w:pStyle w:val="ListParagraph"/>
        <w:keepLines w:val="0"/>
        <w:numPr>
          <w:ilvl w:val="0"/>
          <w:numId w:val="12"/>
        </w:numPr>
        <w:spacing w:before="0" w:after="0" w:line="240" w:lineRule="auto"/>
        <w:contextualSpacing/>
        <w:rPr>
          <w:lang w:val="en-GB"/>
        </w:rPr>
      </w:pPr>
      <w:r w:rsidRPr="00485544">
        <w:rPr>
          <w:lang w:val="en-GB"/>
        </w:rPr>
        <w:t xml:space="preserve">ISO 13485:2016 – </w:t>
      </w:r>
      <w:r w:rsidRPr="00485544">
        <w:rPr>
          <w:i/>
          <w:lang w:val="en-GB"/>
        </w:rPr>
        <w:t>Medical Devices – Quality Management Systems – Requirements for Regulatory Purposes</w:t>
      </w:r>
    </w:p>
    <w:p w14:paraId="6F766BA1" w14:textId="592CA77B" w:rsidR="003F3D64" w:rsidRDefault="00FF4B12" w:rsidP="0080451D">
      <w:pPr>
        <w:pStyle w:val="Heading1"/>
        <w:rPr>
          <w:noProof/>
          <w:lang w:val="en-US"/>
        </w:rPr>
      </w:pPr>
      <w:bookmarkStart w:id="7" w:name="_Toc156574371"/>
      <w:r>
        <w:rPr>
          <w:noProof/>
          <w:lang w:val="en-US"/>
        </w:rPr>
        <w:lastRenderedPageBreak/>
        <w:t>Definitions</w:t>
      </w:r>
      <w:bookmarkEnd w:id="7"/>
    </w:p>
    <w:p w14:paraId="4B0374C6" w14:textId="69A197A9" w:rsidR="00FF4B12" w:rsidRPr="00424744" w:rsidRDefault="00FF4B12" w:rsidP="00C74605">
      <w:pPr>
        <w:pStyle w:val="Heading2"/>
        <w:keepNext w:val="0"/>
        <w:tabs>
          <w:tab w:val="num" w:pos="720"/>
        </w:tabs>
        <w:spacing w:before="0" w:after="0" w:line="240" w:lineRule="exact"/>
        <w:ind w:left="720" w:hanging="720"/>
        <w:rPr>
          <w:rFonts w:cstheme="majorHAnsi"/>
          <w:b w:val="0"/>
          <w:color w:val="000000" w:themeColor="text1"/>
          <w:sz w:val="20"/>
          <w:szCs w:val="20"/>
        </w:rPr>
      </w:pPr>
      <w:bookmarkStart w:id="8" w:name="_Toc49113843"/>
      <w:bookmarkStart w:id="9" w:name="_Toc156574372"/>
      <w:r w:rsidRPr="00FF4B12">
        <w:rPr>
          <w:rFonts w:cstheme="majorHAnsi"/>
          <w:b w:val="0"/>
          <w:i/>
          <w:color w:val="000000" w:themeColor="text1"/>
          <w:sz w:val="20"/>
          <w:szCs w:val="20"/>
        </w:rPr>
        <w:t>Assessment</w:t>
      </w:r>
      <w:r w:rsidRPr="00FF4B12">
        <w:rPr>
          <w:rFonts w:cstheme="majorHAnsi"/>
          <w:b w:val="0"/>
          <w:color w:val="000000" w:themeColor="text1"/>
          <w:sz w:val="20"/>
          <w:szCs w:val="20"/>
        </w:rPr>
        <w:t>: A systematic, independent, and documented process for obtaining assessment evidence and evaluating it objectively to determine the extent to which assessment criteria are fulfilled.</w:t>
      </w:r>
      <w:bookmarkStart w:id="10" w:name="_Toc49113844"/>
      <w:bookmarkStart w:id="11" w:name="_Toc156574373"/>
      <w:bookmarkEnd w:id="8"/>
      <w:bookmarkEnd w:id="9"/>
      <w:r w:rsidR="00424744">
        <w:rPr>
          <w:rFonts w:cstheme="majorHAnsi"/>
          <w:b w:val="0"/>
          <w:color w:val="000000" w:themeColor="text1"/>
          <w:sz w:val="20"/>
          <w:szCs w:val="20"/>
        </w:rPr>
        <w:t xml:space="preserve"> </w:t>
      </w:r>
      <w:r w:rsidRPr="00424744">
        <w:rPr>
          <w:rFonts w:cstheme="majorHAnsi"/>
          <w:b w:val="0"/>
          <w:color w:val="000000" w:themeColor="text1"/>
          <w:sz w:val="20"/>
          <w:szCs w:val="20"/>
        </w:rPr>
        <w:t>(IMDRF/GRRP WG/N63:2024)</w:t>
      </w:r>
      <w:bookmarkEnd w:id="10"/>
      <w:bookmarkEnd w:id="11"/>
    </w:p>
    <w:p w14:paraId="5EA39C0E" w14:textId="77777777" w:rsidR="00FF4B12" w:rsidRPr="00FF4B12" w:rsidRDefault="00FF4B12" w:rsidP="00C74605">
      <w:pPr>
        <w:pStyle w:val="Heading2"/>
        <w:keepNext w:val="0"/>
        <w:numPr>
          <w:ilvl w:val="0"/>
          <w:numId w:val="0"/>
        </w:numPr>
        <w:tabs>
          <w:tab w:val="num" w:pos="1566"/>
        </w:tabs>
        <w:spacing w:before="0" w:after="0" w:line="240" w:lineRule="exact"/>
        <w:ind w:left="720"/>
        <w:rPr>
          <w:rFonts w:cstheme="majorHAnsi"/>
          <w:b w:val="0"/>
          <w:color w:val="000000" w:themeColor="text1"/>
          <w:sz w:val="20"/>
          <w:szCs w:val="20"/>
        </w:rPr>
      </w:pPr>
    </w:p>
    <w:p w14:paraId="2750978F" w14:textId="4E7A1723" w:rsidR="00FF4B12" w:rsidRPr="00424744" w:rsidRDefault="00FF4B12" w:rsidP="00C74605">
      <w:pPr>
        <w:pStyle w:val="Heading2"/>
        <w:keepNext w:val="0"/>
        <w:tabs>
          <w:tab w:val="num" w:pos="720"/>
        </w:tabs>
        <w:spacing w:before="0" w:after="0" w:line="240" w:lineRule="exact"/>
        <w:ind w:left="720" w:hanging="720"/>
        <w:rPr>
          <w:rFonts w:cstheme="majorHAnsi"/>
          <w:b w:val="0"/>
          <w:color w:val="000000" w:themeColor="text1"/>
          <w:sz w:val="20"/>
          <w:szCs w:val="20"/>
        </w:rPr>
      </w:pPr>
      <w:bookmarkStart w:id="12" w:name="_Toc49113845"/>
      <w:bookmarkStart w:id="13" w:name="_Toc156574374"/>
      <w:bookmarkStart w:id="14" w:name="_Hlk41550562"/>
      <w:r w:rsidRPr="00FF4B12">
        <w:rPr>
          <w:rFonts w:cstheme="majorHAnsi"/>
          <w:b w:val="0"/>
          <w:i/>
          <w:color w:val="000000" w:themeColor="text1"/>
          <w:sz w:val="20"/>
          <w:szCs w:val="20"/>
        </w:rPr>
        <w:t xml:space="preserve">Assessor: </w:t>
      </w:r>
      <w:r w:rsidRPr="00FF4B12">
        <w:rPr>
          <w:rFonts w:cstheme="majorHAnsi"/>
          <w:b w:val="0"/>
          <w:color w:val="000000" w:themeColor="text1"/>
          <w:sz w:val="20"/>
          <w:szCs w:val="20"/>
        </w:rPr>
        <w:t xml:space="preserve">An employee of a Regulatory Authority with the demonstrated personal attributes and competence to </w:t>
      </w:r>
      <w:proofErr w:type="gramStart"/>
      <w:r w:rsidRPr="00FF4B12">
        <w:rPr>
          <w:rFonts w:cstheme="majorHAnsi"/>
          <w:b w:val="0"/>
          <w:color w:val="000000" w:themeColor="text1"/>
          <w:sz w:val="20"/>
          <w:szCs w:val="20"/>
        </w:rPr>
        <w:t>conduct an assessment</w:t>
      </w:r>
      <w:r w:rsidRPr="00FF4B12">
        <w:rPr>
          <w:rFonts w:cstheme="majorHAnsi"/>
          <w:b w:val="0"/>
          <w:color w:val="000000" w:themeColor="text1"/>
          <w:sz w:val="20"/>
          <w:szCs w:val="20"/>
          <w:lang w:eastAsia="ja-JP"/>
        </w:rPr>
        <w:t xml:space="preserve"> of</w:t>
      </w:r>
      <w:proofErr w:type="gramEnd"/>
      <w:r w:rsidRPr="00FF4B12">
        <w:rPr>
          <w:rFonts w:cstheme="majorHAnsi"/>
          <w:b w:val="0"/>
          <w:color w:val="000000" w:themeColor="text1"/>
          <w:sz w:val="20"/>
          <w:szCs w:val="20"/>
          <w:lang w:eastAsia="ja-JP"/>
        </w:rPr>
        <w:t xml:space="preserve"> a Conformity Assessment Body</w:t>
      </w:r>
      <w:r w:rsidRPr="00FF4B12">
        <w:rPr>
          <w:rFonts w:cstheme="majorHAnsi"/>
          <w:b w:val="0"/>
          <w:color w:val="000000" w:themeColor="text1"/>
          <w:sz w:val="20"/>
          <w:szCs w:val="20"/>
        </w:rPr>
        <w:t>.</w:t>
      </w:r>
      <w:bookmarkStart w:id="15" w:name="_Toc49113846"/>
      <w:bookmarkStart w:id="16" w:name="_Toc156574375"/>
      <w:bookmarkEnd w:id="12"/>
      <w:bookmarkEnd w:id="13"/>
      <w:r w:rsidR="00424744">
        <w:rPr>
          <w:rFonts w:cstheme="majorHAnsi"/>
          <w:b w:val="0"/>
          <w:color w:val="000000" w:themeColor="text1"/>
          <w:sz w:val="20"/>
          <w:szCs w:val="20"/>
        </w:rPr>
        <w:t xml:space="preserve"> </w:t>
      </w:r>
      <w:r w:rsidRPr="00424744">
        <w:rPr>
          <w:rFonts w:cstheme="majorHAnsi"/>
          <w:b w:val="0"/>
          <w:color w:val="000000" w:themeColor="text1"/>
          <w:sz w:val="20"/>
          <w:szCs w:val="20"/>
        </w:rPr>
        <w:t>(IMDRF/GRRP WG/N61:2024)</w:t>
      </w:r>
      <w:bookmarkEnd w:id="15"/>
      <w:bookmarkEnd w:id="16"/>
    </w:p>
    <w:p w14:paraId="089D8B20" w14:textId="77777777" w:rsidR="00FF4B12" w:rsidRDefault="00FF4B12" w:rsidP="00C74605">
      <w:pPr>
        <w:pStyle w:val="Heading2"/>
        <w:numPr>
          <w:ilvl w:val="0"/>
          <w:numId w:val="0"/>
        </w:numPr>
        <w:spacing w:before="0" w:after="0" w:line="240" w:lineRule="exact"/>
        <w:ind w:left="720"/>
        <w:rPr>
          <w:rFonts w:cstheme="majorHAnsi"/>
          <w:b w:val="0"/>
          <w:i/>
          <w:color w:val="000000" w:themeColor="text1"/>
          <w:sz w:val="20"/>
          <w:szCs w:val="20"/>
        </w:rPr>
      </w:pPr>
      <w:bookmarkStart w:id="17" w:name="_Toc49113847"/>
      <w:bookmarkEnd w:id="14"/>
    </w:p>
    <w:p w14:paraId="13663702" w14:textId="3590A1D7" w:rsidR="00FF4B12" w:rsidRPr="00FF4B12" w:rsidRDefault="00FF4B12" w:rsidP="00C74605">
      <w:pPr>
        <w:pStyle w:val="Heading2"/>
        <w:tabs>
          <w:tab w:val="num" w:pos="720"/>
        </w:tabs>
        <w:spacing w:before="0" w:after="0" w:line="240" w:lineRule="exact"/>
        <w:ind w:left="720" w:hanging="720"/>
        <w:rPr>
          <w:rFonts w:cstheme="majorHAnsi"/>
          <w:b w:val="0"/>
          <w:i/>
          <w:color w:val="000000" w:themeColor="text1"/>
          <w:sz w:val="20"/>
          <w:szCs w:val="20"/>
        </w:rPr>
      </w:pPr>
      <w:bookmarkStart w:id="18" w:name="_Toc156574376"/>
      <w:r w:rsidRPr="00FF4B12">
        <w:rPr>
          <w:rFonts w:cstheme="majorHAnsi"/>
          <w:b w:val="0"/>
          <w:i/>
          <w:color w:val="000000" w:themeColor="text1"/>
          <w:sz w:val="20"/>
          <w:szCs w:val="20"/>
        </w:rPr>
        <w:t xml:space="preserve">Competence: </w:t>
      </w:r>
      <w:r w:rsidRPr="00FF4B12">
        <w:rPr>
          <w:rFonts w:cstheme="majorHAnsi"/>
          <w:b w:val="0"/>
          <w:color w:val="000000" w:themeColor="text1"/>
          <w:sz w:val="20"/>
          <w:szCs w:val="20"/>
        </w:rPr>
        <w:t>Ability to apply knowledge and skills to achieve intended results.</w:t>
      </w:r>
      <w:bookmarkEnd w:id="17"/>
      <w:bookmarkEnd w:id="18"/>
    </w:p>
    <w:p w14:paraId="5358F881" w14:textId="77777777" w:rsidR="00FF4B12" w:rsidRPr="00FF4B12" w:rsidRDefault="00FF4B12" w:rsidP="00C74605">
      <w:pPr>
        <w:pStyle w:val="Heading2"/>
        <w:numPr>
          <w:ilvl w:val="0"/>
          <w:numId w:val="0"/>
        </w:numPr>
        <w:spacing w:before="0" w:after="0" w:line="240" w:lineRule="exact"/>
        <w:ind w:left="720"/>
        <w:rPr>
          <w:rFonts w:cstheme="majorHAnsi"/>
          <w:b w:val="0"/>
          <w:i/>
          <w:color w:val="000000" w:themeColor="text1"/>
          <w:sz w:val="20"/>
          <w:szCs w:val="20"/>
        </w:rPr>
      </w:pPr>
      <w:bookmarkStart w:id="19" w:name="_Toc49113848"/>
      <w:bookmarkStart w:id="20" w:name="_Toc156574377"/>
      <w:r w:rsidRPr="00FF4B12">
        <w:rPr>
          <w:rFonts w:cstheme="majorHAnsi"/>
          <w:b w:val="0"/>
          <w:color w:val="000000" w:themeColor="text1"/>
          <w:sz w:val="20"/>
          <w:szCs w:val="20"/>
        </w:rPr>
        <w:t>(ISO 9000:2015, Clause 3.10.4)</w:t>
      </w:r>
      <w:bookmarkEnd w:id="19"/>
      <w:bookmarkEnd w:id="20"/>
    </w:p>
    <w:p w14:paraId="17425039" w14:textId="77777777" w:rsidR="00FF4B12" w:rsidRPr="00FF4B12" w:rsidRDefault="00FF4B12" w:rsidP="00C74605">
      <w:pPr>
        <w:pStyle w:val="Heading2"/>
        <w:keepNext w:val="0"/>
        <w:numPr>
          <w:ilvl w:val="0"/>
          <w:numId w:val="0"/>
        </w:numPr>
        <w:tabs>
          <w:tab w:val="num" w:pos="1566"/>
        </w:tabs>
        <w:spacing w:before="0" w:after="0" w:line="240" w:lineRule="exact"/>
        <w:ind w:left="720"/>
        <w:rPr>
          <w:rFonts w:eastAsiaTheme="minorEastAsia" w:cstheme="majorHAnsi"/>
          <w:b w:val="0"/>
          <w:color w:val="000000" w:themeColor="text1"/>
          <w:sz w:val="20"/>
          <w:szCs w:val="20"/>
        </w:rPr>
      </w:pPr>
    </w:p>
    <w:p w14:paraId="004B7C52" w14:textId="4D66848C" w:rsidR="00FF4B12" w:rsidRPr="00424744" w:rsidRDefault="00FF4B12" w:rsidP="00C74605">
      <w:pPr>
        <w:pStyle w:val="Heading2"/>
        <w:keepNext w:val="0"/>
        <w:tabs>
          <w:tab w:val="num" w:pos="720"/>
        </w:tabs>
        <w:spacing w:before="0" w:after="0" w:line="240" w:lineRule="exact"/>
        <w:ind w:left="720" w:hanging="720"/>
        <w:rPr>
          <w:rFonts w:eastAsiaTheme="minorEastAsia" w:cstheme="majorHAnsi"/>
          <w:b w:val="0"/>
          <w:color w:val="000000" w:themeColor="text1"/>
          <w:sz w:val="20"/>
          <w:szCs w:val="20"/>
        </w:rPr>
      </w:pPr>
      <w:bookmarkStart w:id="21" w:name="_Toc49113849"/>
      <w:bookmarkStart w:id="22" w:name="_Toc156574378"/>
      <w:r w:rsidRPr="00FF4B12">
        <w:rPr>
          <w:rFonts w:eastAsiaTheme="minorEastAsia" w:cstheme="majorHAnsi"/>
          <w:b w:val="0"/>
          <w:i/>
          <w:color w:val="000000" w:themeColor="text1"/>
          <w:sz w:val="20"/>
          <w:szCs w:val="20"/>
        </w:rPr>
        <w:t>Conformity Assessment Body (CAB):</w:t>
      </w:r>
      <w:r w:rsidRPr="00FF4B12">
        <w:rPr>
          <w:rFonts w:eastAsiaTheme="minorEastAsia" w:cstheme="majorHAnsi"/>
          <w:b w:val="0"/>
          <w:color w:val="000000" w:themeColor="text1"/>
          <w:sz w:val="20"/>
          <w:szCs w:val="20"/>
        </w:rPr>
        <w:t xml:space="preserve"> A body other than a Regulatory Authority engaged in determining whether the relevant requirements in technical regulations or standards are fulfilled.</w:t>
      </w:r>
      <w:bookmarkStart w:id="23" w:name="_Toc49113850"/>
      <w:bookmarkStart w:id="24" w:name="_Toc156574379"/>
      <w:bookmarkEnd w:id="21"/>
      <w:bookmarkEnd w:id="22"/>
      <w:r w:rsidR="00424744">
        <w:rPr>
          <w:rFonts w:eastAsiaTheme="minorEastAsia" w:cstheme="majorHAnsi"/>
          <w:b w:val="0"/>
          <w:color w:val="000000" w:themeColor="text1"/>
          <w:sz w:val="20"/>
          <w:szCs w:val="20"/>
        </w:rPr>
        <w:t xml:space="preserve"> </w:t>
      </w:r>
      <w:r w:rsidRPr="00424744">
        <w:rPr>
          <w:rFonts w:eastAsiaTheme="minorEastAsia" w:cstheme="majorHAnsi"/>
          <w:b w:val="0"/>
          <w:color w:val="000000" w:themeColor="text1"/>
          <w:sz w:val="20"/>
          <w:szCs w:val="20"/>
        </w:rPr>
        <w:t>(IMDRF/GRRP WG/N40:2024)</w:t>
      </w:r>
      <w:bookmarkStart w:id="25" w:name="_Toc43403473"/>
      <w:bookmarkStart w:id="26" w:name="_Toc44321886"/>
      <w:bookmarkEnd w:id="23"/>
      <w:bookmarkEnd w:id="24"/>
    </w:p>
    <w:p w14:paraId="0B80BB38" w14:textId="77777777" w:rsidR="00FF4B12" w:rsidRPr="00FF4B12" w:rsidRDefault="00FF4B12" w:rsidP="00C74605">
      <w:pPr>
        <w:pStyle w:val="Heading2"/>
        <w:keepNext w:val="0"/>
        <w:numPr>
          <w:ilvl w:val="0"/>
          <w:numId w:val="0"/>
        </w:numPr>
        <w:spacing w:before="0" w:after="0" w:line="240" w:lineRule="exact"/>
        <w:ind w:left="720"/>
        <w:rPr>
          <w:rFonts w:eastAsiaTheme="minorEastAsia" w:cstheme="majorHAnsi"/>
          <w:b w:val="0"/>
          <w:color w:val="000000" w:themeColor="text1"/>
          <w:sz w:val="20"/>
          <w:szCs w:val="20"/>
        </w:rPr>
      </w:pPr>
    </w:p>
    <w:p w14:paraId="222D4B84" w14:textId="470E5286" w:rsidR="00FF4B12" w:rsidRPr="00FF4B12" w:rsidRDefault="00FF4B12" w:rsidP="00C74605">
      <w:pPr>
        <w:pStyle w:val="Heading2"/>
        <w:keepNext w:val="0"/>
        <w:tabs>
          <w:tab w:val="num" w:pos="720"/>
        </w:tabs>
        <w:spacing w:before="0" w:after="0" w:line="240" w:lineRule="exact"/>
        <w:ind w:left="720" w:hanging="720"/>
        <w:rPr>
          <w:rFonts w:eastAsiaTheme="minorEastAsia" w:cstheme="majorHAnsi"/>
          <w:b w:val="0"/>
          <w:color w:val="000000" w:themeColor="text1"/>
          <w:sz w:val="20"/>
          <w:szCs w:val="20"/>
        </w:rPr>
      </w:pPr>
      <w:bookmarkStart w:id="27" w:name="_Toc156574380"/>
      <w:r w:rsidRPr="00FF4B12">
        <w:rPr>
          <w:rFonts w:eastAsiaTheme="minorEastAsia" w:cstheme="majorHAnsi"/>
          <w:b w:val="0"/>
          <w:i/>
          <w:color w:val="000000" w:themeColor="text1"/>
          <w:sz w:val="20"/>
          <w:szCs w:val="20"/>
        </w:rPr>
        <w:t>Medical device:</w:t>
      </w:r>
      <w:r w:rsidRPr="00FF4B12">
        <w:rPr>
          <w:rFonts w:eastAsiaTheme="minorEastAsia" w:cstheme="majorHAnsi"/>
          <w:b w:val="0"/>
          <w:color w:val="000000" w:themeColor="text1"/>
          <w:sz w:val="20"/>
          <w:szCs w:val="20"/>
        </w:rPr>
        <w:t xml:space="preserve"> Any instrument, apparatus, implement, machine, appliance, implant, reagent for in vitro use, software, material or other similar or related article, intended by the manufacturer to be used, alone or in combination, for human beings, for one or more of the specific medical </w:t>
      </w:r>
      <w:proofErr w:type="gramStart"/>
      <w:r w:rsidRPr="00FF4B12">
        <w:rPr>
          <w:rFonts w:eastAsiaTheme="minorEastAsia" w:cstheme="majorHAnsi"/>
          <w:b w:val="0"/>
          <w:color w:val="000000" w:themeColor="text1"/>
          <w:sz w:val="20"/>
          <w:szCs w:val="20"/>
        </w:rPr>
        <w:t>purpose</w:t>
      </w:r>
      <w:proofErr w:type="gramEnd"/>
      <w:r w:rsidRPr="00FF4B12">
        <w:rPr>
          <w:rFonts w:eastAsiaTheme="minorEastAsia" w:cstheme="majorHAnsi"/>
          <w:b w:val="0"/>
          <w:color w:val="000000" w:themeColor="text1"/>
          <w:sz w:val="20"/>
          <w:szCs w:val="20"/>
        </w:rPr>
        <w:t>(s) of:</w:t>
      </w:r>
      <w:bookmarkEnd w:id="25"/>
      <w:bookmarkEnd w:id="26"/>
      <w:bookmarkEnd w:id="27"/>
    </w:p>
    <w:p w14:paraId="07B56A9D" w14:textId="77777777" w:rsidR="00FF4B12" w:rsidRPr="00FF4B12" w:rsidRDefault="00FF4B12" w:rsidP="00C74605">
      <w:pPr>
        <w:keepLines w:val="0"/>
        <w:numPr>
          <w:ilvl w:val="0"/>
          <w:numId w:val="13"/>
        </w:numPr>
        <w:tabs>
          <w:tab w:val="left" w:pos="-1440"/>
          <w:tab w:val="left" w:pos="-720"/>
          <w:tab w:val="left" w:pos="1080"/>
          <w:tab w:val="left" w:pos="4998"/>
          <w:tab w:val="left" w:pos="5040"/>
        </w:tabs>
        <w:spacing w:before="0" w:after="0"/>
        <w:ind w:left="1080"/>
        <w:rPr>
          <w:rFonts w:asciiTheme="majorHAnsi" w:hAnsiTheme="majorHAnsi" w:cstheme="majorHAnsi"/>
          <w:color w:val="000000" w:themeColor="text1"/>
          <w:szCs w:val="20"/>
        </w:rPr>
      </w:pPr>
      <w:r w:rsidRPr="00FF4B12">
        <w:rPr>
          <w:rFonts w:asciiTheme="majorHAnsi" w:hAnsiTheme="majorHAnsi" w:cstheme="majorHAnsi"/>
          <w:color w:val="000000" w:themeColor="text1"/>
          <w:szCs w:val="20"/>
        </w:rPr>
        <w:t xml:space="preserve">diagnosis, prevention, monitoring, </w:t>
      </w:r>
      <w:proofErr w:type="gramStart"/>
      <w:r w:rsidRPr="00FF4B12">
        <w:rPr>
          <w:rFonts w:asciiTheme="majorHAnsi" w:hAnsiTheme="majorHAnsi" w:cstheme="majorHAnsi"/>
          <w:color w:val="000000" w:themeColor="text1"/>
          <w:szCs w:val="20"/>
        </w:rPr>
        <w:t>treatment</w:t>
      </w:r>
      <w:proofErr w:type="gramEnd"/>
      <w:r w:rsidRPr="00FF4B12">
        <w:rPr>
          <w:rFonts w:asciiTheme="majorHAnsi" w:hAnsiTheme="majorHAnsi" w:cstheme="majorHAnsi"/>
          <w:color w:val="000000" w:themeColor="text1"/>
          <w:szCs w:val="20"/>
        </w:rPr>
        <w:t xml:space="preserve"> or alleviation of disease,</w:t>
      </w:r>
    </w:p>
    <w:p w14:paraId="55C7BA69" w14:textId="77777777" w:rsidR="00FF4B12" w:rsidRPr="00FF4B12" w:rsidRDefault="00FF4B12" w:rsidP="00C74605">
      <w:pPr>
        <w:keepLines w:val="0"/>
        <w:numPr>
          <w:ilvl w:val="0"/>
          <w:numId w:val="13"/>
        </w:numPr>
        <w:tabs>
          <w:tab w:val="left" w:pos="-1440"/>
          <w:tab w:val="left" w:pos="-720"/>
          <w:tab w:val="left" w:pos="1080"/>
          <w:tab w:val="left" w:pos="4998"/>
          <w:tab w:val="left" w:pos="5040"/>
        </w:tabs>
        <w:spacing w:before="0" w:after="0"/>
        <w:ind w:left="1080"/>
        <w:rPr>
          <w:rFonts w:asciiTheme="majorHAnsi" w:hAnsiTheme="majorHAnsi" w:cstheme="majorHAnsi"/>
          <w:color w:val="000000" w:themeColor="text1"/>
          <w:szCs w:val="20"/>
        </w:rPr>
      </w:pPr>
      <w:r w:rsidRPr="00FF4B12">
        <w:rPr>
          <w:rFonts w:asciiTheme="majorHAnsi" w:hAnsiTheme="majorHAnsi" w:cstheme="majorHAnsi"/>
          <w:color w:val="000000" w:themeColor="text1"/>
          <w:szCs w:val="20"/>
        </w:rPr>
        <w:t>diagnosis, monitoring, treatment, alleviation of, or compensation for, an injury,</w:t>
      </w:r>
    </w:p>
    <w:p w14:paraId="6A4742E1" w14:textId="77777777" w:rsidR="00FF4B12" w:rsidRPr="00FF4B12" w:rsidRDefault="00FF4B12" w:rsidP="00C74605">
      <w:pPr>
        <w:keepLines w:val="0"/>
        <w:numPr>
          <w:ilvl w:val="0"/>
          <w:numId w:val="13"/>
        </w:numPr>
        <w:tabs>
          <w:tab w:val="left" w:pos="-1440"/>
          <w:tab w:val="left" w:pos="-720"/>
          <w:tab w:val="left" w:pos="1080"/>
          <w:tab w:val="left" w:pos="4998"/>
          <w:tab w:val="left" w:pos="5040"/>
        </w:tabs>
        <w:spacing w:before="0" w:after="0"/>
        <w:ind w:left="1080"/>
        <w:rPr>
          <w:rFonts w:asciiTheme="majorHAnsi" w:hAnsiTheme="majorHAnsi" w:cstheme="majorHAnsi"/>
          <w:color w:val="000000" w:themeColor="text1"/>
          <w:szCs w:val="20"/>
        </w:rPr>
      </w:pPr>
      <w:r w:rsidRPr="00FF4B12">
        <w:rPr>
          <w:rFonts w:asciiTheme="majorHAnsi" w:hAnsiTheme="majorHAnsi" w:cstheme="majorHAnsi"/>
          <w:color w:val="000000" w:themeColor="text1"/>
          <w:szCs w:val="20"/>
        </w:rPr>
        <w:t>investigation, replacement, modification, or support of the anatomy, or of a physiologi</w:t>
      </w:r>
      <w:r w:rsidRPr="00FF4B12">
        <w:rPr>
          <w:rFonts w:asciiTheme="majorHAnsi" w:hAnsiTheme="majorHAnsi" w:cstheme="majorHAnsi"/>
          <w:color w:val="000000" w:themeColor="text1"/>
          <w:szCs w:val="20"/>
        </w:rPr>
        <w:softHyphen/>
        <w:t>cal process,</w:t>
      </w:r>
    </w:p>
    <w:p w14:paraId="4ADDB1CA" w14:textId="77777777" w:rsidR="00FF4B12" w:rsidRPr="00FF4B12" w:rsidRDefault="00FF4B12" w:rsidP="00C74605">
      <w:pPr>
        <w:keepLines w:val="0"/>
        <w:numPr>
          <w:ilvl w:val="0"/>
          <w:numId w:val="13"/>
        </w:numPr>
        <w:tabs>
          <w:tab w:val="left" w:pos="-1440"/>
          <w:tab w:val="left" w:pos="-720"/>
          <w:tab w:val="left" w:pos="1080"/>
          <w:tab w:val="left" w:pos="4998"/>
          <w:tab w:val="left" w:pos="5040"/>
        </w:tabs>
        <w:spacing w:before="0" w:after="0"/>
        <w:ind w:left="1080"/>
        <w:rPr>
          <w:rFonts w:asciiTheme="majorHAnsi" w:hAnsiTheme="majorHAnsi" w:cstheme="majorHAnsi"/>
          <w:color w:val="000000" w:themeColor="text1"/>
          <w:szCs w:val="20"/>
        </w:rPr>
      </w:pPr>
      <w:r w:rsidRPr="00FF4B12">
        <w:rPr>
          <w:rFonts w:asciiTheme="majorHAnsi" w:hAnsiTheme="majorHAnsi" w:cstheme="majorHAnsi"/>
          <w:color w:val="000000" w:themeColor="text1"/>
          <w:szCs w:val="20"/>
        </w:rPr>
        <w:t>supporting or sustaining life,</w:t>
      </w:r>
    </w:p>
    <w:p w14:paraId="35FA7C7B" w14:textId="77777777" w:rsidR="00FF4B12" w:rsidRPr="00FF4B12" w:rsidRDefault="00FF4B12" w:rsidP="00C74605">
      <w:pPr>
        <w:keepLines w:val="0"/>
        <w:numPr>
          <w:ilvl w:val="0"/>
          <w:numId w:val="13"/>
        </w:numPr>
        <w:tabs>
          <w:tab w:val="left" w:pos="-1440"/>
          <w:tab w:val="left" w:pos="-720"/>
          <w:tab w:val="left" w:pos="1080"/>
          <w:tab w:val="left" w:pos="4998"/>
          <w:tab w:val="left" w:pos="5040"/>
        </w:tabs>
        <w:spacing w:before="0" w:after="0"/>
        <w:ind w:left="1080"/>
        <w:rPr>
          <w:rFonts w:asciiTheme="majorHAnsi" w:hAnsiTheme="majorHAnsi" w:cstheme="majorHAnsi"/>
          <w:color w:val="000000" w:themeColor="text1"/>
          <w:szCs w:val="20"/>
        </w:rPr>
      </w:pPr>
      <w:r w:rsidRPr="00FF4B12">
        <w:rPr>
          <w:rFonts w:asciiTheme="majorHAnsi" w:hAnsiTheme="majorHAnsi" w:cstheme="majorHAnsi"/>
          <w:color w:val="000000" w:themeColor="text1"/>
          <w:szCs w:val="20"/>
        </w:rPr>
        <w:t>control of conception,</w:t>
      </w:r>
    </w:p>
    <w:p w14:paraId="65865C50" w14:textId="11B1BDB0" w:rsidR="00FF4B12" w:rsidRPr="00FF4B12" w:rsidRDefault="00CC6405" w:rsidP="00C74605">
      <w:pPr>
        <w:keepLines w:val="0"/>
        <w:numPr>
          <w:ilvl w:val="0"/>
          <w:numId w:val="13"/>
        </w:numPr>
        <w:tabs>
          <w:tab w:val="left" w:pos="-1440"/>
          <w:tab w:val="left" w:pos="-720"/>
          <w:tab w:val="left" w:pos="1080"/>
          <w:tab w:val="left" w:pos="4998"/>
          <w:tab w:val="left" w:pos="5040"/>
        </w:tabs>
        <w:spacing w:before="0" w:after="0"/>
        <w:ind w:left="1080"/>
        <w:rPr>
          <w:rFonts w:asciiTheme="majorHAnsi" w:hAnsiTheme="majorHAnsi" w:cstheme="majorHAnsi"/>
          <w:color w:val="000000" w:themeColor="text1"/>
          <w:szCs w:val="20"/>
        </w:rPr>
      </w:pPr>
      <w:r>
        <w:rPr>
          <w:rFonts w:asciiTheme="majorHAnsi" w:hAnsiTheme="majorHAnsi" w:cstheme="majorHAnsi"/>
          <w:color w:val="000000" w:themeColor="text1"/>
          <w:szCs w:val="20"/>
        </w:rPr>
        <w:t xml:space="preserve">cleaning, </w:t>
      </w:r>
      <w:r w:rsidR="00FF4B12" w:rsidRPr="00FF4B12">
        <w:rPr>
          <w:rFonts w:asciiTheme="majorHAnsi" w:hAnsiTheme="majorHAnsi" w:cstheme="majorHAnsi"/>
          <w:color w:val="000000" w:themeColor="text1"/>
          <w:szCs w:val="20"/>
        </w:rPr>
        <w:t>disinfection</w:t>
      </w:r>
      <w:r w:rsidR="00973C81">
        <w:rPr>
          <w:rFonts w:asciiTheme="majorHAnsi" w:hAnsiTheme="majorHAnsi" w:cstheme="majorHAnsi"/>
          <w:color w:val="000000" w:themeColor="text1"/>
          <w:szCs w:val="20"/>
        </w:rPr>
        <w:t>, or sterilization</w:t>
      </w:r>
      <w:r w:rsidR="00FF4B12" w:rsidRPr="00FF4B12">
        <w:rPr>
          <w:rFonts w:asciiTheme="majorHAnsi" w:hAnsiTheme="majorHAnsi" w:cstheme="majorHAnsi"/>
          <w:color w:val="000000" w:themeColor="text1"/>
          <w:szCs w:val="20"/>
        </w:rPr>
        <w:t xml:space="preserve"> of medical devices,</w:t>
      </w:r>
    </w:p>
    <w:p w14:paraId="6E905CE6" w14:textId="77777777" w:rsidR="00FF4B12" w:rsidRPr="00FF4B12" w:rsidRDefault="00FF4B12" w:rsidP="00C74605">
      <w:pPr>
        <w:keepLines w:val="0"/>
        <w:numPr>
          <w:ilvl w:val="0"/>
          <w:numId w:val="13"/>
        </w:numPr>
        <w:tabs>
          <w:tab w:val="left" w:pos="-1440"/>
          <w:tab w:val="left" w:pos="-720"/>
          <w:tab w:val="left" w:pos="1080"/>
          <w:tab w:val="left" w:pos="4998"/>
          <w:tab w:val="left" w:pos="5040"/>
        </w:tabs>
        <w:spacing w:before="0" w:after="0"/>
        <w:ind w:left="1080"/>
        <w:rPr>
          <w:rFonts w:asciiTheme="majorHAnsi" w:hAnsiTheme="majorHAnsi" w:cstheme="majorHAnsi"/>
          <w:color w:val="000000" w:themeColor="text1"/>
          <w:szCs w:val="20"/>
        </w:rPr>
      </w:pPr>
      <w:r w:rsidRPr="00FF4B12">
        <w:rPr>
          <w:rFonts w:asciiTheme="majorHAnsi" w:hAnsiTheme="majorHAnsi" w:cstheme="majorHAnsi"/>
          <w:color w:val="000000" w:themeColor="text1"/>
          <w:szCs w:val="20"/>
        </w:rPr>
        <w:t xml:space="preserve">providing information by means of in vitro examination of specimens derived from the human </w:t>
      </w:r>
      <w:proofErr w:type="gramStart"/>
      <w:r w:rsidRPr="00FF4B12">
        <w:rPr>
          <w:rFonts w:asciiTheme="majorHAnsi" w:hAnsiTheme="majorHAnsi" w:cstheme="majorHAnsi"/>
          <w:color w:val="000000" w:themeColor="text1"/>
          <w:szCs w:val="20"/>
        </w:rPr>
        <w:t>body;</w:t>
      </w:r>
      <w:proofErr w:type="gramEnd"/>
      <w:r w:rsidRPr="00FF4B12">
        <w:rPr>
          <w:rFonts w:asciiTheme="majorHAnsi" w:hAnsiTheme="majorHAnsi" w:cstheme="majorHAnsi"/>
          <w:color w:val="000000" w:themeColor="text1"/>
          <w:szCs w:val="20"/>
        </w:rPr>
        <w:t xml:space="preserve"> </w:t>
      </w:r>
    </w:p>
    <w:p w14:paraId="0D482762" w14:textId="49715F21" w:rsidR="00FF4B12" w:rsidRPr="00FF4B12" w:rsidRDefault="00FF4B12" w:rsidP="00C74605">
      <w:pPr>
        <w:tabs>
          <w:tab w:val="left" w:pos="-1440"/>
          <w:tab w:val="left" w:pos="-720"/>
          <w:tab w:val="left" w:pos="720"/>
          <w:tab w:val="left" w:pos="4998"/>
          <w:tab w:val="left" w:pos="5040"/>
        </w:tabs>
        <w:ind w:left="720"/>
        <w:rPr>
          <w:rFonts w:asciiTheme="majorHAnsi" w:hAnsiTheme="majorHAnsi" w:cstheme="majorHAnsi"/>
          <w:color w:val="000000" w:themeColor="text1"/>
          <w:szCs w:val="20"/>
        </w:rPr>
      </w:pPr>
      <w:r w:rsidRPr="00FF4B12">
        <w:rPr>
          <w:rFonts w:asciiTheme="majorHAnsi" w:hAnsiTheme="majorHAnsi" w:cstheme="majorHAnsi"/>
          <w:color w:val="000000" w:themeColor="text1"/>
          <w:szCs w:val="20"/>
        </w:rPr>
        <w:t xml:space="preserve">and does not achieve its primary intended action by pharmacological, immunological, or metabolic means, in or on the human body, but which may be assisted in its intended function by such means. </w:t>
      </w:r>
    </w:p>
    <w:p w14:paraId="51B03538" w14:textId="5F404517" w:rsidR="00FF4B12" w:rsidRPr="00FF4B12" w:rsidRDefault="00FF4B12" w:rsidP="00C74605">
      <w:pPr>
        <w:pStyle w:val="Header"/>
        <w:tabs>
          <w:tab w:val="left" w:pos="-1440"/>
          <w:tab w:val="left" w:pos="-720"/>
          <w:tab w:val="left" w:pos="720"/>
          <w:tab w:val="left" w:pos="4998"/>
          <w:tab w:val="left" w:pos="5040"/>
        </w:tabs>
        <w:spacing w:line="240" w:lineRule="exact"/>
        <w:ind w:left="720"/>
        <w:rPr>
          <w:rFonts w:asciiTheme="majorHAnsi" w:hAnsiTheme="majorHAnsi" w:cstheme="majorHAnsi"/>
          <w:color w:val="000000" w:themeColor="text1"/>
          <w:szCs w:val="20"/>
        </w:rPr>
      </w:pPr>
      <w:r w:rsidRPr="00FF4B12">
        <w:rPr>
          <w:rFonts w:asciiTheme="majorHAnsi" w:hAnsiTheme="majorHAnsi" w:cstheme="majorHAnsi"/>
          <w:color w:val="000000" w:themeColor="text1"/>
          <w:szCs w:val="20"/>
        </w:rPr>
        <w:t>N</w:t>
      </w:r>
      <w:r w:rsidR="00973C81">
        <w:rPr>
          <w:rFonts w:asciiTheme="majorHAnsi" w:hAnsiTheme="majorHAnsi" w:cstheme="majorHAnsi"/>
          <w:color w:val="000000" w:themeColor="text1"/>
          <w:szCs w:val="20"/>
        </w:rPr>
        <w:t>OTE 1</w:t>
      </w:r>
      <w:r w:rsidRPr="00FF4B12">
        <w:rPr>
          <w:rFonts w:asciiTheme="majorHAnsi" w:hAnsiTheme="majorHAnsi" w:cstheme="majorHAnsi"/>
          <w:color w:val="000000" w:themeColor="text1"/>
          <w:szCs w:val="20"/>
        </w:rPr>
        <w:t xml:space="preserve">:  Products which may </w:t>
      </w:r>
      <w:proofErr w:type="gramStart"/>
      <w:r w:rsidRPr="00FF4B12">
        <w:rPr>
          <w:rFonts w:asciiTheme="majorHAnsi" w:hAnsiTheme="majorHAnsi" w:cstheme="majorHAnsi"/>
          <w:color w:val="000000" w:themeColor="text1"/>
          <w:szCs w:val="20"/>
        </w:rPr>
        <w:t>be considered to be</w:t>
      </w:r>
      <w:proofErr w:type="gramEnd"/>
      <w:r w:rsidRPr="00FF4B12">
        <w:rPr>
          <w:rFonts w:asciiTheme="majorHAnsi" w:hAnsiTheme="majorHAnsi" w:cstheme="majorHAnsi"/>
          <w:color w:val="000000" w:themeColor="text1"/>
          <w:szCs w:val="20"/>
        </w:rPr>
        <w:t xml:space="preserve"> medical devices in some jurisdictions but not in others include:</w:t>
      </w:r>
    </w:p>
    <w:p w14:paraId="60098DC5" w14:textId="77777777" w:rsidR="00FF4B12" w:rsidRPr="00FF4B12" w:rsidRDefault="00FF4B12" w:rsidP="00C74605">
      <w:pPr>
        <w:pStyle w:val="Header"/>
        <w:keepLines w:val="0"/>
        <w:numPr>
          <w:ilvl w:val="0"/>
          <w:numId w:val="14"/>
        </w:numPr>
        <w:tabs>
          <w:tab w:val="clear" w:pos="8505"/>
          <w:tab w:val="left" w:pos="1080"/>
          <w:tab w:val="center" w:pos="4320"/>
          <w:tab w:val="right" w:pos="8640"/>
        </w:tabs>
        <w:spacing w:before="0" w:after="0" w:line="240" w:lineRule="exact"/>
        <w:ind w:left="990"/>
        <w:rPr>
          <w:rFonts w:asciiTheme="majorHAnsi" w:hAnsiTheme="majorHAnsi" w:cstheme="majorHAnsi"/>
          <w:color w:val="000000" w:themeColor="text1"/>
          <w:szCs w:val="20"/>
        </w:rPr>
      </w:pPr>
      <w:r w:rsidRPr="00FF4B12">
        <w:rPr>
          <w:rFonts w:asciiTheme="majorHAnsi" w:hAnsiTheme="majorHAnsi" w:cstheme="majorHAnsi"/>
          <w:color w:val="000000" w:themeColor="text1"/>
          <w:szCs w:val="20"/>
        </w:rPr>
        <w:t>disinfection substances,</w:t>
      </w:r>
    </w:p>
    <w:p w14:paraId="69909AA7" w14:textId="77777777" w:rsidR="00FF4B12" w:rsidRPr="00FF4B12" w:rsidRDefault="00FF4B12" w:rsidP="00C74605">
      <w:pPr>
        <w:pStyle w:val="Header"/>
        <w:keepLines w:val="0"/>
        <w:numPr>
          <w:ilvl w:val="0"/>
          <w:numId w:val="14"/>
        </w:numPr>
        <w:tabs>
          <w:tab w:val="clear" w:pos="8505"/>
          <w:tab w:val="left" w:pos="1080"/>
          <w:tab w:val="center" w:pos="4320"/>
          <w:tab w:val="right" w:pos="8640"/>
        </w:tabs>
        <w:spacing w:before="0" w:after="0" w:line="240" w:lineRule="exact"/>
        <w:ind w:left="990"/>
        <w:rPr>
          <w:rFonts w:asciiTheme="majorHAnsi" w:hAnsiTheme="majorHAnsi" w:cstheme="majorHAnsi"/>
          <w:color w:val="000000" w:themeColor="text1"/>
          <w:szCs w:val="20"/>
        </w:rPr>
      </w:pPr>
      <w:r w:rsidRPr="00FF4B12">
        <w:rPr>
          <w:rFonts w:asciiTheme="majorHAnsi" w:hAnsiTheme="majorHAnsi" w:cstheme="majorHAnsi"/>
          <w:color w:val="000000" w:themeColor="text1"/>
          <w:szCs w:val="20"/>
        </w:rPr>
        <w:t>aids for persons with disabilities,</w:t>
      </w:r>
    </w:p>
    <w:p w14:paraId="6B89DB92" w14:textId="77777777" w:rsidR="00FF4B12" w:rsidRPr="00FF4B12" w:rsidRDefault="00FF4B12" w:rsidP="00C74605">
      <w:pPr>
        <w:pStyle w:val="Header"/>
        <w:keepLines w:val="0"/>
        <w:numPr>
          <w:ilvl w:val="0"/>
          <w:numId w:val="14"/>
        </w:numPr>
        <w:tabs>
          <w:tab w:val="clear" w:pos="8505"/>
          <w:tab w:val="left" w:pos="1080"/>
        </w:tabs>
        <w:spacing w:before="0" w:after="0" w:line="240" w:lineRule="exact"/>
        <w:ind w:left="990"/>
        <w:rPr>
          <w:rFonts w:asciiTheme="majorHAnsi" w:hAnsiTheme="majorHAnsi" w:cstheme="majorHAnsi"/>
          <w:color w:val="000000" w:themeColor="text1"/>
          <w:szCs w:val="20"/>
        </w:rPr>
      </w:pPr>
      <w:r w:rsidRPr="00FF4B12">
        <w:rPr>
          <w:rFonts w:asciiTheme="majorHAnsi" w:hAnsiTheme="majorHAnsi" w:cstheme="majorHAnsi"/>
          <w:color w:val="000000" w:themeColor="text1"/>
          <w:szCs w:val="20"/>
        </w:rPr>
        <w:t>devices incorporating animal and/or human tissues,</w:t>
      </w:r>
    </w:p>
    <w:p w14:paraId="22B96741" w14:textId="77777777" w:rsidR="00FF4B12" w:rsidRPr="00FF4B12" w:rsidRDefault="00FF4B12" w:rsidP="00C74605">
      <w:pPr>
        <w:pStyle w:val="Header"/>
        <w:keepLines w:val="0"/>
        <w:numPr>
          <w:ilvl w:val="0"/>
          <w:numId w:val="14"/>
        </w:numPr>
        <w:tabs>
          <w:tab w:val="clear" w:pos="8505"/>
          <w:tab w:val="left" w:pos="1080"/>
        </w:tabs>
        <w:spacing w:before="0" w:after="0" w:line="240" w:lineRule="exact"/>
        <w:ind w:left="990"/>
        <w:rPr>
          <w:rFonts w:asciiTheme="majorHAnsi" w:hAnsiTheme="majorHAnsi" w:cstheme="majorHAnsi"/>
          <w:color w:val="000000" w:themeColor="text1"/>
          <w:szCs w:val="20"/>
        </w:rPr>
      </w:pPr>
      <w:r w:rsidRPr="00FF4B12">
        <w:rPr>
          <w:rFonts w:asciiTheme="majorHAnsi" w:hAnsiTheme="majorHAnsi" w:cstheme="majorHAnsi"/>
          <w:color w:val="000000" w:themeColor="text1"/>
          <w:szCs w:val="20"/>
        </w:rPr>
        <w:t>devices for in-vitro fertilization or assisted reproduction technologies.</w:t>
      </w:r>
    </w:p>
    <w:p w14:paraId="3DBADBCA" w14:textId="27495A0D" w:rsidR="00FF4B12" w:rsidRPr="00FF4B12" w:rsidRDefault="00FF4B12" w:rsidP="00C74605">
      <w:pPr>
        <w:pStyle w:val="Header"/>
        <w:tabs>
          <w:tab w:val="left" w:pos="1080"/>
        </w:tabs>
        <w:spacing w:line="240" w:lineRule="exact"/>
        <w:ind w:left="1080" w:hanging="360"/>
        <w:rPr>
          <w:rFonts w:asciiTheme="majorHAnsi" w:hAnsiTheme="majorHAnsi" w:cstheme="majorHAnsi"/>
          <w:color w:val="000000" w:themeColor="text1"/>
          <w:szCs w:val="20"/>
        </w:rPr>
      </w:pPr>
      <w:r w:rsidRPr="00FF4B12">
        <w:rPr>
          <w:rFonts w:asciiTheme="majorHAnsi" w:hAnsiTheme="majorHAnsi" w:cstheme="majorHAnsi"/>
          <w:color w:val="000000" w:themeColor="text1"/>
          <w:szCs w:val="20"/>
        </w:rPr>
        <w:t>(</w:t>
      </w:r>
      <w:r w:rsidR="0026297B">
        <w:rPr>
          <w:rFonts w:asciiTheme="majorHAnsi" w:hAnsiTheme="majorHAnsi" w:cstheme="majorHAnsi"/>
          <w:color w:val="000000" w:themeColor="text1"/>
          <w:szCs w:val="20"/>
        </w:rPr>
        <w:t xml:space="preserve">Modified from </w:t>
      </w:r>
      <w:r w:rsidRPr="00FF4B12">
        <w:rPr>
          <w:rFonts w:asciiTheme="majorHAnsi" w:hAnsiTheme="majorHAnsi" w:cstheme="majorHAnsi"/>
          <w:color w:val="000000" w:themeColor="text1"/>
          <w:szCs w:val="20"/>
        </w:rPr>
        <w:t>GHTF/SG1/N71:2012)</w:t>
      </w:r>
    </w:p>
    <w:p w14:paraId="3117AE5F" w14:textId="68C4B461" w:rsidR="00FF4B12" w:rsidRPr="00FF4B12" w:rsidRDefault="00FF4B12" w:rsidP="00C74605">
      <w:pPr>
        <w:pStyle w:val="Header"/>
        <w:tabs>
          <w:tab w:val="num" w:pos="720"/>
        </w:tabs>
        <w:spacing w:line="240" w:lineRule="exact"/>
        <w:ind w:left="720" w:hanging="720"/>
        <w:rPr>
          <w:rFonts w:asciiTheme="majorHAnsi" w:hAnsiTheme="majorHAnsi" w:cstheme="majorHAnsi"/>
          <w:color w:val="000000" w:themeColor="text1"/>
          <w:szCs w:val="20"/>
        </w:rPr>
      </w:pPr>
      <w:r w:rsidRPr="00FF4B12">
        <w:rPr>
          <w:rFonts w:asciiTheme="majorHAnsi" w:hAnsiTheme="majorHAnsi" w:cstheme="majorHAnsi"/>
          <w:color w:val="000000" w:themeColor="text1"/>
          <w:szCs w:val="20"/>
        </w:rPr>
        <w:tab/>
      </w:r>
      <w:r w:rsidR="00973C81">
        <w:rPr>
          <w:rFonts w:asciiTheme="majorHAnsi" w:hAnsiTheme="majorHAnsi" w:cstheme="majorHAnsi"/>
          <w:color w:val="000000" w:themeColor="text1"/>
          <w:szCs w:val="20"/>
        </w:rPr>
        <w:t xml:space="preserve">NOTE 2: </w:t>
      </w:r>
      <w:r w:rsidRPr="00FF4B12">
        <w:rPr>
          <w:rFonts w:asciiTheme="majorHAnsi" w:hAnsiTheme="majorHAnsi" w:cstheme="majorHAnsi"/>
          <w:color w:val="000000" w:themeColor="text1"/>
          <w:szCs w:val="20"/>
        </w:rPr>
        <w:t xml:space="preserve">For clarification purposes, in certain regulatory jurisdictions, devices for cosmetic/aesthetic purposes are also considered medical devices. </w:t>
      </w:r>
    </w:p>
    <w:p w14:paraId="521A94DA" w14:textId="0B4C9C4E" w:rsidR="00424744" w:rsidRDefault="00424744" w:rsidP="00C74605">
      <w:pPr>
        <w:pStyle w:val="Heading2"/>
        <w:keepNext w:val="0"/>
        <w:numPr>
          <w:ilvl w:val="0"/>
          <w:numId w:val="0"/>
        </w:numPr>
        <w:tabs>
          <w:tab w:val="num" w:pos="1566"/>
        </w:tabs>
        <w:spacing w:before="0" w:after="0" w:line="240" w:lineRule="exact"/>
        <w:ind w:left="720"/>
        <w:rPr>
          <w:rFonts w:eastAsiaTheme="minorEastAsia" w:cstheme="majorHAnsi"/>
          <w:b w:val="0"/>
          <w:color w:val="000000" w:themeColor="text1"/>
          <w:sz w:val="20"/>
          <w:szCs w:val="20"/>
        </w:rPr>
      </w:pPr>
      <w:r w:rsidRPr="00424744">
        <w:rPr>
          <w:rFonts w:eastAsiaTheme="minorEastAsia" w:cstheme="majorHAnsi"/>
          <w:b w:val="0"/>
          <w:color w:val="000000" w:themeColor="text1"/>
          <w:sz w:val="20"/>
          <w:szCs w:val="20"/>
        </w:rPr>
        <w:t>NOTE 3: For clarification purposes, in certain regulatory jurisdictions, the commerce of devices incorporating human tissues is not allowed</w:t>
      </w:r>
      <w:r>
        <w:rPr>
          <w:rFonts w:eastAsiaTheme="minorEastAsia" w:cstheme="majorHAnsi"/>
          <w:b w:val="0"/>
          <w:color w:val="000000" w:themeColor="text1"/>
          <w:sz w:val="20"/>
          <w:szCs w:val="20"/>
        </w:rPr>
        <w:t>.</w:t>
      </w:r>
    </w:p>
    <w:p w14:paraId="151517C2" w14:textId="77777777" w:rsidR="00424744" w:rsidRPr="00424744" w:rsidRDefault="00424744" w:rsidP="00C74605">
      <w:pPr>
        <w:rPr>
          <w:lang w:val="en-GB"/>
        </w:rPr>
      </w:pPr>
    </w:p>
    <w:p w14:paraId="0A038EC0" w14:textId="392A8141" w:rsidR="00FF4B12" w:rsidRPr="0026297B" w:rsidRDefault="00FF4B12" w:rsidP="00C74605">
      <w:pPr>
        <w:pStyle w:val="Heading2"/>
        <w:keepNext w:val="0"/>
        <w:tabs>
          <w:tab w:val="num" w:pos="720"/>
        </w:tabs>
        <w:spacing w:before="0" w:after="0" w:line="240" w:lineRule="exact"/>
        <w:ind w:left="720" w:hanging="720"/>
        <w:rPr>
          <w:rFonts w:cstheme="majorHAnsi"/>
          <w:b w:val="0"/>
          <w:color w:val="000000" w:themeColor="text1"/>
          <w:sz w:val="20"/>
          <w:szCs w:val="20"/>
          <w:lang w:val="en-US"/>
        </w:rPr>
      </w:pPr>
      <w:bookmarkStart w:id="28" w:name="_Toc49113853"/>
      <w:bookmarkStart w:id="29" w:name="_Toc156574381"/>
      <w:r w:rsidRPr="00FF4B12">
        <w:rPr>
          <w:rFonts w:cstheme="majorHAnsi"/>
          <w:b w:val="0"/>
          <w:bCs w:val="0"/>
          <w:i/>
          <w:color w:val="000000" w:themeColor="text1"/>
          <w:sz w:val="20"/>
          <w:szCs w:val="20"/>
          <w:lang w:val="en-US"/>
        </w:rPr>
        <w:lastRenderedPageBreak/>
        <w:t>Nonconformity:</w:t>
      </w:r>
      <w:r w:rsidRPr="00FF4B12">
        <w:rPr>
          <w:rFonts w:cstheme="majorHAnsi"/>
          <w:b w:val="0"/>
          <w:color w:val="000000" w:themeColor="text1"/>
          <w:sz w:val="20"/>
          <w:szCs w:val="20"/>
          <w:lang w:val="en-US"/>
        </w:rPr>
        <w:t xml:space="preserve"> A non-fulfillment of a requirement.</w:t>
      </w:r>
      <w:bookmarkStart w:id="30" w:name="_Toc49113854"/>
      <w:bookmarkStart w:id="31" w:name="_Toc156574382"/>
      <w:bookmarkEnd w:id="28"/>
      <w:bookmarkEnd w:id="29"/>
      <w:r w:rsidR="0026297B">
        <w:rPr>
          <w:rFonts w:cstheme="majorHAnsi"/>
          <w:b w:val="0"/>
          <w:color w:val="000000" w:themeColor="text1"/>
          <w:sz w:val="20"/>
          <w:szCs w:val="20"/>
          <w:lang w:val="en-US"/>
        </w:rPr>
        <w:t xml:space="preserve"> </w:t>
      </w:r>
      <w:r w:rsidRPr="0026297B">
        <w:rPr>
          <w:rFonts w:cstheme="majorHAnsi"/>
          <w:b w:val="0"/>
          <w:color w:val="000000" w:themeColor="text1"/>
          <w:sz w:val="20"/>
          <w:szCs w:val="20"/>
          <w:lang w:val="en-US"/>
        </w:rPr>
        <w:t>(ISO 9000:2015)</w:t>
      </w:r>
      <w:bookmarkEnd w:id="30"/>
      <w:bookmarkEnd w:id="31"/>
    </w:p>
    <w:p w14:paraId="45A7E6B1" w14:textId="77777777" w:rsidR="00C74605" w:rsidRPr="00C74605" w:rsidRDefault="00C74605" w:rsidP="00C74605">
      <w:pPr>
        <w:pStyle w:val="Heading2"/>
        <w:keepNext w:val="0"/>
        <w:numPr>
          <w:ilvl w:val="0"/>
          <w:numId w:val="0"/>
        </w:numPr>
        <w:spacing w:before="0" w:after="0" w:line="240" w:lineRule="exact"/>
        <w:ind w:left="720"/>
        <w:rPr>
          <w:rFonts w:cstheme="majorHAnsi"/>
          <w:b w:val="0"/>
          <w:color w:val="000000" w:themeColor="text1"/>
          <w:sz w:val="20"/>
          <w:szCs w:val="20"/>
        </w:rPr>
      </w:pPr>
      <w:bookmarkStart w:id="32" w:name="_Toc49113855"/>
      <w:bookmarkStart w:id="33" w:name="_Toc156574383"/>
    </w:p>
    <w:p w14:paraId="591A4FE6" w14:textId="644BA939" w:rsidR="00FF4B12" w:rsidRPr="0026297B" w:rsidRDefault="00FF4B12" w:rsidP="00C74605">
      <w:pPr>
        <w:pStyle w:val="Heading2"/>
        <w:keepNext w:val="0"/>
        <w:tabs>
          <w:tab w:val="num" w:pos="720"/>
        </w:tabs>
        <w:spacing w:before="0" w:after="0" w:line="240" w:lineRule="exact"/>
        <w:ind w:left="720" w:hanging="720"/>
        <w:rPr>
          <w:rFonts w:cstheme="majorHAnsi"/>
          <w:b w:val="0"/>
          <w:color w:val="000000" w:themeColor="text1"/>
          <w:sz w:val="20"/>
          <w:szCs w:val="20"/>
        </w:rPr>
      </w:pPr>
      <w:r w:rsidRPr="00FF4B12">
        <w:rPr>
          <w:rFonts w:cstheme="majorHAnsi"/>
          <w:b w:val="0"/>
          <w:i/>
          <w:color w:val="000000" w:themeColor="text1"/>
          <w:sz w:val="20"/>
          <w:szCs w:val="20"/>
        </w:rPr>
        <w:t>Quality Management System</w:t>
      </w:r>
      <w:r w:rsidRPr="00FF4B12">
        <w:rPr>
          <w:rFonts w:cstheme="majorHAnsi"/>
          <w:b w:val="0"/>
          <w:color w:val="000000" w:themeColor="text1"/>
          <w:sz w:val="20"/>
          <w:szCs w:val="20"/>
        </w:rPr>
        <w:t xml:space="preserve">: A QMS comprises activities by which the organization identifies its objectives and determines the processes and resources required to achieve desired results. The QMS manages the interacting processes and resources required to provide value and realize results for relevant interested parties. The QMS enables top management to optimize the use of resources considering the </w:t>
      </w:r>
      <w:proofErr w:type="gramStart"/>
      <w:r w:rsidRPr="00FF4B12">
        <w:rPr>
          <w:rFonts w:cstheme="majorHAnsi"/>
          <w:b w:val="0"/>
          <w:color w:val="000000" w:themeColor="text1"/>
          <w:sz w:val="20"/>
          <w:szCs w:val="20"/>
        </w:rPr>
        <w:t>long and short term</w:t>
      </w:r>
      <w:proofErr w:type="gramEnd"/>
      <w:r w:rsidRPr="00FF4B12">
        <w:rPr>
          <w:rFonts w:cstheme="majorHAnsi"/>
          <w:b w:val="0"/>
          <w:color w:val="000000" w:themeColor="text1"/>
          <w:sz w:val="20"/>
          <w:szCs w:val="20"/>
        </w:rPr>
        <w:t xml:space="preserve"> consequences of their decision. A QMS provides the means to identify actions to address intended and unintended consequences in providing products and services.</w:t>
      </w:r>
      <w:bookmarkStart w:id="34" w:name="_Toc49113856"/>
      <w:bookmarkStart w:id="35" w:name="_Toc156574384"/>
      <w:bookmarkEnd w:id="32"/>
      <w:bookmarkEnd w:id="33"/>
      <w:r w:rsidR="0026297B">
        <w:rPr>
          <w:rFonts w:cstheme="majorHAnsi"/>
          <w:b w:val="0"/>
          <w:color w:val="000000" w:themeColor="text1"/>
          <w:sz w:val="20"/>
          <w:szCs w:val="20"/>
        </w:rPr>
        <w:t xml:space="preserve"> </w:t>
      </w:r>
      <w:r w:rsidRPr="0026297B">
        <w:rPr>
          <w:rFonts w:cstheme="majorHAnsi"/>
          <w:b w:val="0"/>
          <w:color w:val="000000" w:themeColor="text1"/>
          <w:sz w:val="20"/>
          <w:szCs w:val="20"/>
        </w:rPr>
        <w:t>(ISO 9000:2015, Clause 2.2)</w:t>
      </w:r>
      <w:bookmarkEnd w:id="34"/>
      <w:bookmarkEnd w:id="35"/>
      <w:r w:rsidRPr="0026297B">
        <w:rPr>
          <w:rFonts w:cstheme="majorHAnsi"/>
          <w:b w:val="0"/>
          <w:color w:val="000000" w:themeColor="text1"/>
          <w:sz w:val="20"/>
          <w:szCs w:val="20"/>
        </w:rPr>
        <w:t xml:space="preserve"> </w:t>
      </w:r>
    </w:p>
    <w:p w14:paraId="6178195F" w14:textId="77777777" w:rsidR="00FF4B12" w:rsidRPr="00FF4B12" w:rsidRDefault="00FF4B12" w:rsidP="00C74605">
      <w:pPr>
        <w:pStyle w:val="Heading2"/>
        <w:keepNext w:val="0"/>
        <w:numPr>
          <w:ilvl w:val="0"/>
          <w:numId w:val="0"/>
        </w:numPr>
        <w:tabs>
          <w:tab w:val="num" w:pos="1566"/>
        </w:tabs>
        <w:spacing w:before="0" w:after="0" w:line="240" w:lineRule="exact"/>
        <w:ind w:left="720"/>
        <w:rPr>
          <w:rFonts w:cstheme="majorHAnsi"/>
          <w:b w:val="0"/>
          <w:color w:val="000000" w:themeColor="text1"/>
          <w:sz w:val="20"/>
          <w:szCs w:val="20"/>
        </w:rPr>
      </w:pPr>
    </w:p>
    <w:p w14:paraId="55AD628F" w14:textId="73C67824" w:rsidR="00FF4B12" w:rsidRPr="0026297B" w:rsidRDefault="00FF4B12" w:rsidP="00C74605">
      <w:pPr>
        <w:pStyle w:val="Heading2"/>
        <w:keepNext w:val="0"/>
        <w:tabs>
          <w:tab w:val="num" w:pos="720"/>
        </w:tabs>
        <w:spacing w:before="0" w:after="0" w:line="240" w:lineRule="exact"/>
        <w:ind w:left="720" w:hanging="720"/>
        <w:rPr>
          <w:rFonts w:cstheme="majorHAnsi"/>
          <w:b w:val="0"/>
          <w:color w:val="000000" w:themeColor="text1"/>
          <w:sz w:val="20"/>
          <w:szCs w:val="20"/>
        </w:rPr>
      </w:pPr>
      <w:bookmarkStart w:id="36" w:name="_Toc49113857"/>
      <w:bookmarkStart w:id="37" w:name="_Toc156574385"/>
      <w:r w:rsidRPr="00FF4B12">
        <w:rPr>
          <w:rFonts w:cstheme="majorHAnsi"/>
          <w:b w:val="0"/>
          <w:i/>
          <w:color w:val="000000" w:themeColor="text1"/>
          <w:sz w:val="20"/>
          <w:szCs w:val="20"/>
        </w:rPr>
        <w:t xml:space="preserve">Regulatory Authority:  </w:t>
      </w:r>
      <w:r w:rsidRPr="00FF4B12">
        <w:rPr>
          <w:rFonts w:cstheme="majorHAnsi"/>
          <w:b w:val="0"/>
          <w:color w:val="000000" w:themeColor="text1"/>
          <w:sz w:val="20"/>
          <w:szCs w:val="20"/>
        </w:rPr>
        <w:t>A government body or other entity that exercises a legal right to control the use or sale of medical devices within its jurisdiction, and that may take enforcement action to ensure that medical products marketed within its jurisdiction comply with legal requirements.</w:t>
      </w:r>
      <w:bookmarkStart w:id="38" w:name="_Toc49113858"/>
      <w:bookmarkStart w:id="39" w:name="_Toc156574386"/>
      <w:bookmarkEnd w:id="36"/>
      <w:bookmarkEnd w:id="37"/>
      <w:r w:rsidR="0026297B">
        <w:rPr>
          <w:rFonts w:cstheme="majorHAnsi"/>
          <w:b w:val="0"/>
          <w:color w:val="000000" w:themeColor="text1"/>
          <w:sz w:val="20"/>
          <w:szCs w:val="20"/>
        </w:rPr>
        <w:t xml:space="preserve"> </w:t>
      </w:r>
      <w:r w:rsidRPr="0026297B">
        <w:rPr>
          <w:rFonts w:cstheme="majorHAnsi"/>
          <w:b w:val="0"/>
          <w:color w:val="000000" w:themeColor="text1"/>
          <w:sz w:val="20"/>
          <w:szCs w:val="20"/>
        </w:rPr>
        <w:t>(GHTF/SG1/N78:2012)</w:t>
      </w:r>
      <w:bookmarkEnd w:id="38"/>
      <w:bookmarkEnd w:id="39"/>
    </w:p>
    <w:p w14:paraId="77AAF258" w14:textId="77777777" w:rsidR="00FF4B12" w:rsidRPr="00FF4B12" w:rsidRDefault="00FF4B12" w:rsidP="00C74605">
      <w:pPr>
        <w:pStyle w:val="Heading2"/>
        <w:keepNext w:val="0"/>
        <w:numPr>
          <w:ilvl w:val="0"/>
          <w:numId w:val="0"/>
        </w:numPr>
        <w:tabs>
          <w:tab w:val="num" w:pos="1566"/>
        </w:tabs>
        <w:spacing w:before="0" w:after="0" w:line="240" w:lineRule="exact"/>
        <w:ind w:left="720"/>
        <w:rPr>
          <w:rFonts w:cstheme="majorHAnsi"/>
          <w:b w:val="0"/>
          <w:color w:val="000000" w:themeColor="text1"/>
          <w:sz w:val="20"/>
          <w:szCs w:val="20"/>
        </w:rPr>
      </w:pPr>
    </w:p>
    <w:p w14:paraId="74201779" w14:textId="77777777" w:rsidR="00FF4B12" w:rsidRPr="00FF4B12" w:rsidRDefault="00FF4B12" w:rsidP="00C74605">
      <w:pPr>
        <w:pStyle w:val="Heading2"/>
        <w:keepNext w:val="0"/>
        <w:tabs>
          <w:tab w:val="num" w:pos="720"/>
        </w:tabs>
        <w:spacing w:before="0" w:after="0" w:line="240" w:lineRule="exact"/>
        <w:ind w:left="720" w:hanging="720"/>
        <w:rPr>
          <w:rFonts w:cstheme="majorHAnsi"/>
          <w:b w:val="0"/>
          <w:color w:val="000000" w:themeColor="text1"/>
          <w:sz w:val="20"/>
          <w:szCs w:val="20"/>
        </w:rPr>
      </w:pPr>
      <w:bookmarkStart w:id="40" w:name="_Toc49113861"/>
      <w:bookmarkStart w:id="41" w:name="_Toc156574387"/>
      <w:r w:rsidRPr="00FF4B12">
        <w:rPr>
          <w:rFonts w:cstheme="majorHAnsi"/>
          <w:b w:val="0"/>
          <w:i/>
          <w:color w:val="000000" w:themeColor="text1"/>
          <w:sz w:val="20"/>
          <w:szCs w:val="20"/>
        </w:rPr>
        <w:t xml:space="preserve">Regulatory Review: </w:t>
      </w:r>
      <w:r w:rsidRPr="00FF4B12">
        <w:rPr>
          <w:rFonts w:cstheme="majorHAnsi"/>
          <w:b w:val="0"/>
          <w:color w:val="000000" w:themeColor="text1"/>
          <w:sz w:val="20"/>
          <w:szCs w:val="20"/>
        </w:rPr>
        <w:t>A review of a medical device that is conducted to assess conformity with regional regulations or standards.</w:t>
      </w:r>
      <w:bookmarkEnd w:id="40"/>
      <w:bookmarkEnd w:id="41"/>
      <w:r w:rsidRPr="00FF4B12">
        <w:rPr>
          <w:rFonts w:cstheme="majorHAnsi"/>
          <w:b w:val="0"/>
          <w:color w:val="000000" w:themeColor="text1"/>
          <w:sz w:val="20"/>
          <w:szCs w:val="20"/>
        </w:rPr>
        <w:t xml:space="preserve">    </w:t>
      </w:r>
    </w:p>
    <w:p w14:paraId="0E316064" w14:textId="77777777" w:rsidR="00FF4B12" w:rsidRPr="00FF4B12" w:rsidRDefault="00FF4B12" w:rsidP="00C74605">
      <w:pPr>
        <w:pStyle w:val="Heading2"/>
        <w:keepNext w:val="0"/>
        <w:numPr>
          <w:ilvl w:val="0"/>
          <w:numId w:val="0"/>
        </w:numPr>
        <w:spacing w:before="0" w:after="0" w:line="240" w:lineRule="exact"/>
        <w:ind w:left="720"/>
        <w:rPr>
          <w:rFonts w:cstheme="majorHAnsi"/>
          <w:b w:val="0"/>
          <w:color w:val="000000" w:themeColor="text1"/>
          <w:sz w:val="20"/>
          <w:szCs w:val="20"/>
        </w:rPr>
      </w:pPr>
    </w:p>
    <w:p w14:paraId="174B914E" w14:textId="6513CBEA" w:rsidR="00FF4B12" w:rsidRPr="00FF4B12" w:rsidRDefault="00FF4B12" w:rsidP="00C74605">
      <w:pPr>
        <w:pStyle w:val="Heading2"/>
        <w:keepNext w:val="0"/>
        <w:numPr>
          <w:ilvl w:val="0"/>
          <w:numId w:val="0"/>
        </w:numPr>
        <w:spacing w:before="0" w:after="0" w:line="240" w:lineRule="exact"/>
        <w:ind w:left="720"/>
        <w:rPr>
          <w:rFonts w:cstheme="majorHAnsi"/>
          <w:b w:val="0"/>
          <w:color w:val="000000" w:themeColor="text1"/>
          <w:sz w:val="20"/>
          <w:szCs w:val="20"/>
        </w:rPr>
      </w:pPr>
      <w:bookmarkStart w:id="42" w:name="_Toc49113862"/>
      <w:bookmarkStart w:id="43" w:name="_Toc156574388"/>
      <w:r w:rsidRPr="00FF4B12">
        <w:rPr>
          <w:rFonts w:cstheme="majorHAnsi"/>
          <w:b w:val="0"/>
          <w:color w:val="000000" w:themeColor="text1"/>
          <w:sz w:val="20"/>
          <w:szCs w:val="20"/>
        </w:rPr>
        <w:t>N</w:t>
      </w:r>
      <w:r w:rsidR="00B436E9">
        <w:rPr>
          <w:rFonts w:cstheme="majorHAnsi"/>
          <w:b w:val="0"/>
          <w:color w:val="000000" w:themeColor="text1"/>
          <w:sz w:val="20"/>
          <w:szCs w:val="20"/>
        </w:rPr>
        <w:t>OTE</w:t>
      </w:r>
      <w:r w:rsidRPr="00FF4B12">
        <w:rPr>
          <w:rFonts w:cstheme="majorHAnsi"/>
          <w:b w:val="0"/>
          <w:color w:val="000000" w:themeColor="text1"/>
          <w:sz w:val="20"/>
          <w:szCs w:val="20"/>
        </w:rPr>
        <w:t xml:space="preserve"> 1: A regulatory review is performed by Regulatory Reviewer(s), and on occasion, the Regulatory Authority and/or recognized Conformity Assessment Body may consult with Technical Expert(s) to assist in specific aspects of the regulatory review process.</w:t>
      </w:r>
      <w:bookmarkEnd w:id="42"/>
      <w:bookmarkEnd w:id="43"/>
      <w:r w:rsidRPr="00FF4B12">
        <w:rPr>
          <w:rFonts w:cstheme="majorHAnsi"/>
          <w:b w:val="0"/>
          <w:color w:val="000000" w:themeColor="text1"/>
          <w:sz w:val="20"/>
          <w:szCs w:val="20"/>
        </w:rPr>
        <w:t xml:space="preserve">  </w:t>
      </w:r>
    </w:p>
    <w:p w14:paraId="491220EC" w14:textId="77777777" w:rsidR="00FF4B12" w:rsidRPr="00FF4B12" w:rsidRDefault="00FF4B12" w:rsidP="00C74605">
      <w:pPr>
        <w:pStyle w:val="Heading2"/>
        <w:keepNext w:val="0"/>
        <w:numPr>
          <w:ilvl w:val="0"/>
          <w:numId w:val="0"/>
        </w:numPr>
        <w:spacing w:before="0" w:after="0" w:line="240" w:lineRule="exact"/>
        <w:ind w:left="720"/>
        <w:rPr>
          <w:rFonts w:cstheme="majorHAnsi"/>
          <w:b w:val="0"/>
          <w:color w:val="000000" w:themeColor="text1"/>
          <w:sz w:val="20"/>
          <w:szCs w:val="20"/>
        </w:rPr>
      </w:pPr>
    </w:p>
    <w:p w14:paraId="5785D16E" w14:textId="54422627" w:rsidR="00FF4B12" w:rsidRPr="00FF4B12" w:rsidRDefault="00FF4B12" w:rsidP="00C74605">
      <w:pPr>
        <w:pStyle w:val="Heading2"/>
        <w:keepNext w:val="0"/>
        <w:numPr>
          <w:ilvl w:val="0"/>
          <w:numId w:val="0"/>
        </w:numPr>
        <w:spacing w:before="0" w:after="0" w:line="240" w:lineRule="exact"/>
        <w:ind w:left="720"/>
        <w:rPr>
          <w:rFonts w:cstheme="majorHAnsi"/>
          <w:b w:val="0"/>
          <w:color w:val="000000" w:themeColor="text1"/>
          <w:sz w:val="20"/>
          <w:szCs w:val="20"/>
        </w:rPr>
      </w:pPr>
      <w:bookmarkStart w:id="44" w:name="_Toc49113863"/>
      <w:bookmarkStart w:id="45" w:name="_Toc156574389"/>
      <w:r w:rsidRPr="00FF4B12">
        <w:rPr>
          <w:rFonts w:cstheme="majorHAnsi"/>
          <w:b w:val="0"/>
          <w:color w:val="000000" w:themeColor="text1"/>
          <w:sz w:val="20"/>
          <w:szCs w:val="20"/>
        </w:rPr>
        <w:t>N</w:t>
      </w:r>
      <w:r w:rsidR="00B436E9">
        <w:rPr>
          <w:rFonts w:cstheme="majorHAnsi"/>
          <w:b w:val="0"/>
          <w:color w:val="000000" w:themeColor="text1"/>
          <w:sz w:val="20"/>
          <w:szCs w:val="20"/>
        </w:rPr>
        <w:t>OTE</w:t>
      </w:r>
      <w:r w:rsidRPr="00FF4B12">
        <w:rPr>
          <w:rFonts w:cstheme="majorHAnsi"/>
          <w:b w:val="0"/>
          <w:color w:val="000000" w:themeColor="text1"/>
          <w:sz w:val="20"/>
          <w:szCs w:val="20"/>
        </w:rPr>
        <w:t xml:space="preserve"> 2: Depending on the complexity of the medical device, it may be necessary for a team of Regulatory Reviewer(s) and/or Technical Expert(s) to conduct the regulatory review to ensure all required competencies are addressed.</w:t>
      </w:r>
      <w:bookmarkEnd w:id="44"/>
      <w:bookmarkEnd w:id="45"/>
      <w:r w:rsidRPr="00FF4B12">
        <w:rPr>
          <w:rFonts w:cstheme="majorHAnsi"/>
          <w:b w:val="0"/>
          <w:color w:val="000000" w:themeColor="text1"/>
          <w:sz w:val="20"/>
          <w:szCs w:val="20"/>
        </w:rPr>
        <w:t xml:space="preserve">  </w:t>
      </w:r>
    </w:p>
    <w:p w14:paraId="43C03EAE" w14:textId="77777777" w:rsidR="00FF4B12" w:rsidRPr="00FF4B12" w:rsidRDefault="00FF4B12" w:rsidP="00C74605">
      <w:pPr>
        <w:pStyle w:val="Heading2"/>
        <w:keepNext w:val="0"/>
        <w:numPr>
          <w:ilvl w:val="0"/>
          <w:numId w:val="0"/>
        </w:numPr>
        <w:spacing w:before="0" w:after="0" w:line="240" w:lineRule="exact"/>
        <w:ind w:left="720"/>
        <w:rPr>
          <w:rFonts w:cstheme="majorHAnsi"/>
          <w:b w:val="0"/>
          <w:color w:val="000000" w:themeColor="text1"/>
          <w:sz w:val="20"/>
          <w:szCs w:val="20"/>
        </w:rPr>
      </w:pPr>
    </w:p>
    <w:p w14:paraId="1FEC98D9" w14:textId="1B6921A7" w:rsidR="00FF4B12" w:rsidRPr="00B436E9" w:rsidRDefault="00FF4B12" w:rsidP="00C74605">
      <w:pPr>
        <w:pStyle w:val="Heading2"/>
        <w:keepNext w:val="0"/>
        <w:numPr>
          <w:ilvl w:val="0"/>
          <w:numId w:val="0"/>
        </w:numPr>
        <w:spacing w:before="0" w:after="0" w:line="240" w:lineRule="exact"/>
        <w:ind w:left="720"/>
        <w:rPr>
          <w:rFonts w:cstheme="majorHAnsi"/>
          <w:b w:val="0"/>
          <w:color w:val="000000" w:themeColor="text1"/>
          <w:sz w:val="20"/>
          <w:szCs w:val="20"/>
        </w:rPr>
      </w:pPr>
      <w:bookmarkStart w:id="46" w:name="_Toc49113864"/>
      <w:bookmarkStart w:id="47" w:name="_Toc156574390"/>
      <w:r w:rsidRPr="00FF4B12">
        <w:rPr>
          <w:rFonts w:cstheme="majorHAnsi"/>
          <w:b w:val="0"/>
          <w:color w:val="000000" w:themeColor="text1"/>
          <w:sz w:val="20"/>
          <w:szCs w:val="20"/>
        </w:rPr>
        <w:t>N</w:t>
      </w:r>
      <w:r w:rsidR="00B436E9">
        <w:rPr>
          <w:rFonts w:cstheme="majorHAnsi"/>
          <w:b w:val="0"/>
          <w:color w:val="000000" w:themeColor="text1"/>
          <w:sz w:val="20"/>
          <w:szCs w:val="20"/>
        </w:rPr>
        <w:t>OTE</w:t>
      </w:r>
      <w:r w:rsidRPr="00FF4B12">
        <w:rPr>
          <w:rFonts w:cstheme="majorHAnsi"/>
          <w:b w:val="0"/>
          <w:color w:val="000000" w:themeColor="text1"/>
          <w:sz w:val="20"/>
          <w:szCs w:val="20"/>
        </w:rPr>
        <w:t xml:space="preserve"> 3:  A regulatory review consists of an assessment of documentation and/or evaluation/testing of physical medical devices and includes the recommendation and associated decision-making processes.  The scope of the review is dependent on the Regulatory Authority’s requirements.</w:t>
      </w:r>
      <w:bookmarkStart w:id="48" w:name="_Toc49113865"/>
      <w:bookmarkStart w:id="49" w:name="_Toc156574391"/>
      <w:bookmarkEnd w:id="46"/>
      <w:bookmarkEnd w:id="47"/>
      <w:r w:rsidR="00B436E9">
        <w:rPr>
          <w:rFonts w:cstheme="majorHAnsi"/>
          <w:b w:val="0"/>
          <w:color w:val="000000" w:themeColor="text1"/>
          <w:sz w:val="20"/>
          <w:szCs w:val="20"/>
        </w:rPr>
        <w:t xml:space="preserve"> </w:t>
      </w:r>
      <w:r w:rsidRPr="00FF4B12">
        <w:rPr>
          <w:rFonts w:cstheme="majorHAnsi"/>
          <w:b w:val="0"/>
          <w:color w:val="000000" w:themeColor="text1"/>
          <w:sz w:val="20"/>
          <w:szCs w:val="20"/>
        </w:rPr>
        <w:t>(IMDRF</w:t>
      </w:r>
      <w:r w:rsidR="00B436E9">
        <w:rPr>
          <w:rFonts w:cstheme="majorHAnsi"/>
          <w:b w:val="0"/>
          <w:color w:val="000000" w:themeColor="text1"/>
          <w:sz w:val="20"/>
          <w:szCs w:val="20"/>
        </w:rPr>
        <w:t>/</w:t>
      </w:r>
      <w:r w:rsidRPr="00FF4B12">
        <w:rPr>
          <w:rFonts w:cstheme="majorHAnsi"/>
          <w:b w:val="0"/>
          <w:color w:val="000000" w:themeColor="text1"/>
          <w:sz w:val="20"/>
          <w:szCs w:val="20"/>
        </w:rPr>
        <w:t>GRRP WG/N40:2024)</w:t>
      </w:r>
      <w:bookmarkEnd w:id="48"/>
      <w:bookmarkEnd w:id="49"/>
    </w:p>
    <w:p w14:paraId="52B07673" w14:textId="77777777" w:rsidR="00FF4B12" w:rsidRPr="00FF4B12" w:rsidRDefault="00FF4B12" w:rsidP="00C74605">
      <w:pPr>
        <w:pStyle w:val="Heading2"/>
        <w:keepNext w:val="0"/>
        <w:numPr>
          <w:ilvl w:val="0"/>
          <w:numId w:val="0"/>
        </w:numPr>
        <w:spacing w:before="0" w:after="0" w:line="240" w:lineRule="exact"/>
        <w:ind w:left="720"/>
        <w:rPr>
          <w:rFonts w:cstheme="majorHAnsi"/>
          <w:b w:val="0"/>
          <w:color w:val="000000" w:themeColor="text1"/>
          <w:sz w:val="20"/>
          <w:szCs w:val="20"/>
        </w:rPr>
      </w:pPr>
    </w:p>
    <w:p w14:paraId="2DC5F8F0" w14:textId="21E601CF" w:rsidR="00FF4B12" w:rsidRPr="00B436E9" w:rsidRDefault="00FF4B12" w:rsidP="00C74605">
      <w:pPr>
        <w:pStyle w:val="Heading2"/>
        <w:keepNext w:val="0"/>
        <w:tabs>
          <w:tab w:val="num" w:pos="720"/>
        </w:tabs>
        <w:spacing w:before="0" w:after="0" w:line="240" w:lineRule="exact"/>
        <w:ind w:left="720" w:hanging="720"/>
        <w:rPr>
          <w:rFonts w:cstheme="majorHAnsi"/>
          <w:b w:val="0"/>
          <w:color w:val="000000" w:themeColor="text1"/>
          <w:sz w:val="20"/>
          <w:szCs w:val="20"/>
        </w:rPr>
      </w:pPr>
      <w:bookmarkStart w:id="50" w:name="_Toc49113866"/>
      <w:bookmarkStart w:id="51" w:name="_Toc156574392"/>
      <w:r w:rsidRPr="00FF4B12">
        <w:rPr>
          <w:rFonts w:cstheme="majorHAnsi"/>
          <w:b w:val="0"/>
          <w:i/>
          <w:color w:val="000000" w:themeColor="text1"/>
          <w:sz w:val="20"/>
          <w:szCs w:val="20"/>
        </w:rPr>
        <w:t>Regulatory Reviewer:</w:t>
      </w:r>
      <w:r w:rsidRPr="00FF4B12">
        <w:rPr>
          <w:rFonts w:cstheme="majorHAnsi"/>
          <w:b w:val="0"/>
          <w:color w:val="000000" w:themeColor="text1"/>
          <w:sz w:val="20"/>
          <w:szCs w:val="20"/>
        </w:rPr>
        <w:t xml:space="preserve"> An individual from a recognized CAB responsible for routinely performing regulatory reviews of medical devices. This may include for example, premarket reviewers, product specialists, etc.</w:t>
      </w:r>
      <w:bookmarkStart w:id="52" w:name="_Toc49113867"/>
      <w:bookmarkStart w:id="53" w:name="_Toc156574393"/>
      <w:bookmarkEnd w:id="50"/>
      <w:bookmarkEnd w:id="51"/>
      <w:r w:rsidR="00B436E9">
        <w:rPr>
          <w:rFonts w:cstheme="majorHAnsi"/>
          <w:b w:val="0"/>
          <w:color w:val="000000" w:themeColor="text1"/>
          <w:sz w:val="20"/>
          <w:szCs w:val="20"/>
        </w:rPr>
        <w:t xml:space="preserve"> </w:t>
      </w:r>
      <w:r w:rsidRPr="00B436E9">
        <w:rPr>
          <w:rFonts w:cstheme="majorHAnsi"/>
          <w:b w:val="0"/>
          <w:color w:val="000000" w:themeColor="text1"/>
          <w:sz w:val="20"/>
          <w:szCs w:val="20"/>
        </w:rPr>
        <w:t>(Modified from IMDRF/GRRP WG/N40:2024)</w:t>
      </w:r>
      <w:bookmarkEnd w:id="52"/>
      <w:bookmarkEnd w:id="53"/>
    </w:p>
    <w:p w14:paraId="5B05A79C" w14:textId="77777777" w:rsidR="002B72A9" w:rsidRPr="002B72A9" w:rsidRDefault="002B72A9" w:rsidP="00C74605">
      <w:pPr>
        <w:pStyle w:val="Heading2"/>
        <w:keepNext w:val="0"/>
        <w:numPr>
          <w:ilvl w:val="0"/>
          <w:numId w:val="0"/>
        </w:numPr>
        <w:spacing w:before="0" w:after="0" w:line="240" w:lineRule="exact"/>
        <w:ind w:left="720"/>
        <w:rPr>
          <w:rFonts w:cstheme="majorHAnsi"/>
          <w:b w:val="0"/>
          <w:color w:val="000000" w:themeColor="text1"/>
          <w:sz w:val="20"/>
          <w:szCs w:val="20"/>
        </w:rPr>
      </w:pPr>
      <w:bookmarkStart w:id="54" w:name="_Toc43403485"/>
      <w:bookmarkStart w:id="55" w:name="_Toc44321898"/>
      <w:bookmarkStart w:id="56" w:name="_Toc49113868"/>
    </w:p>
    <w:p w14:paraId="12A16079" w14:textId="229F48A1" w:rsidR="00FF4B12" w:rsidRPr="00B436E9" w:rsidRDefault="00FF4B12" w:rsidP="00C74605">
      <w:pPr>
        <w:pStyle w:val="Heading2"/>
        <w:keepNext w:val="0"/>
        <w:tabs>
          <w:tab w:val="num" w:pos="720"/>
        </w:tabs>
        <w:spacing w:before="0" w:after="0" w:line="240" w:lineRule="exact"/>
        <w:ind w:left="720" w:hanging="720"/>
        <w:rPr>
          <w:rFonts w:cstheme="majorHAnsi"/>
          <w:b w:val="0"/>
          <w:color w:val="000000" w:themeColor="text1"/>
          <w:sz w:val="20"/>
          <w:szCs w:val="20"/>
        </w:rPr>
      </w:pPr>
      <w:bookmarkStart w:id="57" w:name="_Toc156574394"/>
      <w:r w:rsidRPr="00FF4B12">
        <w:rPr>
          <w:rFonts w:cstheme="majorHAnsi"/>
          <w:b w:val="0"/>
          <w:i/>
          <w:color w:val="000000" w:themeColor="text1"/>
          <w:sz w:val="20"/>
          <w:szCs w:val="20"/>
        </w:rPr>
        <w:t>Technical Documentation</w:t>
      </w:r>
      <w:r w:rsidRPr="00FF4B12">
        <w:rPr>
          <w:rFonts w:cstheme="majorHAnsi"/>
          <w:b w:val="0"/>
          <w:color w:val="000000" w:themeColor="text1"/>
          <w:sz w:val="20"/>
          <w:szCs w:val="20"/>
        </w:rPr>
        <w:t xml:space="preserve">: The documented evidence, normally an output of the quality management system, that demonstrates compliance of a device to the </w:t>
      </w:r>
      <w:r w:rsidRPr="00FF4B12">
        <w:rPr>
          <w:rFonts w:cstheme="majorHAnsi"/>
          <w:b w:val="0"/>
          <w:i/>
          <w:color w:val="000000" w:themeColor="text1"/>
          <w:sz w:val="20"/>
          <w:szCs w:val="20"/>
        </w:rPr>
        <w:t>Essential Principles of Safety and Performance of Medical</w:t>
      </w:r>
      <w:r w:rsidRPr="00FF4B12">
        <w:rPr>
          <w:rFonts w:cstheme="majorHAnsi"/>
          <w:i/>
          <w:color w:val="000000" w:themeColor="text1"/>
          <w:sz w:val="20"/>
          <w:szCs w:val="20"/>
        </w:rPr>
        <w:t xml:space="preserve"> </w:t>
      </w:r>
      <w:r w:rsidRPr="00FF4B12">
        <w:rPr>
          <w:rFonts w:cstheme="majorHAnsi"/>
          <w:b w:val="0"/>
          <w:i/>
          <w:color w:val="000000" w:themeColor="text1"/>
          <w:sz w:val="20"/>
          <w:szCs w:val="20"/>
        </w:rPr>
        <w:t>Devices</w:t>
      </w:r>
      <w:r w:rsidRPr="00FF4B12">
        <w:rPr>
          <w:rFonts w:cstheme="majorHAnsi"/>
          <w:b w:val="0"/>
          <w:color w:val="000000" w:themeColor="text1"/>
          <w:sz w:val="20"/>
          <w:szCs w:val="20"/>
        </w:rPr>
        <w:t>.</w:t>
      </w:r>
      <w:bookmarkEnd w:id="54"/>
      <w:bookmarkEnd w:id="55"/>
      <w:bookmarkEnd w:id="56"/>
      <w:bookmarkEnd w:id="57"/>
      <w:r w:rsidRPr="00FF4B12">
        <w:rPr>
          <w:rFonts w:cstheme="majorHAnsi"/>
          <w:b w:val="0"/>
          <w:color w:val="000000" w:themeColor="text1"/>
          <w:sz w:val="20"/>
          <w:szCs w:val="20"/>
        </w:rPr>
        <w:t xml:space="preserve">                                </w:t>
      </w:r>
      <w:bookmarkStart w:id="58" w:name="_Toc43403486"/>
      <w:bookmarkStart w:id="59" w:name="_Toc44321899"/>
      <w:bookmarkStart w:id="60" w:name="_Toc49113869"/>
      <w:bookmarkStart w:id="61" w:name="_Toc156574395"/>
      <w:r w:rsidRPr="00B436E9">
        <w:rPr>
          <w:rFonts w:cstheme="majorHAnsi"/>
          <w:b w:val="0"/>
          <w:color w:val="000000" w:themeColor="text1"/>
          <w:sz w:val="20"/>
          <w:szCs w:val="20"/>
        </w:rPr>
        <w:t>(GHTF/SG1/N78:2012 and GHTF/SG1/N46:2008)</w:t>
      </w:r>
      <w:bookmarkEnd w:id="58"/>
      <w:bookmarkEnd w:id="59"/>
      <w:bookmarkEnd w:id="60"/>
      <w:bookmarkEnd w:id="61"/>
    </w:p>
    <w:p w14:paraId="36B314F8" w14:textId="77777777" w:rsidR="002B72A9" w:rsidRPr="002B72A9" w:rsidRDefault="002B72A9" w:rsidP="00C74605">
      <w:pPr>
        <w:pStyle w:val="Heading2"/>
        <w:keepNext w:val="0"/>
        <w:numPr>
          <w:ilvl w:val="0"/>
          <w:numId w:val="0"/>
        </w:numPr>
        <w:spacing w:before="0" w:after="0" w:line="240" w:lineRule="exact"/>
        <w:ind w:left="720"/>
        <w:rPr>
          <w:rFonts w:cstheme="majorHAnsi"/>
          <w:b w:val="0"/>
          <w:color w:val="000000" w:themeColor="text1"/>
          <w:sz w:val="20"/>
          <w:szCs w:val="20"/>
        </w:rPr>
      </w:pPr>
      <w:bookmarkStart w:id="62" w:name="_Toc43403487"/>
      <w:bookmarkStart w:id="63" w:name="_Toc44321900"/>
      <w:bookmarkStart w:id="64" w:name="_Toc49113870"/>
    </w:p>
    <w:p w14:paraId="6E972894" w14:textId="5395D902" w:rsidR="00FF4B12" w:rsidRPr="00FF4B12" w:rsidRDefault="00FF4B12" w:rsidP="00C74605">
      <w:pPr>
        <w:pStyle w:val="Heading2"/>
        <w:keepNext w:val="0"/>
        <w:tabs>
          <w:tab w:val="num" w:pos="720"/>
        </w:tabs>
        <w:spacing w:before="0" w:after="0" w:line="240" w:lineRule="exact"/>
        <w:ind w:left="720" w:hanging="720"/>
        <w:rPr>
          <w:rFonts w:cstheme="majorHAnsi"/>
          <w:b w:val="0"/>
          <w:color w:val="000000" w:themeColor="text1"/>
          <w:sz w:val="20"/>
          <w:szCs w:val="20"/>
        </w:rPr>
      </w:pPr>
      <w:bookmarkStart w:id="65" w:name="_Toc156574396"/>
      <w:r w:rsidRPr="00FF4B12">
        <w:rPr>
          <w:rFonts w:cstheme="majorHAnsi"/>
          <w:b w:val="0"/>
          <w:i/>
          <w:color w:val="000000" w:themeColor="text1"/>
          <w:sz w:val="20"/>
          <w:szCs w:val="20"/>
        </w:rPr>
        <w:t>Technical Expert:</w:t>
      </w:r>
      <w:r w:rsidRPr="00FF4B12">
        <w:rPr>
          <w:rFonts w:cstheme="majorHAnsi"/>
          <w:b w:val="0"/>
          <w:color w:val="000000" w:themeColor="text1"/>
          <w:sz w:val="20"/>
          <w:szCs w:val="20"/>
        </w:rPr>
        <w:t xml:space="preserve"> For the purposes of this document, a Technical Expert is an individual who is consulted on an </w:t>
      </w:r>
      <w:r w:rsidRPr="00FF4B12">
        <w:rPr>
          <w:rFonts w:cstheme="majorHAnsi"/>
          <w:b w:val="0"/>
          <w:i/>
          <w:color w:val="000000" w:themeColor="text1"/>
          <w:sz w:val="20"/>
          <w:szCs w:val="20"/>
        </w:rPr>
        <w:t>ad hoc</w:t>
      </w:r>
      <w:r w:rsidRPr="00FF4B12">
        <w:rPr>
          <w:rFonts w:cstheme="majorHAnsi"/>
          <w:b w:val="0"/>
          <w:color w:val="000000" w:themeColor="text1"/>
          <w:sz w:val="20"/>
          <w:szCs w:val="20"/>
        </w:rPr>
        <w:t xml:space="preserve"> basis to provide specific technical knowledge or expertise to the regulatory review process.  This may include an individual employed by the Regulatory Authority or their recognized CAB or external to these organizations, as permitted by the Regulatory Authority.</w:t>
      </w:r>
      <w:bookmarkEnd w:id="62"/>
      <w:bookmarkEnd w:id="63"/>
      <w:bookmarkEnd w:id="65"/>
      <w:r w:rsidRPr="00FF4B12">
        <w:rPr>
          <w:rFonts w:cstheme="majorHAnsi"/>
          <w:b w:val="0"/>
          <w:color w:val="000000" w:themeColor="text1"/>
          <w:sz w:val="20"/>
          <w:szCs w:val="20"/>
        </w:rPr>
        <w:t xml:space="preserve">  </w:t>
      </w:r>
    </w:p>
    <w:p w14:paraId="37FCA988" w14:textId="77777777" w:rsidR="00FF4B12" w:rsidRPr="00FF4B12" w:rsidRDefault="00FF4B12" w:rsidP="00C74605">
      <w:pPr>
        <w:pStyle w:val="Heading2"/>
        <w:keepNext w:val="0"/>
        <w:numPr>
          <w:ilvl w:val="0"/>
          <w:numId w:val="0"/>
        </w:numPr>
        <w:spacing w:before="0" w:after="0" w:line="240" w:lineRule="exact"/>
        <w:ind w:left="720"/>
        <w:rPr>
          <w:rFonts w:cstheme="majorHAnsi"/>
          <w:b w:val="0"/>
          <w:color w:val="000000" w:themeColor="text1"/>
          <w:sz w:val="20"/>
          <w:szCs w:val="20"/>
        </w:rPr>
      </w:pPr>
    </w:p>
    <w:p w14:paraId="7300924E" w14:textId="64F5AF99" w:rsidR="00FF4B12" w:rsidRPr="00FF4B12" w:rsidRDefault="00FF4B12" w:rsidP="00C74605">
      <w:pPr>
        <w:pStyle w:val="Heading2"/>
        <w:keepNext w:val="0"/>
        <w:numPr>
          <w:ilvl w:val="0"/>
          <w:numId w:val="0"/>
        </w:numPr>
        <w:spacing w:before="0" w:after="0" w:line="240" w:lineRule="exact"/>
        <w:ind w:left="720"/>
        <w:rPr>
          <w:rFonts w:cstheme="majorHAnsi"/>
          <w:color w:val="000000" w:themeColor="text1"/>
          <w:sz w:val="20"/>
          <w:szCs w:val="20"/>
        </w:rPr>
      </w:pPr>
      <w:bookmarkStart w:id="66" w:name="_Toc43403488"/>
      <w:bookmarkStart w:id="67" w:name="_Toc44321901"/>
      <w:bookmarkStart w:id="68" w:name="_Toc156574397"/>
      <w:r w:rsidRPr="00FF4B12">
        <w:rPr>
          <w:rFonts w:cstheme="majorHAnsi"/>
          <w:b w:val="0"/>
          <w:color w:val="000000" w:themeColor="text1"/>
          <w:sz w:val="20"/>
          <w:szCs w:val="20"/>
        </w:rPr>
        <w:t>N</w:t>
      </w:r>
      <w:r w:rsidR="00B436E9">
        <w:rPr>
          <w:rFonts w:cstheme="majorHAnsi"/>
          <w:b w:val="0"/>
          <w:color w:val="000000" w:themeColor="text1"/>
          <w:sz w:val="20"/>
          <w:szCs w:val="20"/>
        </w:rPr>
        <w:t>OTE</w:t>
      </w:r>
      <w:r w:rsidRPr="00FF4B12">
        <w:rPr>
          <w:rFonts w:cstheme="majorHAnsi"/>
          <w:b w:val="0"/>
          <w:color w:val="000000" w:themeColor="text1"/>
          <w:sz w:val="20"/>
          <w:szCs w:val="20"/>
        </w:rPr>
        <w:t xml:space="preserve"> 1:</w:t>
      </w:r>
      <w:r w:rsidRPr="00FF4B12">
        <w:rPr>
          <w:rFonts w:cstheme="majorHAnsi"/>
          <w:b w:val="0"/>
          <w:i/>
          <w:color w:val="000000" w:themeColor="text1"/>
          <w:sz w:val="20"/>
          <w:szCs w:val="20"/>
        </w:rPr>
        <w:t xml:space="preserve"> </w:t>
      </w:r>
      <w:r w:rsidRPr="00FF4B12">
        <w:rPr>
          <w:rFonts w:cstheme="majorHAnsi"/>
          <w:b w:val="0"/>
          <w:color w:val="000000" w:themeColor="text1"/>
          <w:sz w:val="20"/>
          <w:szCs w:val="20"/>
        </w:rPr>
        <w:t>Areas of expertise could include, for example, clinical, design, manufacturing, etc.</w:t>
      </w:r>
      <w:bookmarkEnd w:id="66"/>
      <w:bookmarkEnd w:id="67"/>
      <w:bookmarkEnd w:id="68"/>
      <w:r w:rsidRPr="00FF4B12">
        <w:rPr>
          <w:rFonts w:cstheme="majorHAnsi"/>
          <w:color w:val="000000" w:themeColor="text1"/>
          <w:sz w:val="20"/>
          <w:szCs w:val="20"/>
        </w:rPr>
        <w:t xml:space="preserve">  </w:t>
      </w:r>
    </w:p>
    <w:p w14:paraId="48959A7F" w14:textId="004E2D3C" w:rsidR="00BC40FA" w:rsidRDefault="00FF4B12" w:rsidP="00C74605">
      <w:pPr>
        <w:rPr>
          <w:rFonts w:asciiTheme="majorHAnsi" w:hAnsiTheme="majorHAnsi" w:cstheme="majorHAnsi"/>
          <w:color w:val="000000" w:themeColor="text1"/>
          <w:szCs w:val="20"/>
        </w:rPr>
      </w:pPr>
      <w:r w:rsidRPr="00FF4B12">
        <w:rPr>
          <w:rFonts w:asciiTheme="majorHAnsi" w:hAnsiTheme="majorHAnsi" w:cstheme="majorHAnsi"/>
          <w:color w:val="000000" w:themeColor="text1"/>
          <w:szCs w:val="20"/>
        </w:rPr>
        <w:tab/>
      </w:r>
      <w:bookmarkStart w:id="69" w:name="_Hlk41549988"/>
      <w:r w:rsidRPr="00FF4B12">
        <w:rPr>
          <w:rFonts w:asciiTheme="majorHAnsi" w:hAnsiTheme="majorHAnsi" w:cstheme="majorHAnsi"/>
          <w:color w:val="000000" w:themeColor="text1"/>
          <w:szCs w:val="20"/>
        </w:rPr>
        <w:t>(IMDRF/GRRP WG/N40:2024)</w:t>
      </w:r>
      <w:bookmarkEnd w:id="69"/>
    </w:p>
    <w:p w14:paraId="3170DF88" w14:textId="77777777" w:rsidR="00BC40FA" w:rsidRPr="00307D83" w:rsidRDefault="00BC40FA" w:rsidP="00BC40FA">
      <w:pPr>
        <w:pStyle w:val="Heading1"/>
      </w:pPr>
      <w:bookmarkStart w:id="70" w:name="_Toc49113882"/>
      <w:bookmarkStart w:id="71" w:name="_Toc156574398"/>
      <w:r w:rsidRPr="008813C7">
        <w:lastRenderedPageBreak/>
        <w:t>Overview</w:t>
      </w:r>
      <w:bookmarkEnd w:id="70"/>
      <w:bookmarkEnd w:id="71"/>
      <w:r w:rsidRPr="00307D83">
        <w:t xml:space="preserve"> </w:t>
      </w:r>
    </w:p>
    <w:p w14:paraId="523C3F25" w14:textId="77777777" w:rsidR="00BC40FA" w:rsidRPr="00892F62" w:rsidRDefault="00BC40FA" w:rsidP="00BC40FA">
      <w:pPr>
        <w:pStyle w:val="Heading2"/>
        <w:ind w:left="540" w:hanging="581"/>
      </w:pPr>
      <w:bookmarkStart w:id="72" w:name="_Toc49113883"/>
      <w:bookmarkStart w:id="73" w:name="_Toc156574399"/>
      <w:r>
        <w:t>CAB</w:t>
      </w:r>
      <w:r w:rsidRPr="007840CD">
        <w:t xml:space="preserve"> Assessment Cycle</w:t>
      </w:r>
      <w:bookmarkEnd w:id="72"/>
      <w:bookmarkEnd w:id="73"/>
    </w:p>
    <w:p w14:paraId="6C4F4701" w14:textId="53B78DE4" w:rsidR="00BC40FA" w:rsidRDefault="00BC40FA" w:rsidP="00BC40FA">
      <w:pPr>
        <w:spacing w:line="240" w:lineRule="auto"/>
      </w:pPr>
      <w:r w:rsidRPr="00DB421E">
        <w:t>As discussed</w:t>
      </w:r>
      <w:r>
        <w:t xml:space="preserve"> in IMDRF/GRRP WG/N61, for a CAB conducting regulatory reviews for the regulated medical device sector, the Assessment Program should follow a 3- or 4-year cycle.  A 4-year cycle is illustrated in </w:t>
      </w:r>
      <w:r>
        <w:fldChar w:fldCharType="begin"/>
      </w:r>
      <w:r>
        <w:instrText xml:space="preserve"> REF _Ref394592628 \h </w:instrText>
      </w:r>
      <w:r>
        <w:fldChar w:fldCharType="separate"/>
      </w:r>
      <w:r w:rsidR="00387F82" w:rsidRPr="00EC5354">
        <w:t xml:space="preserve">Figure </w:t>
      </w:r>
      <w:r w:rsidR="00387F82">
        <w:rPr>
          <w:noProof/>
        </w:rPr>
        <w:t>1</w:t>
      </w:r>
      <w:r>
        <w:fldChar w:fldCharType="end"/>
      </w:r>
      <w:r>
        <w:t>.</w:t>
      </w:r>
    </w:p>
    <w:p w14:paraId="3863E607" w14:textId="77777777" w:rsidR="00BC40FA" w:rsidRDefault="00BC40FA" w:rsidP="00BC40FA">
      <w:pPr>
        <w:spacing w:line="240" w:lineRule="auto"/>
      </w:pPr>
    </w:p>
    <w:p w14:paraId="6B7C6D56" w14:textId="77777777" w:rsidR="00BC40FA" w:rsidRDefault="00BC40FA" w:rsidP="00BC40FA">
      <w:pPr>
        <w:spacing w:line="240" w:lineRule="auto"/>
      </w:pPr>
    </w:p>
    <w:p w14:paraId="1F7B716F" w14:textId="77777777" w:rsidR="00BC40FA" w:rsidRDefault="00BC40FA" w:rsidP="00BC40FA">
      <w:pPr>
        <w:keepNext/>
        <w:tabs>
          <w:tab w:val="left" w:pos="0"/>
        </w:tabs>
        <w:spacing w:line="240" w:lineRule="auto"/>
        <w:jc w:val="center"/>
      </w:pPr>
      <w:r>
        <w:object w:dxaOrig="8528" w:dyaOrig="5983" w14:anchorId="49072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pt;height:211.2pt;mso-position-horizontal:absolute;mso-position-vertical:absolute" o:ole="">
            <v:imagedata r:id="rId17" o:title="" croptop="2329f" cropbottom="2329f"/>
          </v:shape>
          <o:OLEObject Type="Embed" ProgID="Visio.Drawing.11" ShapeID="_x0000_i1025" DrawAspect="Content" ObjectID="_1774257372" r:id="rId18"/>
        </w:object>
      </w:r>
    </w:p>
    <w:p w14:paraId="79489E73" w14:textId="6A82FB69" w:rsidR="00BC40FA" w:rsidRPr="00EC5354" w:rsidRDefault="00BC40FA" w:rsidP="00BC40FA">
      <w:pPr>
        <w:pStyle w:val="Heading3"/>
        <w:numPr>
          <w:ilvl w:val="0"/>
          <w:numId w:val="0"/>
        </w:numPr>
        <w:ind w:left="680" w:hanging="680"/>
        <w:jc w:val="center"/>
      </w:pPr>
      <w:bookmarkStart w:id="74" w:name="_Ref393367405"/>
      <w:bookmarkStart w:id="75" w:name="_Ref394592628"/>
      <w:r w:rsidRPr="00EC5354">
        <w:t xml:space="preserve">Figure </w:t>
      </w:r>
      <w:r>
        <w:fldChar w:fldCharType="begin"/>
      </w:r>
      <w:r>
        <w:instrText>SEQ Figure \* ARABIC</w:instrText>
      </w:r>
      <w:r>
        <w:fldChar w:fldCharType="separate"/>
      </w:r>
      <w:r w:rsidR="00387F82">
        <w:rPr>
          <w:noProof/>
        </w:rPr>
        <w:t>1</w:t>
      </w:r>
      <w:r>
        <w:fldChar w:fldCharType="end"/>
      </w:r>
      <w:bookmarkEnd w:id="74"/>
      <w:bookmarkEnd w:id="75"/>
      <w:r w:rsidRPr="00EC5354">
        <w:t xml:space="preserve"> - 4-</w:t>
      </w:r>
      <w:r>
        <w:t>Y</w:t>
      </w:r>
      <w:r w:rsidRPr="00EC5354">
        <w:t xml:space="preserve">ear </w:t>
      </w:r>
      <w:r>
        <w:t xml:space="preserve">CAB </w:t>
      </w:r>
      <w:r w:rsidRPr="00EC5354">
        <w:t>Assessment Cycle</w:t>
      </w:r>
    </w:p>
    <w:p w14:paraId="71F3AC04" w14:textId="77777777" w:rsidR="00BC40FA" w:rsidRDefault="00BC40FA" w:rsidP="00BC40FA"/>
    <w:p w14:paraId="2C1B1A9A" w14:textId="77777777" w:rsidR="00BC40FA" w:rsidRPr="00DB421E" w:rsidRDefault="00BC40FA" w:rsidP="00BC40FA">
      <w:pPr>
        <w:spacing w:line="240" w:lineRule="auto"/>
      </w:pPr>
      <w:r w:rsidRPr="00E7402E">
        <w:t>The Assessment Cycle includes an Initial Assessment, annual Surveillance Assessments, and a Re-</w:t>
      </w:r>
      <w:r>
        <w:t>R</w:t>
      </w:r>
      <w:r w:rsidRPr="00E7402E">
        <w:t xml:space="preserve">ecognition Assessment. </w:t>
      </w:r>
    </w:p>
    <w:p w14:paraId="26D8573F" w14:textId="77777777" w:rsidR="00BC40FA" w:rsidRPr="00892F62" w:rsidRDefault="00BC40FA" w:rsidP="00BC40FA">
      <w:pPr>
        <w:pStyle w:val="Heading2"/>
        <w:spacing w:line="240" w:lineRule="auto"/>
        <w:ind w:left="540" w:hanging="581"/>
      </w:pPr>
      <w:bookmarkStart w:id="76" w:name="_Toc49113884"/>
      <w:bookmarkStart w:id="77" w:name="_Toc156574400"/>
      <w:r>
        <w:t>CAB</w:t>
      </w:r>
      <w:r w:rsidRPr="007840CD">
        <w:t xml:space="preserve"> Assessment Program</w:t>
      </w:r>
      <w:bookmarkEnd w:id="76"/>
      <w:bookmarkEnd w:id="77"/>
    </w:p>
    <w:p w14:paraId="5497C26F" w14:textId="505711A3" w:rsidR="00BC40FA" w:rsidRDefault="00E84E17" w:rsidP="00B84AE1">
      <w:pPr>
        <w:tabs>
          <w:tab w:val="left" w:pos="0"/>
        </w:tabs>
      </w:pPr>
      <w:r>
        <w:t xml:space="preserve">Figure </w:t>
      </w:r>
      <w:r w:rsidR="002955B3">
        <w:t>2</w:t>
      </w:r>
      <w:r>
        <w:t xml:space="preserve"> </w:t>
      </w:r>
      <w:r w:rsidR="00BC40FA" w:rsidRPr="00E7402E">
        <w:t xml:space="preserve">identifies the different assessment activities within each aspect of the </w:t>
      </w:r>
      <w:r w:rsidR="00BC40FA">
        <w:t xml:space="preserve">CAB </w:t>
      </w:r>
      <w:r w:rsidR="00BC40FA" w:rsidRPr="00E7402E">
        <w:t>Assessment Program</w:t>
      </w:r>
      <w:r w:rsidR="00BC40FA">
        <w:t>, a</w:t>
      </w:r>
      <w:r w:rsidR="00BC40FA" w:rsidRPr="00DB421E">
        <w:t>s discussed</w:t>
      </w:r>
      <w:r w:rsidR="00BC40FA">
        <w:t xml:space="preserve"> in IMDRF/GRRP WG/N61</w:t>
      </w:r>
      <w:r w:rsidR="00BC40FA" w:rsidRPr="00E7402E">
        <w:t>.</w:t>
      </w:r>
    </w:p>
    <w:p w14:paraId="578037C1" w14:textId="1F4D6A92" w:rsidR="002B61BA" w:rsidRDefault="002B61BA" w:rsidP="00B84AE1">
      <w:pPr>
        <w:tabs>
          <w:tab w:val="left" w:pos="0"/>
        </w:tabs>
      </w:pPr>
      <w:r w:rsidRPr="00E7402E">
        <w:t xml:space="preserve">It is important to note that additional Special Assessments </w:t>
      </w:r>
      <w:r>
        <w:t>performed o</w:t>
      </w:r>
      <w:r w:rsidRPr="00E7402E">
        <w:t>n-</w:t>
      </w:r>
      <w:r>
        <w:t>s</w:t>
      </w:r>
      <w:r w:rsidRPr="00E7402E">
        <w:t xml:space="preserve">ite or </w:t>
      </w:r>
      <w:r>
        <w:t>r</w:t>
      </w:r>
      <w:r w:rsidRPr="00E7402E">
        <w:t>emote</w:t>
      </w:r>
      <w:r>
        <w:t>ly</w:t>
      </w:r>
      <w:r w:rsidRPr="00E7402E">
        <w:t xml:space="preserve"> may also be necessary as describe</w:t>
      </w:r>
      <w:r>
        <w:t>d</w:t>
      </w:r>
      <w:r w:rsidRPr="00E7402E">
        <w:t xml:space="preserve"> in </w:t>
      </w:r>
      <w:r>
        <w:t>IMDRF</w:t>
      </w:r>
      <w:r w:rsidR="002955B3">
        <w:t>/</w:t>
      </w:r>
      <w:r>
        <w:t>GRRP WG/N61 (see Clause 4.3.9).</w:t>
      </w:r>
    </w:p>
    <w:p w14:paraId="13BF4CD9" w14:textId="77777777" w:rsidR="002B61BA" w:rsidRDefault="002B61BA" w:rsidP="00B84AE1">
      <w:r>
        <w:t xml:space="preserve">A written request for extending or reducing the scope of recognition may be submitted by the CAB at any time within the assessment cycle.  </w:t>
      </w:r>
      <w:r w:rsidRPr="00C85CA3">
        <w:t>Prior to the end of the recognition cycle,</w:t>
      </w:r>
      <w:r>
        <w:rPr>
          <w:b/>
        </w:rPr>
        <w:t xml:space="preserve"> </w:t>
      </w:r>
      <w:r w:rsidRPr="00C85CA3">
        <w:t xml:space="preserve">the </w:t>
      </w:r>
      <w:r>
        <w:t>CAB may need to</w:t>
      </w:r>
      <w:r w:rsidRPr="00C85CA3">
        <w:t xml:space="preserve"> submit a new application</w:t>
      </w:r>
      <w:r>
        <w:t xml:space="preserve"> for re-recognition depending upon the requirements of the recognizing Regulatory Authority(s).  Any desired change of scope of recognition can be included within the re-recognition application.</w:t>
      </w:r>
    </w:p>
    <w:p w14:paraId="3A817F60" w14:textId="77777777" w:rsidR="002B61BA" w:rsidRDefault="002B61BA" w:rsidP="00BC40FA">
      <w:pPr>
        <w:tabs>
          <w:tab w:val="left" w:pos="0"/>
        </w:tabs>
        <w:spacing w:line="240" w:lineRule="auto"/>
      </w:pPr>
    </w:p>
    <w:p w14:paraId="0E948FB8" w14:textId="06304BD5" w:rsidR="00BC40FA" w:rsidRPr="00FF4B12" w:rsidRDefault="00FF2B67" w:rsidP="00FF4B12">
      <w:pPr>
        <w:spacing w:line="240" w:lineRule="auto"/>
        <w:rPr>
          <w:rFonts w:asciiTheme="majorHAnsi" w:hAnsiTheme="majorHAnsi" w:cstheme="majorHAnsi"/>
          <w:color w:val="000000" w:themeColor="text1"/>
          <w:szCs w:val="20"/>
        </w:rPr>
      </w:pPr>
      <w:r>
        <w:rPr>
          <w:noProof/>
          <w:lang w:eastAsia="en-AU"/>
        </w:rPr>
        <mc:AlternateContent>
          <mc:Choice Requires="wpg">
            <w:drawing>
              <wp:anchor distT="0" distB="0" distL="114300" distR="114300" simplePos="0" relativeHeight="251666435" behindDoc="0" locked="0" layoutInCell="1" allowOverlap="1" wp14:anchorId="703D2342" wp14:editId="13FD3A61">
                <wp:simplePos x="0" y="0"/>
                <wp:positionH relativeFrom="margin">
                  <wp:posOffset>0</wp:posOffset>
                </wp:positionH>
                <wp:positionV relativeFrom="paragraph">
                  <wp:posOffset>374015</wp:posOffset>
                </wp:positionV>
                <wp:extent cx="5655945" cy="6628765"/>
                <wp:effectExtent l="0" t="0" r="0" b="635"/>
                <wp:wrapTopAndBottom/>
                <wp:docPr id="19" name="Group 19"/>
                <wp:cNvGraphicFramePr/>
                <a:graphic xmlns:a="http://schemas.openxmlformats.org/drawingml/2006/main">
                  <a:graphicData uri="http://schemas.microsoft.com/office/word/2010/wordprocessingGroup">
                    <wpg:wgp>
                      <wpg:cNvGrpSpPr/>
                      <wpg:grpSpPr>
                        <a:xfrm>
                          <a:off x="0" y="0"/>
                          <a:ext cx="5655945" cy="6628765"/>
                          <a:chOff x="7938" y="0"/>
                          <a:chExt cx="6174868" cy="6301740"/>
                        </a:xfrm>
                      </wpg:grpSpPr>
                      <wps:wsp>
                        <wps:cNvPr id="20" name="Arrow: Pentagon 20"/>
                        <wps:cNvSpPr/>
                        <wps:spPr>
                          <a:xfrm>
                            <a:off x="510858" y="0"/>
                            <a:ext cx="5547360" cy="434340"/>
                          </a:xfrm>
                          <a:prstGeom prst="homePlate">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
                        <wps:cNvSpPr txBox="1">
                          <a:spLocks noChangeArrowheads="1"/>
                        </wps:cNvSpPr>
                        <wps:spPr bwMode="auto">
                          <a:xfrm>
                            <a:off x="2156778" y="78928"/>
                            <a:ext cx="2921382" cy="324632"/>
                          </a:xfrm>
                          <a:prstGeom prst="rect">
                            <a:avLst/>
                          </a:prstGeom>
                          <a:noFill/>
                          <a:ln w="9525">
                            <a:noFill/>
                            <a:miter lim="800000"/>
                            <a:headEnd/>
                            <a:tailEnd/>
                          </a:ln>
                        </wps:spPr>
                        <wps:txbx>
                          <w:txbxContent>
                            <w:p w14:paraId="446596F2" w14:textId="77777777" w:rsidR="00FF2B67" w:rsidRPr="0026760A" w:rsidRDefault="00FF2B67" w:rsidP="00FF2B67">
                              <w:pPr>
                                <w:rPr>
                                  <w:color w:val="FFFFFF" w:themeColor="background1"/>
                                  <w:sz w:val="24"/>
                                </w:rPr>
                              </w:pPr>
                              <w:r w:rsidRPr="0026760A">
                                <w:rPr>
                                  <w:b/>
                                  <w:color w:val="FFFFFF" w:themeColor="background1"/>
                                  <w:sz w:val="24"/>
                                </w:rPr>
                                <w:t>Assessment</w:t>
                              </w:r>
                              <w:r w:rsidRPr="0026760A">
                                <w:rPr>
                                  <w:color w:val="FFFFFF" w:themeColor="background1"/>
                                  <w:sz w:val="24"/>
                                </w:rPr>
                                <w:t xml:space="preserve"> </w:t>
                              </w:r>
                              <w:r w:rsidRPr="0026760A">
                                <w:rPr>
                                  <w:b/>
                                  <w:color w:val="FFFFFF" w:themeColor="background1"/>
                                  <w:sz w:val="24"/>
                                </w:rPr>
                                <w:t>Program</w:t>
                              </w:r>
                            </w:p>
                          </w:txbxContent>
                        </wps:txbx>
                        <wps:bodyPr rot="0" vert="horz" wrap="square" lIns="91440" tIns="45720" rIns="91440" bIns="45720" anchor="t" anchorCtr="0">
                          <a:noAutofit/>
                        </wps:bodyPr>
                      </wps:wsp>
                      <wps:wsp>
                        <wps:cNvPr id="22" name="Arrow: Up-Down 22"/>
                        <wps:cNvSpPr/>
                        <wps:spPr>
                          <a:xfrm>
                            <a:off x="1196658" y="480060"/>
                            <a:ext cx="167640" cy="3048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Arrow: Up-Down 25"/>
                        <wps:cNvSpPr/>
                        <wps:spPr>
                          <a:xfrm>
                            <a:off x="3048318" y="472440"/>
                            <a:ext cx="167640" cy="3048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Arrow: Up-Down 26"/>
                        <wps:cNvSpPr/>
                        <wps:spPr>
                          <a:xfrm>
                            <a:off x="4861878" y="480060"/>
                            <a:ext cx="167640" cy="3048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Arrow: Right 27"/>
                        <wps:cNvSpPr/>
                        <wps:spPr>
                          <a:xfrm>
                            <a:off x="510859" y="688089"/>
                            <a:ext cx="1562099" cy="584677"/>
                          </a:xfrm>
                          <a:prstGeom prst="right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2"/>
                        <wps:cNvSpPr txBox="1">
                          <a:spLocks noChangeArrowheads="1"/>
                        </wps:cNvSpPr>
                        <wps:spPr bwMode="auto">
                          <a:xfrm>
                            <a:off x="669505" y="784860"/>
                            <a:ext cx="1638300" cy="665066"/>
                          </a:xfrm>
                          <a:prstGeom prst="rect">
                            <a:avLst/>
                          </a:prstGeom>
                          <a:noFill/>
                          <a:ln w="9525">
                            <a:noFill/>
                            <a:miter lim="800000"/>
                            <a:headEnd/>
                            <a:tailEnd/>
                          </a:ln>
                        </wps:spPr>
                        <wps:txbx>
                          <w:txbxContent>
                            <w:p w14:paraId="085C8F3E" w14:textId="77777777" w:rsidR="00FF2B67" w:rsidRDefault="00FF2B67" w:rsidP="00FF2B67">
                              <w:pPr>
                                <w:spacing w:before="0" w:after="0" w:line="240" w:lineRule="auto"/>
                                <w:rPr>
                                  <w:b/>
                                  <w:color w:val="FFFFFF" w:themeColor="background1"/>
                                </w:rPr>
                              </w:pPr>
                              <w:r w:rsidRPr="00FE3F07">
                                <w:rPr>
                                  <w:b/>
                                  <w:color w:val="FFFFFF" w:themeColor="background1"/>
                                </w:rPr>
                                <w:t>Initial</w:t>
                              </w:r>
                            </w:p>
                            <w:p w14:paraId="61F00261" w14:textId="77777777" w:rsidR="00FF2B67" w:rsidRPr="00FE3F07" w:rsidRDefault="00FF2B67" w:rsidP="00FF2B67">
                              <w:pPr>
                                <w:spacing w:before="0" w:after="0" w:line="240" w:lineRule="auto"/>
                                <w:rPr>
                                  <w:b/>
                                  <w:color w:val="FFFFFF" w:themeColor="background1"/>
                                </w:rPr>
                              </w:pPr>
                              <w:r w:rsidRPr="00FE3F07">
                                <w:rPr>
                                  <w:b/>
                                  <w:color w:val="FFFFFF" w:themeColor="background1"/>
                                </w:rPr>
                                <w:t>Assessment</w:t>
                              </w:r>
                            </w:p>
                          </w:txbxContent>
                        </wps:txbx>
                        <wps:bodyPr rot="0" vert="horz" wrap="square" lIns="91440" tIns="45720" rIns="91440" bIns="45720" anchor="t" anchorCtr="0">
                          <a:noAutofit/>
                        </wps:bodyPr>
                      </wps:wsp>
                      <wps:wsp>
                        <wps:cNvPr id="32" name="Text Box 2"/>
                        <wps:cNvSpPr txBox="1">
                          <a:spLocks noChangeArrowheads="1"/>
                        </wps:cNvSpPr>
                        <wps:spPr bwMode="auto">
                          <a:xfrm>
                            <a:off x="4388809" y="704799"/>
                            <a:ext cx="1793997" cy="511488"/>
                          </a:xfrm>
                          <a:prstGeom prst="rect">
                            <a:avLst/>
                          </a:prstGeom>
                          <a:noFill/>
                          <a:ln w="9525">
                            <a:noFill/>
                            <a:miter lim="800000"/>
                            <a:headEnd/>
                            <a:tailEnd/>
                          </a:ln>
                        </wps:spPr>
                        <wps:txbx>
                          <w:txbxContent>
                            <w:p w14:paraId="4F9840AB" w14:textId="77777777" w:rsidR="00FF2B67" w:rsidRPr="00FE3F07" w:rsidRDefault="00FF2B67" w:rsidP="00FF2B67">
                              <w:pPr>
                                <w:rPr>
                                  <w:b/>
                                  <w:color w:val="FFFFFF" w:themeColor="background1"/>
                                </w:rPr>
                              </w:pPr>
                              <w:r w:rsidRPr="00FE3F07">
                                <w:rPr>
                                  <w:b/>
                                  <w:color w:val="FFFFFF" w:themeColor="background1"/>
                                </w:rPr>
                                <w:t>Re-Recognition Assessment</w:t>
                              </w:r>
                            </w:p>
                          </w:txbxContent>
                        </wps:txbx>
                        <wps:bodyPr rot="0" vert="horz" wrap="square" lIns="91440" tIns="45720" rIns="91440" bIns="45720" anchor="t" anchorCtr="0">
                          <a:noAutofit/>
                        </wps:bodyPr>
                      </wps:wsp>
                      <wps:wsp>
                        <wps:cNvPr id="33" name="Arrow: Down 33"/>
                        <wps:cNvSpPr/>
                        <wps:spPr>
                          <a:xfrm>
                            <a:off x="1196658" y="1200332"/>
                            <a:ext cx="189525" cy="20174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Arrow: Down 34"/>
                        <wps:cNvSpPr/>
                        <wps:spPr>
                          <a:xfrm>
                            <a:off x="4915219" y="1200332"/>
                            <a:ext cx="143053" cy="93326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Arrow: Down 35"/>
                        <wps:cNvSpPr/>
                        <wps:spPr>
                          <a:xfrm>
                            <a:off x="3025959" y="1210680"/>
                            <a:ext cx="189999" cy="20430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Rounded Corners 36"/>
                        <wps:cNvSpPr/>
                        <wps:spPr>
                          <a:xfrm>
                            <a:off x="510858" y="1440180"/>
                            <a:ext cx="1584960" cy="36576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 Box 2"/>
                        <wps:cNvSpPr txBox="1">
                          <a:spLocks noChangeArrowheads="1"/>
                        </wps:cNvSpPr>
                        <wps:spPr bwMode="auto">
                          <a:xfrm>
                            <a:off x="548958" y="1465203"/>
                            <a:ext cx="1638300" cy="297180"/>
                          </a:xfrm>
                          <a:prstGeom prst="rect">
                            <a:avLst/>
                          </a:prstGeom>
                          <a:noFill/>
                          <a:ln w="9525">
                            <a:noFill/>
                            <a:miter lim="800000"/>
                            <a:headEnd/>
                            <a:tailEnd/>
                          </a:ln>
                        </wps:spPr>
                        <wps:txbx>
                          <w:txbxContent>
                            <w:p w14:paraId="1EF5BC83" w14:textId="77777777" w:rsidR="00FF2B67" w:rsidRPr="00EF6AC6" w:rsidRDefault="00FF2B67" w:rsidP="00FF2B67">
                              <w:pPr>
                                <w:rPr>
                                  <w:b/>
                                </w:rPr>
                              </w:pPr>
                              <w:r>
                                <w:rPr>
                                  <w:b/>
                                </w:rPr>
                                <w:t>Application Review</w:t>
                              </w:r>
                            </w:p>
                          </w:txbxContent>
                        </wps:txbx>
                        <wps:bodyPr rot="0" vert="horz" wrap="square" lIns="91440" tIns="45720" rIns="91440" bIns="45720" anchor="t" anchorCtr="0">
                          <a:noAutofit/>
                        </wps:bodyPr>
                      </wps:wsp>
                      <wps:wsp>
                        <wps:cNvPr id="38" name="Arrow: Down 38"/>
                        <wps:cNvSpPr/>
                        <wps:spPr>
                          <a:xfrm>
                            <a:off x="1181418" y="185928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Rounded Corners 39"/>
                        <wps:cNvSpPr/>
                        <wps:spPr>
                          <a:xfrm>
                            <a:off x="495618" y="220218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2"/>
                        <wps:cNvSpPr txBox="1">
                          <a:spLocks noChangeArrowheads="1"/>
                        </wps:cNvSpPr>
                        <wps:spPr bwMode="auto">
                          <a:xfrm>
                            <a:off x="548958" y="2224473"/>
                            <a:ext cx="1638300" cy="601980"/>
                          </a:xfrm>
                          <a:prstGeom prst="rect">
                            <a:avLst/>
                          </a:prstGeom>
                          <a:noFill/>
                          <a:ln w="9525">
                            <a:noFill/>
                            <a:miter lim="800000"/>
                            <a:headEnd/>
                            <a:tailEnd/>
                          </a:ln>
                        </wps:spPr>
                        <wps:txbx>
                          <w:txbxContent>
                            <w:p w14:paraId="544D9FA4" w14:textId="77777777" w:rsidR="00FF2B67" w:rsidRPr="00EF6AC6" w:rsidRDefault="00FF2B67" w:rsidP="00FF2B67">
                              <w:pPr>
                                <w:rPr>
                                  <w:b/>
                                </w:rPr>
                              </w:pPr>
                              <w:r>
                                <w:rPr>
                                  <w:b/>
                                </w:rPr>
                                <w:t xml:space="preserve">Stage 1 Assessment </w:t>
                              </w:r>
                              <w:r w:rsidRPr="00EF6AC6">
                                <w:t>Including</w:t>
                              </w:r>
                              <w:r>
                                <w:rPr>
                                  <w:b/>
                                </w:rPr>
                                <w:t xml:space="preserve"> Documentation Review</w:t>
                              </w:r>
                            </w:p>
                          </w:txbxContent>
                        </wps:txbx>
                        <wps:bodyPr rot="0" vert="horz" wrap="square" lIns="91440" tIns="45720" rIns="91440" bIns="45720" anchor="t" anchorCtr="0">
                          <a:noAutofit/>
                        </wps:bodyPr>
                      </wps:wsp>
                      <wps:wsp>
                        <wps:cNvPr id="41" name="Arrow: Down 41"/>
                        <wps:cNvSpPr/>
                        <wps:spPr>
                          <a:xfrm>
                            <a:off x="1181418" y="297942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Rounded Corners 42"/>
                        <wps:cNvSpPr/>
                        <wps:spPr>
                          <a:xfrm>
                            <a:off x="487998" y="332232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2"/>
                        <wps:cNvSpPr txBox="1">
                          <a:spLocks noChangeArrowheads="1"/>
                        </wps:cNvSpPr>
                        <wps:spPr bwMode="auto">
                          <a:xfrm>
                            <a:off x="533718" y="3324950"/>
                            <a:ext cx="1638300" cy="601980"/>
                          </a:xfrm>
                          <a:prstGeom prst="rect">
                            <a:avLst/>
                          </a:prstGeom>
                          <a:noFill/>
                          <a:ln w="9525">
                            <a:noFill/>
                            <a:miter lim="800000"/>
                            <a:headEnd/>
                            <a:tailEnd/>
                          </a:ln>
                        </wps:spPr>
                        <wps:txbx>
                          <w:txbxContent>
                            <w:p w14:paraId="40F23D4E" w14:textId="77777777" w:rsidR="00FF2B67" w:rsidRPr="00EF6AC6" w:rsidRDefault="00FF2B67" w:rsidP="00FF2B67">
                              <w:pPr>
                                <w:rPr>
                                  <w:b/>
                                </w:rPr>
                              </w:pPr>
                              <w:r>
                                <w:rPr>
                                  <w:b/>
                                </w:rPr>
                                <w:t xml:space="preserve">Stage 2 On-Site Assessment    </w:t>
                              </w:r>
                              <w:proofErr w:type="gramStart"/>
                              <w:r>
                                <w:rPr>
                                  <w:b/>
                                </w:rPr>
                                <w:t xml:space="preserve">   </w:t>
                              </w:r>
                              <w:r>
                                <w:t>(</w:t>
                              </w:r>
                              <w:proofErr w:type="gramEnd"/>
                              <w:r>
                                <w:t>Head Office)</w:t>
                              </w:r>
                            </w:p>
                          </w:txbxContent>
                        </wps:txbx>
                        <wps:bodyPr rot="0" vert="horz" wrap="square" lIns="91440" tIns="45720" rIns="91440" bIns="45720" anchor="t" anchorCtr="0">
                          <a:noAutofit/>
                        </wps:bodyPr>
                      </wps:wsp>
                      <wps:wsp>
                        <wps:cNvPr id="44" name="Arrow: Down 44"/>
                        <wps:cNvSpPr/>
                        <wps:spPr>
                          <a:xfrm>
                            <a:off x="1166178" y="409194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Rounded Corners 45"/>
                        <wps:cNvSpPr/>
                        <wps:spPr>
                          <a:xfrm>
                            <a:off x="472758" y="443484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2"/>
                        <wps:cNvSpPr txBox="1">
                          <a:spLocks noChangeArrowheads="1"/>
                        </wps:cNvSpPr>
                        <wps:spPr bwMode="auto">
                          <a:xfrm>
                            <a:off x="442277" y="4572000"/>
                            <a:ext cx="1638300" cy="601980"/>
                          </a:xfrm>
                          <a:prstGeom prst="rect">
                            <a:avLst/>
                          </a:prstGeom>
                          <a:noFill/>
                          <a:ln w="9525">
                            <a:noFill/>
                            <a:miter lim="800000"/>
                            <a:headEnd/>
                            <a:tailEnd/>
                          </a:ln>
                        </wps:spPr>
                        <wps:txbx>
                          <w:txbxContent>
                            <w:p w14:paraId="2826B44D" w14:textId="77777777" w:rsidR="00FF2B67" w:rsidRDefault="00FF2B67" w:rsidP="00FF2B67">
                              <w:pPr>
                                <w:rPr>
                                  <w:b/>
                                </w:rPr>
                              </w:pPr>
                              <w:r>
                                <w:rPr>
                                  <w:b/>
                                </w:rPr>
                                <w:t>On-Site Assessments of Critical Locations</w:t>
                              </w:r>
                            </w:p>
                            <w:p w14:paraId="6FDFB514" w14:textId="77777777" w:rsidR="00FF2B67" w:rsidRPr="00EF6AC6" w:rsidRDefault="00FF2B67" w:rsidP="00FF2B67">
                              <w:pPr>
                                <w:rPr>
                                  <w:b/>
                                </w:rPr>
                              </w:pPr>
                            </w:p>
                          </w:txbxContent>
                        </wps:txbx>
                        <wps:bodyPr rot="0" vert="horz" wrap="square" lIns="91440" tIns="45720" rIns="91440" bIns="45720" anchor="t" anchorCtr="0">
                          <a:noAutofit/>
                        </wps:bodyPr>
                      </wps:wsp>
                      <wps:wsp>
                        <wps:cNvPr id="47" name="Arrow: Down 47"/>
                        <wps:cNvSpPr/>
                        <wps:spPr>
                          <a:xfrm>
                            <a:off x="1158558" y="519684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Rounded Corners 48"/>
                        <wps:cNvSpPr/>
                        <wps:spPr>
                          <a:xfrm>
                            <a:off x="465138" y="553974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 Box 2"/>
                        <wps:cNvSpPr txBox="1">
                          <a:spLocks noChangeArrowheads="1"/>
                        </wps:cNvSpPr>
                        <wps:spPr bwMode="auto">
                          <a:xfrm>
                            <a:off x="518478" y="5692140"/>
                            <a:ext cx="1638300" cy="601980"/>
                          </a:xfrm>
                          <a:prstGeom prst="rect">
                            <a:avLst/>
                          </a:prstGeom>
                          <a:noFill/>
                          <a:ln w="9525">
                            <a:noFill/>
                            <a:miter lim="800000"/>
                            <a:headEnd/>
                            <a:tailEnd/>
                          </a:ln>
                        </wps:spPr>
                        <wps:txbx>
                          <w:txbxContent>
                            <w:p w14:paraId="7432A890" w14:textId="77777777" w:rsidR="00FF2B67" w:rsidRPr="00EF6AC6" w:rsidRDefault="00FF2B67" w:rsidP="00FF2B67">
                              <w:pPr>
                                <w:rPr>
                                  <w:b/>
                                </w:rPr>
                              </w:pPr>
                              <w:r>
                                <w:rPr>
                                  <w:b/>
                                </w:rPr>
                                <w:t>Regulatory Review Assessment (RRA)</w:t>
                              </w:r>
                            </w:p>
                            <w:p w14:paraId="56799685" w14:textId="77777777" w:rsidR="00FF2B67" w:rsidRPr="00EF6AC6" w:rsidRDefault="00FF2B67" w:rsidP="00FF2B67">
                              <w:pPr>
                                <w:rPr>
                                  <w:b/>
                                </w:rPr>
                              </w:pPr>
                            </w:p>
                          </w:txbxContent>
                        </wps:txbx>
                        <wps:bodyPr rot="0" vert="horz" wrap="square" lIns="91440" tIns="45720" rIns="91440" bIns="45720" anchor="t" anchorCtr="0">
                          <a:noAutofit/>
                        </wps:bodyPr>
                      </wps:wsp>
                      <wps:wsp>
                        <wps:cNvPr id="50" name="Arrow: Down 50"/>
                        <wps:cNvSpPr/>
                        <wps:spPr>
                          <a:xfrm>
                            <a:off x="3048318" y="518160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Rounded Corners 51"/>
                        <wps:cNvSpPr/>
                        <wps:spPr>
                          <a:xfrm>
                            <a:off x="2431098" y="553212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Text Box 2"/>
                        <wps:cNvSpPr txBox="1">
                          <a:spLocks noChangeArrowheads="1"/>
                        </wps:cNvSpPr>
                        <wps:spPr bwMode="auto">
                          <a:xfrm>
                            <a:off x="2537778" y="5684520"/>
                            <a:ext cx="1638300" cy="601980"/>
                          </a:xfrm>
                          <a:prstGeom prst="rect">
                            <a:avLst/>
                          </a:prstGeom>
                          <a:noFill/>
                          <a:ln w="9525">
                            <a:noFill/>
                            <a:miter lim="800000"/>
                            <a:headEnd/>
                            <a:tailEnd/>
                          </a:ln>
                        </wps:spPr>
                        <wps:txbx>
                          <w:txbxContent>
                            <w:p w14:paraId="1190500D" w14:textId="77777777" w:rsidR="00FF2B67" w:rsidRPr="00EF6AC6" w:rsidRDefault="00FF2B67" w:rsidP="00FF2B67">
                              <w:pPr>
                                <w:rPr>
                                  <w:b/>
                                </w:rPr>
                              </w:pPr>
                              <w:r>
                                <w:rPr>
                                  <w:b/>
                                </w:rPr>
                                <w:t>Regulatory Review Assessment (RRA)</w:t>
                              </w:r>
                            </w:p>
                          </w:txbxContent>
                        </wps:txbx>
                        <wps:bodyPr rot="0" vert="horz" wrap="square" lIns="91440" tIns="45720" rIns="91440" bIns="45720" anchor="t" anchorCtr="0">
                          <a:noAutofit/>
                        </wps:bodyPr>
                      </wps:wsp>
                      <wps:wsp>
                        <wps:cNvPr id="53" name="Arrow: Down 53"/>
                        <wps:cNvSpPr/>
                        <wps:spPr>
                          <a:xfrm>
                            <a:off x="3048318" y="406908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Rounded Corners 54"/>
                        <wps:cNvSpPr/>
                        <wps:spPr>
                          <a:xfrm>
                            <a:off x="2423478" y="441198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xt Box 2"/>
                        <wps:cNvSpPr txBox="1">
                          <a:spLocks noChangeArrowheads="1"/>
                        </wps:cNvSpPr>
                        <wps:spPr bwMode="auto">
                          <a:xfrm>
                            <a:off x="2449693" y="4560101"/>
                            <a:ext cx="1638300" cy="601980"/>
                          </a:xfrm>
                          <a:prstGeom prst="rect">
                            <a:avLst/>
                          </a:prstGeom>
                          <a:noFill/>
                          <a:ln w="9525">
                            <a:noFill/>
                            <a:miter lim="800000"/>
                            <a:headEnd/>
                            <a:tailEnd/>
                          </a:ln>
                        </wps:spPr>
                        <wps:txbx>
                          <w:txbxContent>
                            <w:p w14:paraId="685BAD21" w14:textId="77777777" w:rsidR="00FF2B67" w:rsidRPr="00EF6AC6" w:rsidRDefault="00FF2B67" w:rsidP="00FF2B67">
                              <w:pPr>
                                <w:rPr>
                                  <w:b/>
                                </w:rPr>
                              </w:pPr>
                              <w:r>
                                <w:rPr>
                                  <w:b/>
                                </w:rPr>
                                <w:t>On-Site Assessments of Critical Locations</w:t>
                              </w:r>
                            </w:p>
                            <w:p w14:paraId="200DC3DA" w14:textId="77777777" w:rsidR="00FF2B67" w:rsidRPr="00EF6AC6" w:rsidRDefault="00FF2B67" w:rsidP="00FF2B67">
                              <w:pPr>
                                <w:rPr>
                                  <w:b/>
                                </w:rPr>
                              </w:pPr>
                            </w:p>
                          </w:txbxContent>
                        </wps:txbx>
                        <wps:bodyPr rot="0" vert="horz" wrap="square" lIns="91440" tIns="45720" rIns="91440" bIns="45720" anchor="t" anchorCtr="0">
                          <a:noAutofit/>
                        </wps:bodyPr>
                      </wps:wsp>
                      <wps:wsp>
                        <wps:cNvPr id="56" name="Rectangle: Rounded Corners 56"/>
                        <wps:cNvSpPr/>
                        <wps:spPr>
                          <a:xfrm>
                            <a:off x="2431098" y="330708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 Box 2"/>
                        <wps:cNvSpPr txBox="1">
                          <a:spLocks noChangeArrowheads="1"/>
                        </wps:cNvSpPr>
                        <wps:spPr bwMode="auto">
                          <a:xfrm>
                            <a:off x="2484438" y="3327108"/>
                            <a:ext cx="1638300" cy="601980"/>
                          </a:xfrm>
                          <a:prstGeom prst="rect">
                            <a:avLst/>
                          </a:prstGeom>
                          <a:noFill/>
                          <a:ln w="9525">
                            <a:noFill/>
                            <a:miter lim="800000"/>
                            <a:headEnd/>
                            <a:tailEnd/>
                          </a:ln>
                        </wps:spPr>
                        <wps:txbx>
                          <w:txbxContent>
                            <w:p w14:paraId="4B1F3525" w14:textId="77777777" w:rsidR="00FF2B67" w:rsidRPr="00EF6AC6" w:rsidRDefault="00FF2B67" w:rsidP="00FF2B67">
                              <w:pPr>
                                <w:rPr>
                                  <w:b/>
                                </w:rPr>
                              </w:pPr>
                              <w:r>
                                <w:rPr>
                                  <w:b/>
                                </w:rPr>
                                <w:t xml:space="preserve">Surveillance On-Site Assessment     </w:t>
                              </w:r>
                              <w:proofErr w:type="gramStart"/>
                              <w:r>
                                <w:rPr>
                                  <w:b/>
                                </w:rPr>
                                <w:t xml:space="preserve">   </w:t>
                              </w:r>
                              <w:r>
                                <w:t>(</w:t>
                              </w:r>
                              <w:proofErr w:type="gramEnd"/>
                              <w:r>
                                <w:t>Head Office)</w:t>
                              </w:r>
                            </w:p>
                          </w:txbxContent>
                        </wps:txbx>
                        <wps:bodyPr rot="0" vert="horz" wrap="square" lIns="91440" tIns="45720" rIns="91440" bIns="45720" anchor="t" anchorCtr="0">
                          <a:noAutofit/>
                        </wps:bodyPr>
                      </wps:wsp>
                      <wps:wsp>
                        <wps:cNvPr id="58" name="Rectangle: Rounded Corners 58"/>
                        <wps:cNvSpPr/>
                        <wps:spPr>
                          <a:xfrm>
                            <a:off x="4252278" y="220218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Text Box 2"/>
                        <wps:cNvSpPr txBox="1">
                          <a:spLocks noChangeArrowheads="1"/>
                        </wps:cNvSpPr>
                        <wps:spPr bwMode="auto">
                          <a:xfrm>
                            <a:off x="4282758" y="2233227"/>
                            <a:ext cx="1638300" cy="601980"/>
                          </a:xfrm>
                          <a:prstGeom prst="rect">
                            <a:avLst/>
                          </a:prstGeom>
                          <a:noFill/>
                          <a:ln w="9525">
                            <a:noFill/>
                            <a:miter lim="800000"/>
                            <a:headEnd/>
                            <a:tailEnd/>
                          </a:ln>
                        </wps:spPr>
                        <wps:txbx>
                          <w:txbxContent>
                            <w:p w14:paraId="0746BA11" w14:textId="77777777" w:rsidR="00FF2B67" w:rsidRPr="00EF6AC6" w:rsidRDefault="00FF2B67" w:rsidP="00FF2B67">
                              <w:pPr>
                                <w:rPr>
                                  <w:b/>
                                </w:rPr>
                              </w:pPr>
                              <w:r>
                                <w:rPr>
                                  <w:b/>
                                </w:rPr>
                                <w:t xml:space="preserve">Stage 1 Assessment </w:t>
                              </w:r>
                              <w:r w:rsidRPr="00EF6AC6">
                                <w:t>Including</w:t>
                              </w:r>
                              <w:r>
                                <w:rPr>
                                  <w:b/>
                                </w:rPr>
                                <w:t xml:space="preserve"> Documentation Review for Changes</w:t>
                              </w:r>
                            </w:p>
                          </w:txbxContent>
                        </wps:txbx>
                        <wps:bodyPr rot="0" vert="horz" wrap="square" lIns="91440" tIns="45720" rIns="91440" bIns="45720" anchor="t" anchorCtr="0">
                          <a:noAutofit/>
                        </wps:bodyPr>
                      </wps:wsp>
                      <wps:wsp>
                        <wps:cNvPr id="60" name="Arrow: Down 60"/>
                        <wps:cNvSpPr/>
                        <wps:spPr>
                          <a:xfrm>
                            <a:off x="4915218" y="296418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Rounded Corners 61"/>
                        <wps:cNvSpPr/>
                        <wps:spPr>
                          <a:xfrm>
                            <a:off x="4252278" y="332994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 Box 2"/>
                        <wps:cNvSpPr txBox="1">
                          <a:spLocks noChangeArrowheads="1"/>
                        </wps:cNvSpPr>
                        <wps:spPr bwMode="auto">
                          <a:xfrm>
                            <a:off x="4305618" y="3293335"/>
                            <a:ext cx="1638300" cy="601980"/>
                          </a:xfrm>
                          <a:prstGeom prst="rect">
                            <a:avLst/>
                          </a:prstGeom>
                          <a:noFill/>
                          <a:ln w="9525">
                            <a:noFill/>
                            <a:miter lim="800000"/>
                            <a:headEnd/>
                            <a:tailEnd/>
                          </a:ln>
                        </wps:spPr>
                        <wps:txbx>
                          <w:txbxContent>
                            <w:p w14:paraId="3F5CC7B0" w14:textId="77777777" w:rsidR="00FF2B67" w:rsidRPr="00EF6AC6" w:rsidRDefault="00FF2B67" w:rsidP="00FF2B67">
                              <w:pPr>
                                <w:rPr>
                                  <w:b/>
                                </w:rPr>
                              </w:pPr>
                              <w:r>
                                <w:rPr>
                                  <w:b/>
                                </w:rPr>
                                <w:t xml:space="preserve">Re-Recognition On-Site Assessment </w:t>
                              </w:r>
                              <w:r>
                                <w:t>(Head Office)</w:t>
                              </w:r>
                            </w:p>
                          </w:txbxContent>
                        </wps:txbx>
                        <wps:bodyPr rot="0" vert="horz" wrap="square" lIns="91440" tIns="45720" rIns="91440" bIns="45720" anchor="t" anchorCtr="0">
                          <a:noAutofit/>
                        </wps:bodyPr>
                      </wps:wsp>
                      <wps:wsp>
                        <wps:cNvPr id="63" name="Arrow: Down 63"/>
                        <wps:cNvSpPr/>
                        <wps:spPr>
                          <a:xfrm>
                            <a:off x="4915218" y="409194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tangle: Rounded Corners 64"/>
                        <wps:cNvSpPr/>
                        <wps:spPr>
                          <a:xfrm>
                            <a:off x="4290378" y="441960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Text Box 2"/>
                        <wps:cNvSpPr txBox="1">
                          <a:spLocks noChangeArrowheads="1"/>
                        </wps:cNvSpPr>
                        <wps:spPr bwMode="auto">
                          <a:xfrm>
                            <a:off x="4290378" y="4579620"/>
                            <a:ext cx="1638300" cy="601980"/>
                          </a:xfrm>
                          <a:prstGeom prst="rect">
                            <a:avLst/>
                          </a:prstGeom>
                          <a:noFill/>
                          <a:ln w="9525">
                            <a:noFill/>
                            <a:miter lim="800000"/>
                            <a:headEnd/>
                            <a:tailEnd/>
                          </a:ln>
                        </wps:spPr>
                        <wps:txbx>
                          <w:txbxContent>
                            <w:p w14:paraId="6565768A" w14:textId="77777777" w:rsidR="00FF2B67" w:rsidRPr="00EF6AC6" w:rsidRDefault="00FF2B67" w:rsidP="00FF2B67">
                              <w:pPr>
                                <w:rPr>
                                  <w:b/>
                                </w:rPr>
                              </w:pPr>
                              <w:r>
                                <w:rPr>
                                  <w:b/>
                                </w:rPr>
                                <w:t>On-Site Assessments of Critical Locations</w:t>
                              </w:r>
                            </w:p>
                            <w:p w14:paraId="0081708A" w14:textId="77777777" w:rsidR="00FF2B67" w:rsidRPr="00EF6AC6" w:rsidRDefault="00FF2B67" w:rsidP="00FF2B67">
                              <w:pPr>
                                <w:rPr>
                                  <w:b/>
                                </w:rPr>
                              </w:pPr>
                            </w:p>
                          </w:txbxContent>
                        </wps:txbx>
                        <wps:bodyPr rot="0" vert="horz" wrap="square" lIns="91440" tIns="45720" rIns="91440" bIns="45720" anchor="t" anchorCtr="0">
                          <a:noAutofit/>
                        </wps:bodyPr>
                      </wps:wsp>
                      <wps:wsp>
                        <wps:cNvPr id="66" name="Arrow: Down 66"/>
                        <wps:cNvSpPr/>
                        <wps:spPr>
                          <a:xfrm>
                            <a:off x="4915218" y="519684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Rounded Corners 67"/>
                        <wps:cNvSpPr/>
                        <wps:spPr>
                          <a:xfrm>
                            <a:off x="4320858" y="553212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2"/>
                        <wps:cNvSpPr txBox="1">
                          <a:spLocks noChangeArrowheads="1"/>
                        </wps:cNvSpPr>
                        <wps:spPr bwMode="auto">
                          <a:xfrm>
                            <a:off x="4358958" y="5699760"/>
                            <a:ext cx="1638300" cy="601980"/>
                          </a:xfrm>
                          <a:prstGeom prst="rect">
                            <a:avLst/>
                          </a:prstGeom>
                          <a:noFill/>
                          <a:ln w="9525">
                            <a:noFill/>
                            <a:miter lim="800000"/>
                            <a:headEnd/>
                            <a:tailEnd/>
                          </a:ln>
                        </wps:spPr>
                        <wps:txbx>
                          <w:txbxContent>
                            <w:p w14:paraId="00C720E6" w14:textId="77777777" w:rsidR="00FF2B67" w:rsidRPr="00EF6AC6" w:rsidRDefault="00FF2B67" w:rsidP="00FF2B67">
                              <w:pPr>
                                <w:rPr>
                                  <w:b/>
                                </w:rPr>
                              </w:pPr>
                              <w:r>
                                <w:rPr>
                                  <w:b/>
                                </w:rPr>
                                <w:t>Regulatory Review Assessment (RRA)</w:t>
                              </w:r>
                            </w:p>
                            <w:p w14:paraId="7245C4F6" w14:textId="77777777" w:rsidR="00FF2B67" w:rsidRPr="00EF6AC6" w:rsidRDefault="00FF2B67" w:rsidP="00FF2B67">
                              <w:pPr>
                                <w:rPr>
                                  <w:b/>
                                </w:rPr>
                              </w:pPr>
                            </w:p>
                          </w:txbxContent>
                        </wps:txbx>
                        <wps:bodyPr rot="0" vert="horz" wrap="square" lIns="91440" tIns="45720" rIns="91440" bIns="45720" anchor="t" anchorCtr="0">
                          <a:noAutofit/>
                        </wps:bodyPr>
                      </wps:wsp>
                      <wps:wsp>
                        <wps:cNvPr id="69" name="Text Box 69"/>
                        <wps:cNvSpPr txBox="1"/>
                        <wps:spPr>
                          <a:xfrm rot="10800000">
                            <a:off x="7938" y="449579"/>
                            <a:ext cx="312822" cy="952500"/>
                          </a:xfrm>
                          <a:prstGeom prst="rect">
                            <a:avLst/>
                          </a:prstGeom>
                          <a:solidFill>
                            <a:srgbClr val="0070C0"/>
                          </a:solidFill>
                          <a:ln w="6350">
                            <a:solidFill>
                              <a:prstClr val="black"/>
                            </a:solidFill>
                          </a:ln>
                        </wps:spPr>
                        <wps:txbx>
                          <w:txbxContent>
                            <w:p w14:paraId="79A1F98D" w14:textId="77777777" w:rsidR="00FF2B67" w:rsidRPr="00E27430" w:rsidRDefault="00FF2B67" w:rsidP="00FF2B67">
                              <w:pPr>
                                <w:rPr>
                                  <w:b/>
                                  <w:color w:val="FFFFFF" w:themeColor="background1"/>
                                  <w:sz w:val="18"/>
                                  <w:szCs w:val="18"/>
                                </w:rPr>
                              </w:pPr>
                              <w:r w:rsidRPr="00E27430">
                                <w:rPr>
                                  <w:b/>
                                  <w:color w:val="FFFFFF" w:themeColor="background1"/>
                                  <w:sz w:val="18"/>
                                  <w:szCs w:val="18"/>
                                </w:rPr>
                                <w:t>Assessment</w:t>
                              </w:r>
                              <w:r>
                                <w:rPr>
                                  <w:b/>
                                  <w:color w:val="FFFFFF" w:themeColor="background1"/>
                                  <w:sz w:val="18"/>
                                  <w:szCs w:val="18"/>
                                </w:rPr>
                                <w:t>s</w:t>
                              </w:r>
                            </w:p>
                          </w:txbxContent>
                        </wps:txbx>
                        <wps:bodyPr rot="0" spcFirstLastPara="0" vertOverflow="overflow" horzOverflow="overflow" vert="vert" wrap="square" lIns="0" tIns="91440" rIns="0" bIns="91440" numCol="1" spcCol="0" rtlCol="0" fromWordArt="0" anchor="t" anchorCtr="0" forceAA="0" compatLnSpc="1">
                          <a:prstTxWarp prst="textNoShape">
                            <a:avLst/>
                          </a:prstTxWarp>
                          <a:noAutofit/>
                        </wps:bodyPr>
                      </wps:wsp>
                      <wps:wsp>
                        <wps:cNvPr id="70" name="Text Box 2"/>
                        <wps:cNvSpPr txBox="1">
                          <a:spLocks noChangeArrowheads="1"/>
                        </wps:cNvSpPr>
                        <wps:spPr bwMode="auto">
                          <a:xfrm rot="5400000" flipV="1">
                            <a:off x="-2258491" y="3668996"/>
                            <a:ext cx="4846004" cy="312811"/>
                          </a:xfrm>
                          <a:prstGeom prst="rect">
                            <a:avLst/>
                          </a:prstGeom>
                          <a:solidFill>
                            <a:schemeClr val="accent1">
                              <a:lumMod val="20000"/>
                              <a:lumOff val="80000"/>
                            </a:schemeClr>
                          </a:solidFill>
                          <a:ln w="9525">
                            <a:solidFill>
                              <a:srgbClr val="000000"/>
                            </a:solidFill>
                            <a:miter lim="800000"/>
                            <a:headEnd/>
                            <a:tailEnd/>
                          </a:ln>
                        </wps:spPr>
                        <wps:txbx>
                          <w:txbxContent>
                            <w:p w14:paraId="55EF8231" w14:textId="77777777" w:rsidR="00FF2B67" w:rsidRPr="00B52F22" w:rsidRDefault="00FF2B67" w:rsidP="00FF2B67">
                              <w:pPr>
                                <w:jc w:val="center"/>
                                <w:rPr>
                                  <w:b/>
                                </w:rPr>
                              </w:pPr>
                              <w:r w:rsidRPr="00B52F22">
                                <w:rPr>
                                  <w:b/>
                                </w:rPr>
                                <w:t>Assessment Activities</w:t>
                              </w:r>
                            </w:p>
                          </w:txbxContent>
                        </wps:txbx>
                        <wps:bodyPr rot="0" vert="horz" wrap="square" lIns="91440" tIns="0" rIns="91440" bIns="0" anchor="t" anchorCtr="0">
                          <a:noAutofit/>
                        </wps:bodyPr>
                      </wps:wsp>
                      <wps:wsp>
                        <wps:cNvPr id="31" name="Text Box 2"/>
                        <wps:cNvSpPr txBox="1">
                          <a:spLocks noChangeArrowheads="1"/>
                        </wps:cNvSpPr>
                        <wps:spPr bwMode="auto">
                          <a:xfrm>
                            <a:off x="2537780" y="814025"/>
                            <a:ext cx="1604763" cy="624590"/>
                          </a:xfrm>
                          <a:prstGeom prst="rect">
                            <a:avLst/>
                          </a:prstGeom>
                          <a:noFill/>
                          <a:ln w="9525">
                            <a:noFill/>
                            <a:miter lim="800000"/>
                            <a:headEnd/>
                            <a:tailEnd/>
                          </a:ln>
                        </wps:spPr>
                        <wps:txbx>
                          <w:txbxContent>
                            <w:p w14:paraId="60628843" w14:textId="77777777" w:rsidR="00FF2B67" w:rsidRDefault="00FF2B67" w:rsidP="00FF2B67">
                              <w:pPr>
                                <w:spacing w:before="0" w:after="0" w:line="240" w:lineRule="auto"/>
                                <w:rPr>
                                  <w:b/>
                                  <w:color w:val="FFFFFF" w:themeColor="background1"/>
                                </w:rPr>
                              </w:pPr>
                              <w:r w:rsidRPr="00FE3F07">
                                <w:rPr>
                                  <w:b/>
                                  <w:color w:val="FFFFFF" w:themeColor="background1"/>
                                </w:rPr>
                                <w:t>Surveillance</w:t>
                              </w:r>
                            </w:p>
                            <w:p w14:paraId="3F1252D9" w14:textId="77777777" w:rsidR="00FF2B67" w:rsidRPr="00FE3F07" w:rsidRDefault="00FF2B67" w:rsidP="00FF2B67">
                              <w:pPr>
                                <w:spacing w:before="0" w:after="0" w:line="240" w:lineRule="auto"/>
                                <w:rPr>
                                  <w:b/>
                                  <w:color w:val="FFFFFF" w:themeColor="background1"/>
                                </w:rPr>
                              </w:pPr>
                              <w:r w:rsidRPr="00FE3F07">
                                <w:rPr>
                                  <w:b/>
                                  <w:color w:val="FFFFFF" w:themeColor="background1"/>
                                </w:rPr>
                                <w:t>Assessment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BDAE08D">
              <v:group id="Group 19" style="position:absolute;margin-left:0;margin-top:29.45pt;width:445.35pt;height:521.95pt;z-index:251666435;mso-position-horizontal-relative:margin;mso-width-relative:margin;mso-height-relative:margin" coordsize="61748,63017" coordorigin="79" o:spid="_x0000_s1026" w14:anchorId="703D2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">
                <v:shapetype id="_x0000_t15" coordsize="21600,21600" o:spt="15" adj="16200" path="m@0,l,,,21600@0,21600,21600,10800xe">
                  <v:stroke joinstyle="miter"/>
                  <v:formulas>
                    <v:f eqn="val #0"/>
                    <v:f eqn="prod #0 1 2"/>
                  </v:formulas>
                  <v:path textboxrect="0,0,10800,21600;0,0,16200,21600;0,0,21600,21600" gradientshapeok="t" o:connecttype="custom" o:connectlocs="@1,0;0,10800;@1,21600;21600,10800" o:connectangles="270,180,90,0"/>
                  <v:handles>
                    <v:h position="#0,topLeft" xrange="0,21600"/>
                  </v:handles>
                </v:shapetype>
                <v:shape id="Arrow: Pentagon 20" style="position:absolute;left:5108;width:55474;height:4343;visibility:visible;mso-wrap-style:square;v-text-anchor:middle" o:spid="_x0000_s1027" fillcolor="#002060" strokecolor="#093474 [1604]" strokeweight="1pt" type="#_x0000_t15" adj="2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"/>
                <v:shapetype id="_x0000_t202" coordsize="21600,21600" o:spt="202" path="m,l,21600r21600,l21600,xe">
                  <v:stroke joinstyle="miter"/>
                  <v:path gradientshapeok="t" o:connecttype="rect"/>
                </v:shapetype>
                <v:shape id="Text Box 2" style="position:absolute;left:21567;top:789;width:29214;height:3246;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v:textbox>
                    <w:txbxContent>
                      <w:p w:rsidRPr="0026760A" w:rsidR="00FF2B67" w:rsidP="00FF2B67" w:rsidRDefault="00FF2B67" w14:paraId="6066C260" w14:textId="77777777">
                        <w:pPr>
                          <w:rPr>
                            <w:color w:val="FFFFFF" w:themeColor="background1"/>
                            <w:sz w:val="24"/>
                          </w:rPr>
                        </w:pPr>
                        <w:r w:rsidRPr="0026760A">
                          <w:rPr>
                            <w:b/>
                            <w:color w:val="FFFFFF" w:themeColor="background1"/>
                            <w:sz w:val="24"/>
                          </w:rPr>
                          <w:t>Assessment</w:t>
                        </w:r>
                        <w:r w:rsidRPr="0026760A">
                          <w:rPr>
                            <w:color w:val="FFFFFF" w:themeColor="background1"/>
                            <w:sz w:val="24"/>
                          </w:rPr>
                          <w:t xml:space="preserve"> </w:t>
                        </w:r>
                        <w:r w:rsidRPr="0026760A">
                          <w:rPr>
                            <w:b/>
                            <w:color w:val="FFFFFF" w:themeColor="background1"/>
                            <w:sz w:val="24"/>
                          </w:rPr>
                          <w:t>Program</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textboxrect="@1,@5,@3,@6" o:connecttype="custom" o:connectlocs="10800,0;0,@0;@1,10800;0,@2;10800,21600;21600,@2;@3,10800;21600,@0" o:connectangles="270,180,180,180,90,0,0,0"/>
                  <v:handles>
                    <v:h position="#0,#1" xrange="0,10800" yrange="0,10800"/>
                  </v:handles>
                </v:shapetype>
                <v:shape id="Arrow: Up-Down 22" style="position:absolute;left:11966;top:4800;width:1676;height:3048;visibility:visible;mso-wrap-style:square;v-text-anchor:middle" o:spid="_x0000_s1029" fillcolor="#1369ea [3204]" strokecolor="#093474 [1604]" strokeweight="1pt" type="#_x0000_t70" adj=",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"/>
                <v:shape id="Arrow: Up-Down 25" style="position:absolute;left:30483;top:4724;width:1676;height:3048;visibility:visible;mso-wrap-style:square;v-text-anchor:middle" o:spid="_x0000_s1030" fillcolor="#1369ea [3204]" strokecolor="#093474 [1604]" strokeweight="1pt" type="#_x0000_t70" adj=",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"/>
                <v:shape id="Arrow: Up-Down 26" style="position:absolute;left:48618;top:4800;width:1677;height:3048;visibility:visible;mso-wrap-style:square;v-text-anchor:middle" o:spid="_x0000_s1031" fillcolor="#1369ea [3204]" strokecolor="#093474 [1604]" strokeweight="1pt" type="#_x0000_t70" adj=",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27" style="position:absolute;left:5108;top:6880;width:15621;height:5847;visibility:visible;mso-wrap-style:square;v-text-anchor:middle" o:spid="_x0000_s1032" fillcolor="#bf8f00 [2408]" strokecolor="#093474 [1604]" strokeweight="1pt" type="#_x0000_t13" adj="17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"/>
                <v:shape id="Text Box 2" style="position:absolute;left:6695;top:7848;width:16383;height:6651;visibility:visible;mso-wrap-style:square;v-text-anchor:top" o:spid="_x0000_s103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v:textbox>
                    <w:txbxContent>
                      <w:p w:rsidR="00FF2B67" w:rsidP="00FF2B67" w:rsidRDefault="00FF2B67" w14:paraId="1875E59C" w14:textId="77777777">
                        <w:pPr>
                          <w:spacing w:before="0" w:after="0" w:line="240" w:lineRule="auto"/>
                          <w:rPr>
                            <w:b/>
                            <w:color w:val="FFFFFF" w:themeColor="background1"/>
                          </w:rPr>
                        </w:pPr>
                        <w:r w:rsidRPr="00FE3F07">
                          <w:rPr>
                            <w:b/>
                            <w:color w:val="FFFFFF" w:themeColor="background1"/>
                          </w:rPr>
                          <w:t>Initial</w:t>
                        </w:r>
                      </w:p>
                      <w:p w:rsidRPr="00FE3F07" w:rsidR="00FF2B67" w:rsidP="00FF2B67" w:rsidRDefault="00FF2B67" w14:paraId="5AEEA579" w14:textId="77777777">
                        <w:pPr>
                          <w:spacing w:before="0" w:after="0" w:line="240" w:lineRule="auto"/>
                          <w:rPr>
                            <w:b/>
                            <w:color w:val="FFFFFF" w:themeColor="background1"/>
                          </w:rPr>
                        </w:pPr>
                        <w:r w:rsidRPr="00FE3F07">
                          <w:rPr>
                            <w:b/>
                            <w:color w:val="FFFFFF" w:themeColor="background1"/>
                          </w:rPr>
                          <w:t>Assessment</w:t>
                        </w:r>
                      </w:p>
                    </w:txbxContent>
                  </v:textbox>
                </v:shape>
                <v:shape id="Text Box 2" style="position:absolute;left:43888;top:7047;width:17940;height:5115;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v:textbox>
                    <w:txbxContent>
                      <w:p w:rsidRPr="00FE3F07" w:rsidR="00FF2B67" w:rsidP="00FF2B67" w:rsidRDefault="00FF2B67" w14:paraId="480D9090" w14:textId="77777777">
                        <w:pPr>
                          <w:rPr>
                            <w:b/>
                            <w:color w:val="FFFFFF" w:themeColor="background1"/>
                          </w:rPr>
                        </w:pPr>
                        <w:r w:rsidRPr="00FE3F07">
                          <w:rPr>
                            <w:b/>
                            <w:color w:val="FFFFFF" w:themeColor="background1"/>
                          </w:rPr>
                          <w:t>Re-Recognition Assessment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33" style="position:absolute;left:11966;top:12003;width:1895;height:2017;visibility:visible;mso-wrap-style:square;v-text-anchor:middle" o:spid="_x0000_s1035" fillcolor="#1369ea [3204]" strokecolor="#093474 [1604]" strokeweight="1pt" type="#_x0000_t67" adj="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"/>
                <v:shape id="Arrow: Down 34" style="position:absolute;left:49152;top:12003;width:1430;height:9332;visibility:visible;mso-wrap-style:square;v-text-anchor:middle" o:spid="_x0000_s1036" fillcolor="#1369ea [3204]" strokecolor="#093474 [1604]" strokeweight="1pt" type="#_x0000_t67" adj="19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"/>
                <v:shape id="Arrow: Down 35" style="position:absolute;left:30259;top:12106;width:1900;height:20431;visibility:visible;mso-wrap-style:square;v-text-anchor:middle" o:spid="_x0000_s1037" fillcolor="#1369ea [3204]" strokecolor="#093474 [1604]" strokeweight="1pt" type="#_x0000_t67" adj="20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"/>
                <v:roundrect id="Rectangle: Rounded Corners 36" style="position:absolute;left:5108;top:14401;width:15850;height:3658;visibility:visible;mso-wrap-style:square;v-text-anchor:middle" o:spid="_x0000_s1038" fillcolor="#cfe0fb [660]" strokecolor="#093474 [1604]"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">
                  <v:stroke joinstyle="miter"/>
                </v:roundrect>
                <v:shape id="Text Box 2" style="position:absolute;left:5489;top:14652;width:16383;height:2971;visibility:visible;mso-wrap-style:square;v-text-anchor:top" o:spid="_x0000_s103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v:textbox>
                    <w:txbxContent>
                      <w:p w:rsidRPr="00EF6AC6" w:rsidR="00FF2B67" w:rsidP="00FF2B67" w:rsidRDefault="00FF2B67" w14:paraId="11F74B5C" w14:textId="77777777">
                        <w:pPr>
                          <w:rPr>
                            <w:b/>
                          </w:rPr>
                        </w:pPr>
                        <w:r>
                          <w:rPr>
                            <w:b/>
                          </w:rPr>
                          <w:t>Application Review</w:t>
                        </w:r>
                      </w:p>
                    </w:txbxContent>
                  </v:textbox>
                </v:shape>
                <v:shape id="Arrow: Down 38" style="position:absolute;left:11814;top:18592;width:1752;height:2972;visibility:visible;mso-wrap-style:square;v-text-anchor:middle" o:spid="_x0000_s1040" fillcolor="#1369ea [3204]" strokecolor="#093474 [1604]" strokeweight="1pt" type="#_x0000_t67" adj="1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"/>
                <v:roundrect id="Rectangle: Rounded Corners 39" style="position:absolute;left:4956;top:22021;width:15849;height:7163;visibility:visible;mso-wrap-style:square;v-text-anchor:middle" o:spid="_x0000_s1041" fillcolor="#cfe0fb [660]" strokecolor="#093474 [1604]"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">
                  <v:stroke joinstyle="miter"/>
                </v:roundrect>
                <v:shape id="Text Box 2" style="position:absolute;left:5489;top:22244;width:16383;height:6020;visibility:visible;mso-wrap-style:square;v-text-anchor:top" o:spid="_x0000_s104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v:textbox>
                    <w:txbxContent>
                      <w:p w:rsidRPr="00EF6AC6" w:rsidR="00FF2B67" w:rsidP="00FF2B67" w:rsidRDefault="00FF2B67" w14:paraId="25F9A4A9" w14:textId="77777777">
                        <w:pPr>
                          <w:rPr>
                            <w:b/>
                          </w:rPr>
                        </w:pPr>
                        <w:r>
                          <w:rPr>
                            <w:b/>
                          </w:rPr>
                          <w:t xml:space="preserve">Stage 1 Assessment </w:t>
                        </w:r>
                        <w:r w:rsidRPr="00EF6AC6">
                          <w:t>Including</w:t>
                        </w:r>
                        <w:r>
                          <w:rPr>
                            <w:b/>
                          </w:rPr>
                          <w:t xml:space="preserve"> Documentation Review</w:t>
                        </w:r>
                      </w:p>
                    </w:txbxContent>
                  </v:textbox>
                </v:shape>
                <v:shape id="Arrow: Down 41" style="position:absolute;left:11814;top:29794;width:1752;height:2972;visibility:visible;mso-wrap-style:square;v-text-anchor:middle" o:spid="_x0000_s1043" fillcolor="#1369ea [3204]" strokecolor="#093474 [1604]" strokeweight="1pt" type="#_x0000_t67" adj="1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"/>
                <v:roundrect id="Rectangle: Rounded Corners 42" style="position:absolute;left:4879;top:33223;width:15850;height:7163;visibility:visible;mso-wrap-style:square;v-text-anchor:middle" o:spid="_x0000_s1044" fillcolor="#cfe0fb [660]" strokecolor="#093474 [1604]"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">
                  <v:stroke joinstyle="miter"/>
                </v:roundrect>
                <v:shape id="Text Box 2" style="position:absolute;left:5337;top:33249;width:16383;height:6020;visibility:visible;mso-wrap-style:square;v-text-anchor:top" o:spid="_x0000_s104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v:textbox>
                    <w:txbxContent>
                      <w:p w:rsidRPr="00EF6AC6" w:rsidR="00FF2B67" w:rsidP="00FF2B67" w:rsidRDefault="00FF2B67" w14:paraId="4DFA3FB6" w14:textId="77777777">
                        <w:pPr>
                          <w:rPr>
                            <w:b/>
                          </w:rPr>
                        </w:pPr>
                        <w:r>
                          <w:rPr>
                            <w:b/>
                          </w:rPr>
                          <w:t xml:space="preserve">Stage 2 On-Site Assessment       </w:t>
                        </w:r>
                        <w:r>
                          <w:t>(Head Office)</w:t>
                        </w:r>
                      </w:p>
                    </w:txbxContent>
                  </v:textbox>
                </v:shape>
                <v:shape id="Arrow: Down 44" style="position:absolute;left:11661;top:40919;width:1753;height:2972;visibility:visible;mso-wrap-style:square;v-text-anchor:middle" o:spid="_x0000_s1046" fillcolor="#1369ea [3204]" strokecolor="#093474 [1604]" strokeweight="1pt" type="#_x0000_t67" adj="1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"/>
                <v:roundrect id="Rectangle: Rounded Corners 45" style="position:absolute;left:4727;top:44348;width:15850;height:7163;visibility:visible;mso-wrap-style:square;v-text-anchor:middle" o:spid="_x0000_s1047" fillcolor="#cfe0fb [660]" strokecolor="#093474 [1604]"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">
                  <v:stroke joinstyle="miter"/>
                </v:roundrect>
                <v:shape id="Text Box 2" style="position:absolute;left:4422;top:45720;width:16383;height:6019;visibility:visible;mso-wrap-style:square;v-text-anchor:top" o:spid="_x0000_s104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v:textbox>
                    <w:txbxContent>
                      <w:p w:rsidR="00FF2B67" w:rsidP="00FF2B67" w:rsidRDefault="00FF2B67" w14:paraId="76F2E6E0" w14:textId="77777777">
                        <w:pPr>
                          <w:rPr>
                            <w:b/>
                          </w:rPr>
                        </w:pPr>
                        <w:r>
                          <w:rPr>
                            <w:b/>
                          </w:rPr>
                          <w:t>On-Site Assessments of Critical Locations</w:t>
                        </w:r>
                      </w:p>
                      <w:p w:rsidRPr="00EF6AC6" w:rsidR="00FF2B67" w:rsidP="00FF2B67" w:rsidRDefault="00FF2B67" w14:paraId="672A6659" w14:textId="77777777">
                        <w:pPr>
                          <w:rPr>
                            <w:b/>
                          </w:rPr>
                        </w:pPr>
                      </w:p>
                    </w:txbxContent>
                  </v:textbox>
                </v:shape>
                <v:shape id="Arrow: Down 47" style="position:absolute;left:11585;top:51968;width:1753;height:2972;visibility:visible;mso-wrap-style:square;v-text-anchor:middle" o:spid="_x0000_s1049" fillcolor="#1369ea [3204]" strokecolor="#093474 [1604]" strokeweight="1pt" type="#_x0000_t67" adj="1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"/>
                <v:roundrect id="Rectangle: Rounded Corners 48" style="position:absolute;left:4651;top:55397;width:15849;height:7163;visibility:visible;mso-wrap-style:square;v-text-anchor:middle" o:spid="_x0000_s1050" fillcolor="#cfe0fb [660]" strokecolor="#093474 [1604]"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">
                  <v:stroke joinstyle="miter"/>
                </v:roundrect>
                <v:shape id="Text Box 2" style="position:absolute;left:5184;top:56921;width:16383;height:6020;visibility:visible;mso-wrap-style:square;v-text-anchor:top" o:spid="_x0000_s105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v:textbox>
                    <w:txbxContent>
                      <w:p w:rsidRPr="00EF6AC6" w:rsidR="00FF2B67" w:rsidP="00FF2B67" w:rsidRDefault="00FF2B67" w14:paraId="31A5891B" w14:textId="77777777">
                        <w:pPr>
                          <w:rPr>
                            <w:b/>
                          </w:rPr>
                        </w:pPr>
                        <w:r>
                          <w:rPr>
                            <w:b/>
                          </w:rPr>
                          <w:t>Regulatory Review Assessment (RRA)</w:t>
                        </w:r>
                      </w:p>
                      <w:p w:rsidRPr="00EF6AC6" w:rsidR="00FF2B67" w:rsidP="00FF2B67" w:rsidRDefault="00FF2B67" w14:paraId="0A37501D" w14:textId="77777777">
                        <w:pPr>
                          <w:rPr>
                            <w:b/>
                          </w:rPr>
                        </w:pPr>
                      </w:p>
                    </w:txbxContent>
                  </v:textbox>
                </v:shape>
                <v:shape id="Arrow: Down 50" style="position:absolute;left:30483;top:51816;width:1752;height:2971;visibility:visible;mso-wrap-style:square;v-text-anchor:middle" o:spid="_x0000_s1052" fillcolor="#1369ea [3204]" strokecolor="#093474 [1604]" strokeweight="1pt" type="#_x0000_t67" adj="1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"/>
                <v:roundrect id="Rectangle: Rounded Corners 51" style="position:absolute;left:24310;top:55321;width:15850;height:7163;visibility:visible;mso-wrap-style:square;v-text-anchor:middle" o:spid="_x0000_s1053" fillcolor="#cfe0fb [660]" strokecolor="#093474 [1604]"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">
                  <v:stroke joinstyle="miter"/>
                </v:roundrect>
                <v:shape id="Text Box 2" style="position:absolute;left:25377;top:56845;width:16383;height:6020;visibility:visible;mso-wrap-style:square;v-text-anchor:top" o:spid="_x0000_s105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v:textbox>
                    <w:txbxContent>
                      <w:p w:rsidRPr="00EF6AC6" w:rsidR="00FF2B67" w:rsidP="00FF2B67" w:rsidRDefault="00FF2B67" w14:paraId="35385E96" w14:textId="77777777">
                        <w:pPr>
                          <w:rPr>
                            <w:b/>
                          </w:rPr>
                        </w:pPr>
                        <w:r>
                          <w:rPr>
                            <w:b/>
                          </w:rPr>
                          <w:t>Regulatory Review Assessment (RRA)</w:t>
                        </w:r>
                      </w:p>
                    </w:txbxContent>
                  </v:textbox>
                </v:shape>
                <v:shape id="Arrow: Down 53" style="position:absolute;left:30483;top:40690;width:1752;height:2972;visibility:visible;mso-wrap-style:square;v-text-anchor:middle" o:spid="_x0000_s1055" fillcolor="#1369ea [3204]" strokecolor="#093474 [1604]" strokeweight="1pt" type="#_x0000_t67" adj="1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"/>
                <v:roundrect id="Rectangle: Rounded Corners 54" style="position:absolute;left:24234;top:44119;width:15850;height:7163;visibility:visible;mso-wrap-style:square;v-text-anchor:middle" o:spid="_x0000_s1056" fillcolor="#cfe0fb [660]" strokecolor="#093474 [1604]"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">
                  <v:stroke joinstyle="miter"/>
                </v:roundrect>
                <v:shape id="Text Box 2" style="position:absolute;left:24496;top:45601;width:16383;height:6019;visibility:visible;mso-wrap-style:square;v-text-anchor:top" o:spid="_x0000_s105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v:textbox>
                    <w:txbxContent>
                      <w:p w:rsidRPr="00EF6AC6" w:rsidR="00FF2B67" w:rsidP="00FF2B67" w:rsidRDefault="00FF2B67" w14:paraId="0F9D037C" w14:textId="77777777">
                        <w:pPr>
                          <w:rPr>
                            <w:b/>
                          </w:rPr>
                        </w:pPr>
                        <w:r>
                          <w:rPr>
                            <w:b/>
                          </w:rPr>
                          <w:t>On-Site Assessments of Critical Locations</w:t>
                        </w:r>
                      </w:p>
                      <w:p w:rsidRPr="00EF6AC6" w:rsidR="00FF2B67" w:rsidP="00FF2B67" w:rsidRDefault="00FF2B67" w14:paraId="5DAB6C7B" w14:textId="77777777">
                        <w:pPr>
                          <w:rPr>
                            <w:b/>
                          </w:rPr>
                        </w:pPr>
                      </w:p>
                    </w:txbxContent>
                  </v:textbox>
                </v:shape>
                <v:roundrect id="Rectangle: Rounded Corners 56" style="position:absolute;left:24310;top:33070;width:15850;height:7163;visibility:visible;mso-wrap-style:square;v-text-anchor:middle" o:spid="_x0000_s1058" fillcolor="#cfe0fb [660]" strokecolor="#093474 [1604]"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">
                  <v:stroke joinstyle="miter"/>
                </v:roundrect>
                <v:shape id="Text Box 2" style="position:absolute;left:24844;top:33271;width:16383;height:6019;visibility:visible;mso-wrap-style:square;v-text-anchor:top" o:spid="_x0000_s105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v:textbox>
                    <w:txbxContent>
                      <w:p w:rsidRPr="00EF6AC6" w:rsidR="00FF2B67" w:rsidP="00FF2B67" w:rsidRDefault="00FF2B67" w14:paraId="1386E10E" w14:textId="77777777">
                        <w:pPr>
                          <w:rPr>
                            <w:b/>
                          </w:rPr>
                        </w:pPr>
                        <w:r>
                          <w:rPr>
                            <w:b/>
                          </w:rPr>
                          <w:t xml:space="preserve">Surveillance On-Site Assessment        </w:t>
                        </w:r>
                        <w:r>
                          <w:t>(Head Office)</w:t>
                        </w:r>
                      </w:p>
                    </w:txbxContent>
                  </v:textbox>
                </v:shape>
                <v:roundrect id="Rectangle: Rounded Corners 58" style="position:absolute;left:42522;top:22021;width:15850;height:7163;visibility:visible;mso-wrap-style:square;v-text-anchor:middle" o:spid="_x0000_s1060" fillcolor="#cfe0fb [660]" strokecolor="#093474 [1604]"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">
                  <v:stroke joinstyle="miter"/>
                </v:roundrect>
                <v:shape id="Text Box 2" style="position:absolute;left:42827;top:22332;width:16383;height:6020;visibility:visible;mso-wrap-style:square;v-text-anchor:top" o:spid="_x0000_s106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v:textbox>
                    <w:txbxContent>
                      <w:p w:rsidRPr="00EF6AC6" w:rsidR="00FF2B67" w:rsidP="00FF2B67" w:rsidRDefault="00FF2B67" w14:paraId="22EFE7D9" w14:textId="77777777">
                        <w:pPr>
                          <w:rPr>
                            <w:b/>
                          </w:rPr>
                        </w:pPr>
                        <w:r>
                          <w:rPr>
                            <w:b/>
                          </w:rPr>
                          <w:t xml:space="preserve">Stage 1 Assessment </w:t>
                        </w:r>
                        <w:r w:rsidRPr="00EF6AC6">
                          <w:t>Including</w:t>
                        </w:r>
                        <w:r>
                          <w:rPr>
                            <w:b/>
                          </w:rPr>
                          <w:t xml:space="preserve"> Documentation Review for Changes</w:t>
                        </w:r>
                      </w:p>
                    </w:txbxContent>
                  </v:textbox>
                </v:shape>
                <v:shape id="Arrow: Down 60" style="position:absolute;left:49152;top:29641;width:1752;height:2972;visibility:visible;mso-wrap-style:square;v-text-anchor:middle" o:spid="_x0000_s1062" fillcolor="#1369ea [3204]" strokecolor="#093474 [1604]" strokeweight="1pt" type="#_x0000_t67" adj="1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"/>
                <v:roundrect id="Rectangle: Rounded Corners 61" style="position:absolute;left:42522;top:33299;width:15850;height:7163;visibility:visible;mso-wrap-style:square;v-text-anchor:middle" o:spid="_x0000_s1063" fillcolor="#cfe0fb [660]" strokecolor="#093474 [1604]"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">
                  <v:stroke joinstyle="miter"/>
                </v:roundrect>
                <v:shape id="Text Box 2" style="position:absolute;left:43056;top:32933;width:16383;height:6020;visibility:visible;mso-wrap-style:square;v-text-anchor:top" o:spid="_x0000_s106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v:textbox>
                    <w:txbxContent>
                      <w:p w:rsidRPr="00EF6AC6" w:rsidR="00FF2B67" w:rsidP="00FF2B67" w:rsidRDefault="00FF2B67" w14:paraId="777D3B1F" w14:textId="77777777">
                        <w:pPr>
                          <w:rPr>
                            <w:b/>
                          </w:rPr>
                        </w:pPr>
                        <w:r>
                          <w:rPr>
                            <w:b/>
                          </w:rPr>
                          <w:t xml:space="preserve">Re-Recognition On-Site Assessment </w:t>
                        </w:r>
                        <w:r>
                          <w:t>(Head Office)</w:t>
                        </w:r>
                      </w:p>
                    </w:txbxContent>
                  </v:textbox>
                </v:shape>
                <v:shape id="Arrow: Down 63" style="position:absolute;left:49152;top:40919;width:1752;height:2972;visibility:visible;mso-wrap-style:square;v-text-anchor:middle" o:spid="_x0000_s1065" fillcolor="#1369ea [3204]" strokecolor="#093474 [1604]" strokeweight="1pt" type="#_x0000_t67" adj="1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"/>
                <v:roundrect id="Rectangle: Rounded Corners 64" style="position:absolute;left:42903;top:44196;width:15850;height:7162;visibility:visible;mso-wrap-style:square;v-text-anchor:middle" o:spid="_x0000_s1066" fillcolor="#cfe0fb [660]" strokecolor="#093474 [1604]"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">
                  <v:stroke joinstyle="miter"/>
                </v:roundrect>
                <v:shape id="Text Box 2" style="position:absolute;left:42903;top:45796;width:16383;height:6020;visibility:visible;mso-wrap-style:square;v-text-anchor:top" o:spid="_x0000_s106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v:textbox>
                    <w:txbxContent>
                      <w:p w:rsidRPr="00EF6AC6" w:rsidR="00FF2B67" w:rsidP="00FF2B67" w:rsidRDefault="00FF2B67" w14:paraId="1A5F8241" w14:textId="77777777">
                        <w:pPr>
                          <w:rPr>
                            <w:b/>
                          </w:rPr>
                        </w:pPr>
                        <w:r>
                          <w:rPr>
                            <w:b/>
                          </w:rPr>
                          <w:t>On-Site Assessments of Critical Locations</w:t>
                        </w:r>
                      </w:p>
                      <w:p w:rsidRPr="00EF6AC6" w:rsidR="00FF2B67" w:rsidP="00FF2B67" w:rsidRDefault="00FF2B67" w14:paraId="02EB378F" w14:textId="77777777">
                        <w:pPr>
                          <w:rPr>
                            <w:b/>
                          </w:rPr>
                        </w:pPr>
                      </w:p>
                    </w:txbxContent>
                  </v:textbox>
                </v:shape>
                <v:shape id="Arrow: Down 66" style="position:absolute;left:49152;top:51968;width:1752;height:2972;visibility:visible;mso-wrap-style:square;v-text-anchor:middle" o:spid="_x0000_s1068" fillcolor="#1369ea [3204]" strokecolor="#093474 [1604]" strokeweight="1pt" type="#_x0000_t67" adj="1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"/>
                <v:roundrect id="Rectangle: Rounded Corners 67" style="position:absolute;left:43208;top:55321;width:15850;height:7163;visibility:visible;mso-wrap-style:square;v-text-anchor:middle" o:spid="_x0000_s1069" fillcolor="#cfe0fb [660]" strokecolor="#093474 [1604]" strokeweight="1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">
                  <v:stroke joinstyle="miter"/>
                </v:roundrect>
                <v:shape id="Text Box 2" style="position:absolute;left:43589;top:56997;width:16383;height:6020;visibility:visible;mso-wrap-style:square;v-text-anchor:top" o:spid="_x0000_s107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v:textbox>
                    <w:txbxContent>
                      <w:p w:rsidRPr="00EF6AC6" w:rsidR="00FF2B67" w:rsidP="00FF2B67" w:rsidRDefault="00FF2B67" w14:paraId="56224764" w14:textId="77777777">
                        <w:pPr>
                          <w:rPr>
                            <w:b/>
                          </w:rPr>
                        </w:pPr>
                        <w:r>
                          <w:rPr>
                            <w:b/>
                          </w:rPr>
                          <w:t>Regulatory Review Assessment (RRA)</w:t>
                        </w:r>
                      </w:p>
                      <w:p w:rsidRPr="00EF6AC6" w:rsidR="00FF2B67" w:rsidP="00FF2B67" w:rsidRDefault="00FF2B67" w14:paraId="6A05A809" w14:textId="77777777">
                        <w:pPr>
                          <w:rPr>
                            <w:b/>
                          </w:rPr>
                        </w:pPr>
                      </w:p>
                    </w:txbxContent>
                  </v:textbox>
                </v:shape>
                <v:shape id="Text Box 69" style="position:absolute;left:79;top:4495;width:3128;height:9525;rotation:180;visibility:visible;mso-wrap-style:square;v-text-anchor:top" o:spid="_x0000_s1071" fillcolor="#0070c0"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">
                  <v:textbox style="layout-flow:vertical" inset="0,7.2pt,0,7.2pt">
                    <w:txbxContent>
                      <w:p w:rsidRPr="00E27430" w:rsidR="00FF2B67" w:rsidP="00FF2B67" w:rsidRDefault="00FF2B67" w14:paraId="28FD2E93" w14:textId="77777777">
                        <w:pPr>
                          <w:rPr>
                            <w:b/>
                            <w:color w:val="FFFFFF" w:themeColor="background1"/>
                            <w:sz w:val="18"/>
                            <w:szCs w:val="18"/>
                          </w:rPr>
                        </w:pPr>
                        <w:r w:rsidRPr="00E27430">
                          <w:rPr>
                            <w:b/>
                            <w:color w:val="FFFFFF" w:themeColor="background1"/>
                            <w:sz w:val="18"/>
                            <w:szCs w:val="18"/>
                          </w:rPr>
                          <w:t>Assessment</w:t>
                        </w:r>
                        <w:r>
                          <w:rPr>
                            <w:b/>
                            <w:color w:val="FFFFFF" w:themeColor="background1"/>
                            <w:sz w:val="18"/>
                            <w:szCs w:val="18"/>
                          </w:rPr>
                          <w:t>s</w:t>
                        </w:r>
                      </w:p>
                    </w:txbxContent>
                  </v:textbox>
                </v:shape>
                <v:shape id="Text Box 2" style="position:absolute;left:-22585;top:36690;width:48460;height:3128;rotation:-90;flip:y;visibility:visible;mso-wrap-style:square;v-text-anchor:top" o:spid="_x0000_s1072" fillcolor="#cfe0fb [66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">
                  <v:textbox inset=",0,,0">
                    <w:txbxContent>
                      <w:p w:rsidRPr="00B52F22" w:rsidR="00FF2B67" w:rsidP="00FF2B67" w:rsidRDefault="00FF2B67" w14:paraId="31BA1D36" w14:textId="77777777">
                        <w:pPr>
                          <w:jc w:val="center"/>
                          <w:rPr>
                            <w:b/>
                          </w:rPr>
                        </w:pPr>
                        <w:r w:rsidRPr="00B52F22">
                          <w:rPr>
                            <w:b/>
                          </w:rPr>
                          <w:t>Assessment Activities</w:t>
                        </w:r>
                      </w:p>
                    </w:txbxContent>
                  </v:textbox>
                </v:shape>
                <v:shape id="Text Box 2" style="position:absolute;left:25377;top:8140;width:16048;height:6246;visibility:visible;mso-wrap-style:square;v-text-anchor:top" o:spid="_x0000_s107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v:textbox>
                    <w:txbxContent>
                      <w:p w:rsidR="00FF2B67" w:rsidP="00FF2B67" w:rsidRDefault="00FF2B67" w14:paraId="2B56E50F" w14:textId="77777777">
                        <w:pPr>
                          <w:spacing w:before="0" w:after="0" w:line="240" w:lineRule="auto"/>
                          <w:rPr>
                            <w:b/>
                            <w:color w:val="FFFFFF" w:themeColor="background1"/>
                          </w:rPr>
                        </w:pPr>
                        <w:r w:rsidRPr="00FE3F07">
                          <w:rPr>
                            <w:b/>
                            <w:color w:val="FFFFFF" w:themeColor="background1"/>
                          </w:rPr>
                          <w:t>Surveillance</w:t>
                        </w:r>
                      </w:p>
                      <w:p w:rsidRPr="00FE3F07" w:rsidR="00FF2B67" w:rsidP="00FF2B67" w:rsidRDefault="00FF2B67" w14:paraId="30C2E13B" w14:textId="77777777">
                        <w:pPr>
                          <w:spacing w:before="0" w:after="0" w:line="240" w:lineRule="auto"/>
                          <w:rPr>
                            <w:b/>
                            <w:color w:val="FFFFFF" w:themeColor="background1"/>
                          </w:rPr>
                        </w:pPr>
                        <w:r w:rsidRPr="00FE3F07">
                          <w:rPr>
                            <w:b/>
                            <w:color w:val="FFFFFF" w:themeColor="background1"/>
                          </w:rPr>
                          <w:t>Assessment</w:t>
                        </w:r>
                      </w:p>
                    </w:txbxContent>
                  </v:textbox>
                </v:shape>
                <w10:wrap type="topAndBottom" anchorx="margin"/>
              </v:group>
            </w:pict>
          </mc:Fallback>
        </mc:AlternateContent>
      </w:r>
    </w:p>
    <w:bookmarkEnd w:id="64"/>
    <w:p w14:paraId="022BC6AF" w14:textId="2D4A3C6F" w:rsidR="002C17B4" w:rsidRDefault="00FF2B67">
      <w:pPr>
        <w:keepLines w:val="0"/>
        <w:spacing w:before="0" w:after="0" w:line="240" w:lineRule="auto"/>
        <w:rPr>
          <w:lang w:val="en-US"/>
        </w:rPr>
      </w:pPr>
      <w:r>
        <w:rPr>
          <w:noProof/>
        </w:rPr>
        <mc:AlternateContent>
          <mc:Choice Requires="wps">
            <w:drawing>
              <wp:anchor distT="0" distB="0" distL="114300" distR="114300" simplePos="0" relativeHeight="251668483" behindDoc="1" locked="0" layoutInCell="1" allowOverlap="1" wp14:anchorId="2F569BE5" wp14:editId="5AABD205">
                <wp:simplePos x="0" y="0"/>
                <wp:positionH relativeFrom="column">
                  <wp:posOffset>3903345</wp:posOffset>
                </wp:positionH>
                <wp:positionV relativeFrom="paragraph">
                  <wp:posOffset>873760</wp:posOffset>
                </wp:positionV>
                <wp:extent cx="1430655" cy="614680"/>
                <wp:effectExtent l="0" t="0" r="0" b="0"/>
                <wp:wrapNone/>
                <wp:docPr id="4" name="Arrow: Right 4"/>
                <wp:cNvGraphicFramePr/>
                <a:graphic xmlns:a="http://schemas.openxmlformats.org/drawingml/2006/main">
                  <a:graphicData uri="http://schemas.microsoft.com/office/word/2010/wordprocessingShape">
                    <wps:wsp>
                      <wps:cNvSpPr/>
                      <wps:spPr>
                        <a:xfrm>
                          <a:off x="0" y="0"/>
                          <a:ext cx="1430655" cy="614680"/>
                        </a:xfrm>
                        <a:prstGeom prst="right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AFFA9FB">
              <v:shape id="Arrow: Right 4" style="position:absolute;margin-left:307.35pt;margin-top:68.8pt;width:112.65pt;height:48.4pt;z-index:-251647997;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f8f00 [2408]" strokecolor="#093474 [1604]" strokeweight="1pt" type="#_x0000_t13" adj="1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" w14:anchorId="708762C6"/>
            </w:pict>
          </mc:Fallback>
        </mc:AlternateContent>
      </w:r>
      <w:r>
        <w:rPr>
          <w:noProof/>
        </w:rPr>
        <mc:AlternateContent>
          <mc:Choice Requires="wps">
            <w:drawing>
              <wp:anchor distT="0" distB="0" distL="114300" distR="114300" simplePos="0" relativeHeight="251669507" behindDoc="1" locked="0" layoutInCell="1" allowOverlap="1" wp14:anchorId="38B15CBB" wp14:editId="7B2BCEDC">
                <wp:simplePos x="0" y="0"/>
                <wp:positionH relativeFrom="column">
                  <wp:posOffset>2212543</wp:posOffset>
                </wp:positionH>
                <wp:positionV relativeFrom="paragraph">
                  <wp:posOffset>915567</wp:posOffset>
                </wp:positionV>
                <wp:extent cx="1430823" cy="615018"/>
                <wp:effectExtent l="0" t="0" r="0" b="0"/>
                <wp:wrapNone/>
                <wp:docPr id="11" name="Arrow: Right 11"/>
                <wp:cNvGraphicFramePr/>
                <a:graphic xmlns:a="http://schemas.openxmlformats.org/drawingml/2006/main">
                  <a:graphicData uri="http://schemas.microsoft.com/office/word/2010/wordprocessingShape">
                    <wps:wsp>
                      <wps:cNvSpPr/>
                      <wps:spPr>
                        <a:xfrm>
                          <a:off x="0" y="0"/>
                          <a:ext cx="1430823" cy="615018"/>
                        </a:xfrm>
                        <a:prstGeom prst="right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B21762C">
              <v:shape id="Arrow: Right 11" style="position:absolute;margin-left:174.2pt;margin-top:72.1pt;width:112.65pt;height:48.45pt;z-index:-251646973;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f8f00 [2408]" strokecolor="#093474 [1604]" strokeweight="1pt" type="#_x0000_t13" adj="16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" w14:anchorId="6EC57D3C"/>
            </w:pict>
          </mc:Fallback>
        </mc:AlternateContent>
      </w:r>
    </w:p>
    <w:p w14:paraId="32FDE248" w14:textId="77777777" w:rsidR="002C17B4" w:rsidRDefault="002C17B4">
      <w:pPr>
        <w:keepLines w:val="0"/>
        <w:spacing w:before="0" w:after="0" w:line="240" w:lineRule="auto"/>
        <w:rPr>
          <w:lang w:val="en-US"/>
        </w:rPr>
      </w:pPr>
    </w:p>
    <w:p w14:paraId="0C844A7A" w14:textId="404B0EFD" w:rsidR="002C17B4" w:rsidRPr="00EC5354" w:rsidRDefault="002C17B4" w:rsidP="002C17B4">
      <w:pPr>
        <w:pStyle w:val="Heading3"/>
        <w:numPr>
          <w:ilvl w:val="0"/>
          <w:numId w:val="0"/>
        </w:numPr>
        <w:ind w:left="680" w:hanging="680"/>
        <w:jc w:val="center"/>
      </w:pPr>
      <w:r w:rsidRPr="00EC5354">
        <w:t xml:space="preserve">Figure </w:t>
      </w:r>
      <w:r>
        <w:fldChar w:fldCharType="begin"/>
      </w:r>
      <w:r>
        <w:instrText>SEQ Figure \* ARABIC</w:instrText>
      </w:r>
      <w:r>
        <w:fldChar w:fldCharType="separate"/>
      </w:r>
      <w:r w:rsidR="00387F82">
        <w:rPr>
          <w:noProof/>
        </w:rPr>
        <w:t>2</w:t>
      </w:r>
      <w:r>
        <w:fldChar w:fldCharType="end"/>
      </w:r>
      <w:r>
        <w:t xml:space="preserve"> - CAB </w:t>
      </w:r>
      <w:r w:rsidRPr="00EC5354">
        <w:t>Assessment Program with Assessment Activities through the Assessment Cycle</w:t>
      </w:r>
    </w:p>
    <w:p w14:paraId="29CE1FEC" w14:textId="0579C303" w:rsidR="00DA38E6" w:rsidRDefault="00DA38E6">
      <w:pPr>
        <w:keepLines w:val="0"/>
        <w:spacing w:before="0" w:after="0" w:line="240" w:lineRule="auto"/>
        <w:rPr>
          <w:lang w:val="en-US"/>
        </w:rPr>
      </w:pPr>
      <w:r>
        <w:rPr>
          <w:lang w:val="en-US"/>
        </w:rPr>
        <w:br w:type="page"/>
      </w:r>
    </w:p>
    <w:p w14:paraId="07F306CE" w14:textId="77777777" w:rsidR="004F7D1A" w:rsidRDefault="004F7D1A" w:rsidP="004F7D1A">
      <w:pPr>
        <w:pStyle w:val="Heading1"/>
      </w:pPr>
      <w:bookmarkStart w:id="78" w:name="_Toc49113885"/>
      <w:bookmarkStart w:id="79" w:name="_Toc156574401"/>
      <w:r>
        <w:lastRenderedPageBreak/>
        <w:t xml:space="preserve">CAB </w:t>
      </w:r>
      <w:r w:rsidRPr="00AC66B6">
        <w:t xml:space="preserve">Assessment </w:t>
      </w:r>
      <w:r>
        <w:t>Criteria and Overview</w:t>
      </w:r>
      <w:bookmarkEnd w:id="78"/>
      <w:bookmarkEnd w:id="79"/>
    </w:p>
    <w:p w14:paraId="12A607F5" w14:textId="77777777" w:rsidR="004F7D1A" w:rsidRDefault="004F7D1A" w:rsidP="004F7D1A">
      <w:pPr>
        <w:pStyle w:val="Heading2"/>
        <w:spacing w:before="0" w:after="0" w:line="20" w:lineRule="atLeast"/>
        <w:ind w:left="540" w:hanging="581"/>
      </w:pPr>
      <w:bookmarkStart w:id="80" w:name="_Toc49113886"/>
      <w:bookmarkStart w:id="81" w:name="_Toc156574402"/>
      <w:r>
        <w:t xml:space="preserve">CAB </w:t>
      </w:r>
      <w:r w:rsidRPr="00AC66B6">
        <w:t xml:space="preserve">Assessment </w:t>
      </w:r>
      <w:r>
        <w:t>Criteria</w:t>
      </w:r>
      <w:bookmarkEnd w:id="80"/>
      <w:bookmarkEnd w:id="81"/>
    </w:p>
    <w:p w14:paraId="41F665A0" w14:textId="77777777" w:rsidR="004F7D1A" w:rsidRDefault="004F7D1A" w:rsidP="00B84AE1">
      <w:r>
        <w:t>The recognizing Regulatory Authority(s) will assess the CAB through the various assessment activities against the assessment criteria.  The CAB assessment criteria are:</w:t>
      </w:r>
    </w:p>
    <w:p w14:paraId="7A3BC84F" w14:textId="77777777" w:rsidR="004F7D1A" w:rsidRDefault="004F7D1A" w:rsidP="00B84AE1">
      <w:pPr>
        <w:keepLines w:val="0"/>
        <w:numPr>
          <w:ilvl w:val="0"/>
          <w:numId w:val="15"/>
        </w:numPr>
        <w:spacing w:before="0" w:after="0"/>
      </w:pPr>
      <w:r>
        <w:t>IMDRF/GRRP WG/N59 – “</w:t>
      </w:r>
      <w:r w:rsidRPr="00315066">
        <w:t>Requirements for Regulatory Authority Recognition of Conformity Assessment Bodies Conducting Medical Device Regulatory Reviews</w:t>
      </w:r>
      <w:r>
        <w:t>” (Note: ISO/IEC 17065:2012 is incorporated as a normative reference except for the exceptions listed in N59 Clauses 4.1, 4.6, 7.4, 7.6, 7.7, and 7.9</w:t>
      </w:r>
      <w:proofErr w:type="gramStart"/>
      <w:r>
        <w:t>);</w:t>
      </w:r>
      <w:proofErr w:type="gramEnd"/>
    </w:p>
    <w:p w14:paraId="628071F0" w14:textId="77777777" w:rsidR="004F7D1A" w:rsidRDefault="004F7D1A" w:rsidP="00B84AE1">
      <w:pPr>
        <w:keepLines w:val="0"/>
        <w:numPr>
          <w:ilvl w:val="0"/>
          <w:numId w:val="15"/>
        </w:numPr>
        <w:spacing w:before="0" w:after="0"/>
      </w:pPr>
      <w:r>
        <w:t>IMDRF/GRRP WG/N40 – “Competence and Training Requirements for Regulatory Reviewers”; and</w:t>
      </w:r>
    </w:p>
    <w:p w14:paraId="749FEC1C" w14:textId="77777777" w:rsidR="004F7D1A" w:rsidRDefault="004F7D1A" w:rsidP="00B84AE1">
      <w:pPr>
        <w:keepLines w:val="0"/>
        <w:numPr>
          <w:ilvl w:val="0"/>
          <w:numId w:val="15"/>
        </w:numPr>
        <w:spacing w:before="0" w:after="0"/>
      </w:pPr>
      <w:r>
        <w:t xml:space="preserve">Any </w:t>
      </w:r>
      <w:proofErr w:type="gramStart"/>
      <w:r>
        <w:t>particular additional</w:t>
      </w:r>
      <w:proofErr w:type="gramEnd"/>
      <w:r>
        <w:t xml:space="preserve"> regulatory requirements issued by the recognizing Regulatory Authority(s).</w:t>
      </w:r>
    </w:p>
    <w:p w14:paraId="3631EBE7" w14:textId="77777777" w:rsidR="004F7D1A" w:rsidRDefault="004F7D1A" w:rsidP="00B84AE1"/>
    <w:p w14:paraId="3433CEF7" w14:textId="77777777" w:rsidR="004F7D1A" w:rsidRDefault="004F7D1A" w:rsidP="00B84AE1">
      <w:r>
        <w:t xml:space="preserve">Guidance and best practice documents should not be considered assessment criteria, unless specifically incorporated into the recognizing Regulatory Authority(s)’s particular regulatory requirements.  </w:t>
      </w:r>
      <w:proofErr w:type="gramStart"/>
      <w:r>
        <w:t>Particular regulatory</w:t>
      </w:r>
      <w:proofErr w:type="gramEnd"/>
      <w:r>
        <w:t xml:space="preserve"> requirements may include requirements on such topics as:</w:t>
      </w:r>
    </w:p>
    <w:p w14:paraId="4297AF99" w14:textId="77777777" w:rsidR="004F7D1A" w:rsidRDefault="004F7D1A" w:rsidP="00B84AE1">
      <w:pPr>
        <w:keepLines w:val="0"/>
        <w:numPr>
          <w:ilvl w:val="0"/>
          <w:numId w:val="16"/>
        </w:numPr>
        <w:spacing w:before="0" w:after="0"/>
      </w:pPr>
      <w:r>
        <w:t xml:space="preserve">regulatory review process or </w:t>
      </w:r>
      <w:proofErr w:type="gramStart"/>
      <w:r>
        <w:t>technique;</w:t>
      </w:r>
      <w:proofErr w:type="gramEnd"/>
    </w:p>
    <w:p w14:paraId="50386091" w14:textId="77777777" w:rsidR="004F7D1A" w:rsidRDefault="004F7D1A" w:rsidP="00B84AE1">
      <w:pPr>
        <w:keepLines w:val="0"/>
        <w:numPr>
          <w:ilvl w:val="0"/>
          <w:numId w:val="16"/>
        </w:numPr>
        <w:spacing w:before="0" w:after="0"/>
      </w:pPr>
      <w:r>
        <w:t xml:space="preserve">regulatory review time </w:t>
      </w:r>
      <w:proofErr w:type="gramStart"/>
      <w:r>
        <w:t>frames;</w:t>
      </w:r>
      <w:proofErr w:type="gramEnd"/>
    </w:p>
    <w:p w14:paraId="1DDD684E" w14:textId="77777777" w:rsidR="004F7D1A" w:rsidRDefault="004F7D1A" w:rsidP="00B84AE1">
      <w:pPr>
        <w:keepLines w:val="0"/>
        <w:numPr>
          <w:ilvl w:val="0"/>
          <w:numId w:val="16"/>
        </w:numPr>
        <w:spacing w:before="0" w:after="0"/>
      </w:pPr>
      <w:r>
        <w:t xml:space="preserve">limits on the type of regulatory reviews able to be completed by CABs, versus regulatory reviews that need to be completed by the Regulatory </w:t>
      </w:r>
      <w:proofErr w:type="gramStart"/>
      <w:r>
        <w:t>Authority;</w:t>
      </w:r>
      <w:proofErr w:type="gramEnd"/>
    </w:p>
    <w:p w14:paraId="51F732B4" w14:textId="77777777" w:rsidR="004F7D1A" w:rsidRDefault="004F7D1A" w:rsidP="00B84AE1">
      <w:pPr>
        <w:keepLines w:val="0"/>
        <w:numPr>
          <w:ilvl w:val="0"/>
          <w:numId w:val="16"/>
        </w:numPr>
        <w:spacing w:before="0" w:after="0"/>
      </w:pPr>
      <w:r>
        <w:t xml:space="preserve">the need for a quality management system audit of certain medical device manufacturer facilities as part of the regulatory review </w:t>
      </w:r>
      <w:proofErr w:type="gramStart"/>
      <w:r>
        <w:t>process;</w:t>
      </w:r>
      <w:proofErr w:type="gramEnd"/>
    </w:p>
    <w:p w14:paraId="13611057" w14:textId="77777777" w:rsidR="004F7D1A" w:rsidRDefault="004F7D1A" w:rsidP="00B84AE1">
      <w:pPr>
        <w:keepLines w:val="0"/>
        <w:numPr>
          <w:ilvl w:val="0"/>
          <w:numId w:val="16"/>
        </w:numPr>
        <w:spacing w:before="0" w:after="0"/>
      </w:pPr>
      <w:r>
        <w:t>regulatory review report requirements; or</w:t>
      </w:r>
    </w:p>
    <w:p w14:paraId="0DBC9121" w14:textId="77777777" w:rsidR="004F7D1A" w:rsidRDefault="004F7D1A" w:rsidP="00B84AE1">
      <w:pPr>
        <w:keepLines w:val="0"/>
        <w:numPr>
          <w:ilvl w:val="0"/>
          <w:numId w:val="16"/>
        </w:numPr>
        <w:spacing w:before="0" w:after="0"/>
      </w:pPr>
      <w:r>
        <w:t>certification document requirements.</w:t>
      </w:r>
    </w:p>
    <w:p w14:paraId="16186952" w14:textId="77777777" w:rsidR="004F7D1A" w:rsidRDefault="004F7D1A" w:rsidP="00B84AE1">
      <w:pPr>
        <w:ind w:left="720"/>
      </w:pPr>
    </w:p>
    <w:p w14:paraId="418D2975" w14:textId="77777777" w:rsidR="004F7D1A" w:rsidRDefault="004F7D1A" w:rsidP="00B84AE1">
      <w:r>
        <w:t xml:space="preserve">Other than the criteria listed above, no other criteria hold any </w:t>
      </w:r>
      <w:proofErr w:type="gramStart"/>
      <w:r>
        <w:t>particular relevance</w:t>
      </w:r>
      <w:proofErr w:type="gramEnd"/>
      <w:r>
        <w:t xml:space="preserve"> to the IMDRF CAB Assessment Program or recognition process, unless such requirements have been explicitly incorporated into the IMDRF GRRP WG documents or recognizing Regulatory Authority(s) particular regulatory requirements.</w:t>
      </w:r>
    </w:p>
    <w:p w14:paraId="5F7C4FF5" w14:textId="77777777" w:rsidR="004F7D1A" w:rsidRPr="00FE362C" w:rsidRDefault="004F7D1A" w:rsidP="004F7D1A">
      <w:pPr>
        <w:spacing w:line="20" w:lineRule="atLeast"/>
      </w:pPr>
    </w:p>
    <w:p w14:paraId="3F145DC5" w14:textId="77777777" w:rsidR="004F7D1A" w:rsidRDefault="004F7D1A" w:rsidP="004F7D1A">
      <w:pPr>
        <w:pStyle w:val="Heading2"/>
        <w:spacing w:before="0" w:after="0" w:line="20" w:lineRule="atLeast"/>
        <w:ind w:left="540" w:hanging="581"/>
      </w:pPr>
      <w:bookmarkStart w:id="82" w:name="_Ref393374594"/>
      <w:bookmarkStart w:id="83" w:name="_Toc49113887"/>
      <w:bookmarkStart w:id="84" w:name="_Toc156574403"/>
      <w:r>
        <w:t>CAB</w:t>
      </w:r>
      <w:r w:rsidRPr="007840CD">
        <w:t xml:space="preserve"> </w:t>
      </w:r>
      <w:r>
        <w:t>Assessment</w:t>
      </w:r>
      <w:r w:rsidRPr="00565FCB">
        <w:t xml:space="preserve"> </w:t>
      </w:r>
      <w:r>
        <w:t>Overview</w:t>
      </w:r>
      <w:bookmarkEnd w:id="82"/>
      <w:bookmarkEnd w:id="83"/>
      <w:bookmarkEnd w:id="84"/>
    </w:p>
    <w:p w14:paraId="342767A3" w14:textId="5FDEB4F5" w:rsidR="004F7D1A" w:rsidRDefault="00E84E17" w:rsidP="00B84AE1">
      <w:pPr>
        <w:tabs>
          <w:tab w:val="left" w:pos="0"/>
        </w:tabs>
      </w:pPr>
      <w:r>
        <w:t xml:space="preserve">Figure </w:t>
      </w:r>
      <w:r w:rsidR="002955B3">
        <w:t>3</w:t>
      </w:r>
      <w:r>
        <w:t xml:space="preserve"> </w:t>
      </w:r>
      <w:r w:rsidR="004F7D1A">
        <w:t xml:space="preserve">provides a general overview of the CAB’s application, assessment program/activities, and the recognition decision related processes including an appeals process. </w:t>
      </w:r>
    </w:p>
    <w:p w14:paraId="638EAFB6" w14:textId="623F398F" w:rsidR="004F7D1A" w:rsidRDefault="004F7D1A" w:rsidP="00B84AE1">
      <w:pPr>
        <w:rPr>
          <w:lang w:val="en-US"/>
        </w:rPr>
      </w:pPr>
      <w:r>
        <w:rPr>
          <w:lang w:val="en-US"/>
        </w:rPr>
        <w:t>The recognizing Regulatory Authority(s) must ensure that the threat of self-review is minimized as further described in this document (see Clauses 7.0 and 9.1).</w:t>
      </w:r>
      <w:bookmarkStart w:id="85" w:name="_Toc392770005"/>
      <w:bookmarkEnd w:id="85"/>
    </w:p>
    <w:p w14:paraId="2E900A47" w14:textId="2D30EADE" w:rsidR="00290886" w:rsidRDefault="00290886" w:rsidP="004F7D1A">
      <w:pPr>
        <w:spacing w:line="20" w:lineRule="atLeast"/>
        <w:rPr>
          <w:lang w:val="en-US"/>
        </w:rPr>
      </w:pPr>
    </w:p>
    <w:p w14:paraId="48AF13E6" w14:textId="7E85EB79" w:rsidR="00290886" w:rsidRDefault="00290886" w:rsidP="004F7D1A">
      <w:pPr>
        <w:spacing w:line="20" w:lineRule="atLeast"/>
        <w:rPr>
          <w:lang w:val="en-US"/>
        </w:rPr>
      </w:pPr>
    </w:p>
    <w:p w14:paraId="72A77877" w14:textId="4ACF1F4B" w:rsidR="00290886" w:rsidRDefault="00290886" w:rsidP="004F7D1A">
      <w:pPr>
        <w:spacing w:line="20" w:lineRule="atLeast"/>
        <w:rPr>
          <w:lang w:val="en-US"/>
        </w:rPr>
      </w:pPr>
    </w:p>
    <w:p w14:paraId="15B9D601" w14:textId="4471853C" w:rsidR="00276064" w:rsidRPr="00354477" w:rsidRDefault="00444469" w:rsidP="00276064">
      <w:pPr>
        <w:spacing w:line="20" w:lineRule="atLeast"/>
        <w:jc w:val="center"/>
        <w:rPr>
          <w:b/>
        </w:rPr>
      </w:pPr>
      <w:r>
        <w:object w:dxaOrig="10692" w:dyaOrig="12732" w14:anchorId="7D487F00">
          <v:shape id="_x0000_i1026" type="#_x0000_t75" style="width:446.95pt;height:532.2pt" o:ole="">
            <v:imagedata r:id="rId19" o:title=""/>
          </v:shape>
          <o:OLEObject Type="Embed" ProgID="Visio.Drawing.11" ShapeID="_x0000_i1026" DrawAspect="Content" ObjectID="_1774257373" r:id="rId20"/>
        </w:object>
      </w:r>
      <w:r w:rsidR="00276064" w:rsidRPr="00276064">
        <w:rPr>
          <w:rStyle w:val="Heading3Char"/>
        </w:rPr>
        <w:t xml:space="preserve">Figure </w:t>
      </w:r>
      <w:r w:rsidR="00276064" w:rsidRPr="00276064">
        <w:rPr>
          <w:rStyle w:val="Heading3Char"/>
        </w:rPr>
        <w:fldChar w:fldCharType="begin"/>
      </w:r>
      <w:r w:rsidR="00276064" w:rsidRPr="00276064">
        <w:rPr>
          <w:rStyle w:val="Heading3Char"/>
        </w:rPr>
        <w:instrText xml:space="preserve"> SEQ Figure \* ARABIC </w:instrText>
      </w:r>
      <w:r w:rsidR="00276064" w:rsidRPr="00276064">
        <w:rPr>
          <w:rStyle w:val="Heading3Char"/>
        </w:rPr>
        <w:fldChar w:fldCharType="separate"/>
      </w:r>
      <w:r w:rsidR="00387F82">
        <w:rPr>
          <w:rStyle w:val="Heading3Char"/>
          <w:noProof/>
        </w:rPr>
        <w:t>3</w:t>
      </w:r>
      <w:r w:rsidR="00276064" w:rsidRPr="00276064">
        <w:rPr>
          <w:rStyle w:val="Heading3Char"/>
        </w:rPr>
        <w:fldChar w:fldCharType="end"/>
      </w:r>
      <w:r w:rsidR="00276064" w:rsidRPr="00276064">
        <w:rPr>
          <w:rStyle w:val="Heading3Char"/>
        </w:rPr>
        <w:t xml:space="preserve"> - CAB Assessment and Recognition Decision-Related Processes</w:t>
      </w:r>
    </w:p>
    <w:p w14:paraId="126341FA" w14:textId="34616405" w:rsidR="00DD2C5F" w:rsidRPr="00DD2C5F" w:rsidRDefault="00DD2C5F" w:rsidP="00DD2C5F">
      <w:pPr>
        <w:keepNext/>
        <w:tabs>
          <w:tab w:val="left" w:pos="0"/>
        </w:tabs>
        <w:rPr>
          <w:sz w:val="16"/>
          <w:szCs w:val="16"/>
        </w:rPr>
      </w:pPr>
      <w:r w:rsidRPr="00DD2C5F">
        <w:rPr>
          <w:sz w:val="16"/>
          <w:szCs w:val="16"/>
        </w:rPr>
        <w:t xml:space="preserve">* </w:t>
      </w:r>
      <w:r w:rsidR="00FE5B26">
        <w:rPr>
          <w:sz w:val="16"/>
          <w:szCs w:val="16"/>
        </w:rPr>
        <w:t>Per</w:t>
      </w:r>
      <w:r w:rsidRPr="00DD2C5F">
        <w:rPr>
          <w:sz w:val="16"/>
          <w:szCs w:val="16"/>
        </w:rPr>
        <w:t xml:space="preserve"> IMDRF/GRRP WG/N61 Clause 4.3.2, CABs are initially authorized to perform regulatory reviews after the recognizing Regulatory Authority completes Stage 1 and 2 assessments of the head office and critical locations, and any significant nonconformities identified during these assessments have been a</w:t>
      </w:r>
      <w:r w:rsidR="00FE5B26">
        <w:rPr>
          <w:sz w:val="16"/>
          <w:szCs w:val="16"/>
        </w:rPr>
        <w:t>ddressed.</w:t>
      </w:r>
    </w:p>
    <w:p w14:paraId="23590D37" w14:textId="3744D0A7" w:rsidR="00FE5B26" w:rsidRDefault="00DD2C5F" w:rsidP="00DD2C5F">
      <w:pPr>
        <w:keepNext/>
        <w:tabs>
          <w:tab w:val="left" w:pos="0"/>
        </w:tabs>
        <w:rPr>
          <w:sz w:val="16"/>
          <w:szCs w:val="16"/>
        </w:rPr>
      </w:pPr>
      <w:r w:rsidRPr="00DD2C5F">
        <w:rPr>
          <w:b/>
          <w:sz w:val="16"/>
          <w:szCs w:val="16"/>
          <w:lang w:val="en-US"/>
        </w:rPr>
        <w:t xml:space="preserve">† </w:t>
      </w:r>
      <w:r w:rsidRPr="00DD2C5F">
        <w:rPr>
          <w:sz w:val="16"/>
          <w:szCs w:val="16"/>
          <w:lang w:val="en-US"/>
        </w:rPr>
        <w:t>Decisions can be one of the following</w:t>
      </w:r>
      <w:r w:rsidRPr="00DD2C5F">
        <w:rPr>
          <w:b/>
          <w:sz w:val="16"/>
          <w:szCs w:val="16"/>
          <w:lang w:val="en-US"/>
        </w:rPr>
        <w:t xml:space="preserve">: </w:t>
      </w:r>
      <w:r w:rsidRPr="00DD2C5F">
        <w:rPr>
          <w:sz w:val="16"/>
          <w:szCs w:val="16"/>
        </w:rPr>
        <w:t xml:space="preserve">Initial recognition with scope; Maintenance of recognition; Extension or restriction of scope; Re-recognition with scope maintained, </w:t>
      </w:r>
      <w:proofErr w:type="gramStart"/>
      <w:r w:rsidRPr="00DD2C5F">
        <w:rPr>
          <w:sz w:val="16"/>
          <w:szCs w:val="16"/>
        </w:rPr>
        <w:t>restricted</w:t>
      </w:r>
      <w:proofErr w:type="gramEnd"/>
      <w:r w:rsidRPr="00DD2C5F">
        <w:rPr>
          <w:sz w:val="16"/>
          <w:szCs w:val="16"/>
        </w:rPr>
        <w:t xml:space="preserve"> or extended; Cessation of recognition; or No recognition.</w:t>
      </w:r>
    </w:p>
    <w:p w14:paraId="66055694" w14:textId="77777777" w:rsidR="00FE5B26" w:rsidRDefault="00FE5B26">
      <w:pPr>
        <w:keepLines w:val="0"/>
        <w:spacing w:before="0" w:after="0" w:line="240" w:lineRule="auto"/>
        <w:rPr>
          <w:sz w:val="16"/>
          <w:szCs w:val="16"/>
        </w:rPr>
      </w:pPr>
      <w:r>
        <w:rPr>
          <w:sz w:val="16"/>
          <w:szCs w:val="16"/>
        </w:rPr>
        <w:br w:type="page"/>
      </w:r>
    </w:p>
    <w:p w14:paraId="0D060C7C" w14:textId="77777777" w:rsidR="00325A14" w:rsidRDefault="00325A14" w:rsidP="00325A14">
      <w:pPr>
        <w:pStyle w:val="Heading1"/>
        <w:rPr>
          <w:lang w:val="en-US"/>
        </w:rPr>
      </w:pPr>
      <w:bookmarkStart w:id="86" w:name="_Toc49113888"/>
      <w:bookmarkStart w:id="87" w:name="_Toc156574404"/>
      <w:r>
        <w:rPr>
          <w:lang w:val="en-US"/>
        </w:rPr>
        <w:lastRenderedPageBreak/>
        <w:t>CAB Assessment Deliverable</w:t>
      </w:r>
      <w:bookmarkEnd w:id="86"/>
      <w:bookmarkEnd w:id="87"/>
    </w:p>
    <w:p w14:paraId="3CFAAF2C" w14:textId="77777777" w:rsidR="00325A14" w:rsidRPr="00892F62" w:rsidRDefault="00325A14" w:rsidP="00325A14">
      <w:pPr>
        <w:pStyle w:val="Heading2"/>
      </w:pPr>
      <w:bookmarkStart w:id="88" w:name="_Toc392769533"/>
      <w:bookmarkStart w:id="89" w:name="_Toc392770007"/>
      <w:bookmarkStart w:id="90" w:name="_Toc392769534"/>
      <w:bookmarkStart w:id="91" w:name="_Toc392770008"/>
      <w:bookmarkStart w:id="92" w:name="_Toc392769535"/>
      <w:bookmarkStart w:id="93" w:name="_Toc392770009"/>
      <w:bookmarkStart w:id="94" w:name="_Toc392769536"/>
      <w:bookmarkStart w:id="95" w:name="_Toc392770010"/>
      <w:bookmarkStart w:id="96" w:name="_Toc392769537"/>
      <w:bookmarkStart w:id="97" w:name="_Toc392770011"/>
      <w:bookmarkStart w:id="98" w:name="_Toc392769538"/>
      <w:bookmarkStart w:id="99" w:name="_Toc392770012"/>
      <w:bookmarkStart w:id="100" w:name="_Toc392769539"/>
      <w:bookmarkStart w:id="101" w:name="_Toc392770013"/>
      <w:bookmarkStart w:id="102" w:name="_Toc392769540"/>
      <w:bookmarkStart w:id="103" w:name="_Toc392770014"/>
      <w:bookmarkStart w:id="104" w:name="_Toc392769541"/>
      <w:bookmarkStart w:id="105" w:name="_Toc392770015"/>
      <w:bookmarkStart w:id="106" w:name="_Toc392769542"/>
      <w:bookmarkStart w:id="107" w:name="_Toc392770016"/>
      <w:bookmarkStart w:id="108" w:name="_Toc392769543"/>
      <w:bookmarkStart w:id="109" w:name="_Toc392770017"/>
      <w:bookmarkStart w:id="110" w:name="_Toc392769544"/>
      <w:bookmarkStart w:id="111" w:name="_Toc392770018"/>
      <w:bookmarkStart w:id="112" w:name="_Toc392769545"/>
      <w:bookmarkStart w:id="113" w:name="_Toc392770019"/>
      <w:bookmarkStart w:id="114" w:name="_Toc392769546"/>
      <w:bookmarkStart w:id="115" w:name="_Toc392770020"/>
      <w:bookmarkStart w:id="116" w:name="_Toc392769547"/>
      <w:bookmarkStart w:id="117" w:name="_Toc392770021"/>
      <w:bookmarkStart w:id="118" w:name="_Toc392770023"/>
      <w:bookmarkStart w:id="119" w:name="_Toc392770148"/>
      <w:bookmarkStart w:id="120" w:name="_Toc392770349"/>
      <w:bookmarkStart w:id="121" w:name="_Toc392770468"/>
      <w:bookmarkStart w:id="122" w:name="_Toc392746398"/>
      <w:bookmarkStart w:id="123" w:name="_Toc392746517"/>
      <w:bookmarkStart w:id="124" w:name="_Toc392752715"/>
      <w:bookmarkStart w:id="125" w:name="_Toc392752835"/>
      <w:bookmarkStart w:id="126" w:name="_Toc392753140"/>
      <w:bookmarkStart w:id="127" w:name="_Toc392754035"/>
      <w:bookmarkStart w:id="128" w:name="_Toc392756166"/>
      <w:bookmarkStart w:id="129" w:name="_Toc392769549"/>
      <w:bookmarkStart w:id="130" w:name="_Toc392770024"/>
      <w:bookmarkStart w:id="131" w:name="_Toc392770149"/>
      <w:bookmarkStart w:id="132" w:name="_Toc392770350"/>
      <w:bookmarkStart w:id="133" w:name="_Toc392770469"/>
      <w:bookmarkStart w:id="134" w:name="_Toc392746399"/>
      <w:bookmarkStart w:id="135" w:name="_Toc392746518"/>
      <w:bookmarkStart w:id="136" w:name="_Toc392752716"/>
      <w:bookmarkStart w:id="137" w:name="_Toc392752836"/>
      <w:bookmarkStart w:id="138" w:name="_Toc392753141"/>
      <w:bookmarkStart w:id="139" w:name="_Toc392754036"/>
      <w:bookmarkStart w:id="140" w:name="_Toc392756167"/>
      <w:bookmarkStart w:id="141" w:name="_Toc392769550"/>
      <w:bookmarkStart w:id="142" w:name="_Toc392770025"/>
      <w:bookmarkStart w:id="143" w:name="_Toc392770150"/>
      <w:bookmarkStart w:id="144" w:name="_Toc392770351"/>
      <w:bookmarkStart w:id="145" w:name="_Toc392770470"/>
      <w:bookmarkStart w:id="146" w:name="_Toc392746400"/>
      <w:bookmarkStart w:id="147" w:name="_Toc392746519"/>
      <w:bookmarkStart w:id="148" w:name="_Toc392752717"/>
      <w:bookmarkStart w:id="149" w:name="_Toc392752837"/>
      <w:bookmarkStart w:id="150" w:name="_Toc392753142"/>
      <w:bookmarkStart w:id="151" w:name="_Toc392754037"/>
      <w:bookmarkStart w:id="152" w:name="_Toc392756168"/>
      <w:bookmarkStart w:id="153" w:name="_Toc392769551"/>
      <w:bookmarkStart w:id="154" w:name="_Toc392770026"/>
      <w:bookmarkStart w:id="155" w:name="_Toc392770151"/>
      <w:bookmarkStart w:id="156" w:name="_Toc392770352"/>
      <w:bookmarkStart w:id="157" w:name="_Toc392770471"/>
      <w:bookmarkStart w:id="158" w:name="_Toc392746401"/>
      <w:bookmarkStart w:id="159" w:name="_Toc392746520"/>
      <w:bookmarkStart w:id="160" w:name="_Toc392752718"/>
      <w:bookmarkStart w:id="161" w:name="_Toc392752838"/>
      <w:bookmarkStart w:id="162" w:name="_Toc392753143"/>
      <w:bookmarkStart w:id="163" w:name="_Toc392754038"/>
      <w:bookmarkStart w:id="164" w:name="_Toc392756169"/>
      <w:bookmarkStart w:id="165" w:name="_Toc392769552"/>
      <w:bookmarkStart w:id="166" w:name="_Toc392770027"/>
      <w:bookmarkStart w:id="167" w:name="_Toc392770152"/>
      <w:bookmarkStart w:id="168" w:name="_Toc392770353"/>
      <w:bookmarkStart w:id="169" w:name="_Toc392770472"/>
      <w:bookmarkStart w:id="170" w:name="_Toc392746402"/>
      <w:bookmarkStart w:id="171" w:name="_Toc392746521"/>
      <w:bookmarkStart w:id="172" w:name="_Toc392752719"/>
      <w:bookmarkStart w:id="173" w:name="_Toc392752839"/>
      <w:bookmarkStart w:id="174" w:name="_Toc392753144"/>
      <w:bookmarkStart w:id="175" w:name="_Toc392754039"/>
      <w:bookmarkStart w:id="176" w:name="_Toc392756170"/>
      <w:bookmarkStart w:id="177" w:name="_Toc392769553"/>
      <w:bookmarkStart w:id="178" w:name="_Toc392770028"/>
      <w:bookmarkStart w:id="179" w:name="_Toc392770153"/>
      <w:bookmarkStart w:id="180" w:name="_Toc392770354"/>
      <w:bookmarkStart w:id="181" w:name="_Toc392770473"/>
      <w:bookmarkStart w:id="182" w:name="_Toc392746403"/>
      <w:bookmarkStart w:id="183" w:name="_Toc392746522"/>
      <w:bookmarkStart w:id="184" w:name="_Toc392752720"/>
      <w:bookmarkStart w:id="185" w:name="_Toc392752840"/>
      <w:bookmarkStart w:id="186" w:name="_Toc392753145"/>
      <w:bookmarkStart w:id="187" w:name="_Toc392754040"/>
      <w:bookmarkStart w:id="188" w:name="_Toc392756171"/>
      <w:bookmarkStart w:id="189" w:name="_Toc392769554"/>
      <w:bookmarkStart w:id="190" w:name="_Toc392770029"/>
      <w:bookmarkStart w:id="191" w:name="_Toc392770154"/>
      <w:bookmarkStart w:id="192" w:name="_Toc392770355"/>
      <w:bookmarkStart w:id="193" w:name="_Toc392770474"/>
      <w:bookmarkStart w:id="194" w:name="_Toc392746404"/>
      <w:bookmarkStart w:id="195" w:name="_Toc392746523"/>
      <w:bookmarkStart w:id="196" w:name="_Toc392752721"/>
      <w:bookmarkStart w:id="197" w:name="_Toc392752841"/>
      <w:bookmarkStart w:id="198" w:name="_Toc392753146"/>
      <w:bookmarkStart w:id="199" w:name="_Toc392754041"/>
      <w:bookmarkStart w:id="200" w:name="_Toc392756172"/>
      <w:bookmarkStart w:id="201" w:name="_Toc392769555"/>
      <w:bookmarkStart w:id="202" w:name="_Toc392770030"/>
      <w:bookmarkStart w:id="203" w:name="_Toc392770155"/>
      <w:bookmarkStart w:id="204" w:name="_Toc392770356"/>
      <w:bookmarkStart w:id="205" w:name="_Toc392770475"/>
      <w:bookmarkStart w:id="206" w:name="_Toc392746405"/>
      <w:bookmarkStart w:id="207" w:name="_Toc392746524"/>
      <w:bookmarkStart w:id="208" w:name="_Toc392752722"/>
      <w:bookmarkStart w:id="209" w:name="_Toc392752842"/>
      <w:bookmarkStart w:id="210" w:name="_Toc392753147"/>
      <w:bookmarkStart w:id="211" w:name="_Toc392754042"/>
      <w:bookmarkStart w:id="212" w:name="_Toc392756173"/>
      <w:bookmarkStart w:id="213" w:name="_Toc392769556"/>
      <w:bookmarkStart w:id="214" w:name="_Toc392770031"/>
      <w:bookmarkStart w:id="215" w:name="_Toc392770156"/>
      <w:bookmarkStart w:id="216" w:name="_Toc392770357"/>
      <w:bookmarkStart w:id="217" w:name="_Toc392770476"/>
      <w:bookmarkStart w:id="218" w:name="_Toc392746406"/>
      <w:bookmarkStart w:id="219" w:name="_Toc392746525"/>
      <w:bookmarkStart w:id="220" w:name="_Toc392752723"/>
      <w:bookmarkStart w:id="221" w:name="_Toc392752843"/>
      <w:bookmarkStart w:id="222" w:name="_Toc392753148"/>
      <w:bookmarkStart w:id="223" w:name="_Toc392754043"/>
      <w:bookmarkStart w:id="224" w:name="_Toc392756174"/>
      <w:bookmarkStart w:id="225" w:name="_Toc392769557"/>
      <w:bookmarkStart w:id="226" w:name="_Toc392770032"/>
      <w:bookmarkStart w:id="227" w:name="_Toc392770157"/>
      <w:bookmarkStart w:id="228" w:name="_Toc392770358"/>
      <w:bookmarkStart w:id="229" w:name="_Toc392770477"/>
      <w:bookmarkStart w:id="230" w:name="_Toc392746407"/>
      <w:bookmarkStart w:id="231" w:name="_Toc392746526"/>
      <w:bookmarkStart w:id="232" w:name="_Toc392752724"/>
      <w:bookmarkStart w:id="233" w:name="_Toc392752844"/>
      <w:bookmarkStart w:id="234" w:name="_Toc392753149"/>
      <w:bookmarkStart w:id="235" w:name="_Toc392754044"/>
      <w:bookmarkStart w:id="236" w:name="_Toc392756175"/>
      <w:bookmarkStart w:id="237" w:name="_Toc392769558"/>
      <w:bookmarkStart w:id="238" w:name="_Toc392770033"/>
      <w:bookmarkStart w:id="239" w:name="_Toc392770158"/>
      <w:bookmarkStart w:id="240" w:name="_Toc392770359"/>
      <w:bookmarkStart w:id="241" w:name="_Toc392770478"/>
      <w:bookmarkStart w:id="242" w:name="_Toc392746408"/>
      <w:bookmarkStart w:id="243" w:name="_Toc392746527"/>
      <w:bookmarkStart w:id="244" w:name="_Toc392752725"/>
      <w:bookmarkStart w:id="245" w:name="_Toc392752845"/>
      <w:bookmarkStart w:id="246" w:name="_Toc392753150"/>
      <w:bookmarkStart w:id="247" w:name="_Toc392754045"/>
      <w:bookmarkStart w:id="248" w:name="_Toc392756176"/>
      <w:bookmarkStart w:id="249" w:name="_Toc392769559"/>
      <w:bookmarkStart w:id="250" w:name="_Toc392770034"/>
      <w:bookmarkStart w:id="251" w:name="_Toc392770159"/>
      <w:bookmarkStart w:id="252" w:name="_Toc392770360"/>
      <w:bookmarkStart w:id="253" w:name="_Toc392770479"/>
      <w:bookmarkStart w:id="254" w:name="_Toc392746409"/>
      <w:bookmarkStart w:id="255" w:name="_Toc392746528"/>
      <w:bookmarkStart w:id="256" w:name="_Toc392752726"/>
      <w:bookmarkStart w:id="257" w:name="_Toc392752846"/>
      <w:bookmarkStart w:id="258" w:name="_Toc392753151"/>
      <w:bookmarkStart w:id="259" w:name="_Toc392754046"/>
      <w:bookmarkStart w:id="260" w:name="_Toc392756177"/>
      <w:bookmarkStart w:id="261" w:name="_Toc392769560"/>
      <w:bookmarkStart w:id="262" w:name="_Toc392770035"/>
      <w:bookmarkStart w:id="263" w:name="_Toc392770160"/>
      <w:bookmarkStart w:id="264" w:name="_Toc392770361"/>
      <w:bookmarkStart w:id="265" w:name="_Toc392770480"/>
      <w:bookmarkStart w:id="266" w:name="_Toc392746410"/>
      <w:bookmarkStart w:id="267" w:name="_Toc392746529"/>
      <w:bookmarkStart w:id="268" w:name="_Toc392752727"/>
      <w:bookmarkStart w:id="269" w:name="_Toc392752847"/>
      <w:bookmarkStart w:id="270" w:name="_Toc392753152"/>
      <w:bookmarkStart w:id="271" w:name="_Toc392754047"/>
      <w:bookmarkStart w:id="272" w:name="_Toc392756178"/>
      <w:bookmarkStart w:id="273" w:name="_Toc392769561"/>
      <w:bookmarkStart w:id="274" w:name="_Toc392770036"/>
      <w:bookmarkStart w:id="275" w:name="_Toc392770161"/>
      <w:bookmarkStart w:id="276" w:name="_Toc392770362"/>
      <w:bookmarkStart w:id="277" w:name="_Toc392770481"/>
      <w:bookmarkStart w:id="278" w:name="_Toc392746411"/>
      <w:bookmarkStart w:id="279" w:name="_Toc392746530"/>
      <w:bookmarkStart w:id="280" w:name="_Toc392752728"/>
      <w:bookmarkStart w:id="281" w:name="_Toc392752848"/>
      <w:bookmarkStart w:id="282" w:name="_Toc392753153"/>
      <w:bookmarkStart w:id="283" w:name="_Toc392754048"/>
      <w:bookmarkStart w:id="284" w:name="_Toc392756179"/>
      <w:bookmarkStart w:id="285" w:name="_Toc392769562"/>
      <w:bookmarkStart w:id="286" w:name="_Toc392770037"/>
      <w:bookmarkStart w:id="287" w:name="_Toc392770162"/>
      <w:bookmarkStart w:id="288" w:name="_Toc392770363"/>
      <w:bookmarkStart w:id="289" w:name="_Toc392770482"/>
      <w:bookmarkStart w:id="290" w:name="_Toc392746412"/>
      <w:bookmarkStart w:id="291" w:name="_Toc392746531"/>
      <w:bookmarkStart w:id="292" w:name="_Toc392752729"/>
      <w:bookmarkStart w:id="293" w:name="_Toc392752849"/>
      <w:bookmarkStart w:id="294" w:name="_Toc392753154"/>
      <w:bookmarkStart w:id="295" w:name="_Toc392754049"/>
      <w:bookmarkStart w:id="296" w:name="_Toc392756180"/>
      <w:bookmarkStart w:id="297" w:name="_Toc392769563"/>
      <w:bookmarkStart w:id="298" w:name="_Toc392770038"/>
      <w:bookmarkStart w:id="299" w:name="_Toc392770163"/>
      <w:bookmarkStart w:id="300" w:name="_Toc392770364"/>
      <w:bookmarkStart w:id="301" w:name="_Toc392770483"/>
      <w:bookmarkStart w:id="302" w:name="_Toc392746413"/>
      <w:bookmarkStart w:id="303" w:name="_Toc392746532"/>
      <w:bookmarkStart w:id="304" w:name="_Toc392752730"/>
      <w:bookmarkStart w:id="305" w:name="_Toc392752850"/>
      <w:bookmarkStart w:id="306" w:name="_Toc392753155"/>
      <w:bookmarkStart w:id="307" w:name="_Toc392754050"/>
      <w:bookmarkStart w:id="308" w:name="_Toc392756181"/>
      <w:bookmarkStart w:id="309" w:name="_Toc392769564"/>
      <w:bookmarkStart w:id="310" w:name="_Toc392770039"/>
      <w:bookmarkStart w:id="311" w:name="_Toc392770164"/>
      <w:bookmarkStart w:id="312" w:name="_Toc392770365"/>
      <w:bookmarkStart w:id="313" w:name="_Toc392770484"/>
      <w:bookmarkStart w:id="314" w:name="_Toc392746414"/>
      <w:bookmarkStart w:id="315" w:name="_Toc392746533"/>
      <w:bookmarkStart w:id="316" w:name="_Toc392752731"/>
      <w:bookmarkStart w:id="317" w:name="_Toc392752851"/>
      <w:bookmarkStart w:id="318" w:name="_Toc392753156"/>
      <w:bookmarkStart w:id="319" w:name="_Toc392754051"/>
      <w:bookmarkStart w:id="320" w:name="_Toc392756182"/>
      <w:bookmarkStart w:id="321" w:name="_Toc392769565"/>
      <w:bookmarkStart w:id="322" w:name="_Toc392770040"/>
      <w:bookmarkStart w:id="323" w:name="_Toc392770165"/>
      <w:bookmarkStart w:id="324" w:name="_Toc392770366"/>
      <w:bookmarkStart w:id="325" w:name="_Toc392770485"/>
      <w:bookmarkStart w:id="326" w:name="_Toc392746415"/>
      <w:bookmarkStart w:id="327" w:name="_Toc392746534"/>
      <w:bookmarkStart w:id="328" w:name="_Toc392752732"/>
      <w:bookmarkStart w:id="329" w:name="_Toc392752852"/>
      <w:bookmarkStart w:id="330" w:name="_Toc392753157"/>
      <w:bookmarkStart w:id="331" w:name="_Toc392754052"/>
      <w:bookmarkStart w:id="332" w:name="_Toc392756183"/>
      <w:bookmarkStart w:id="333" w:name="_Toc392769566"/>
      <w:bookmarkStart w:id="334" w:name="_Toc392770041"/>
      <w:bookmarkStart w:id="335" w:name="_Toc392770166"/>
      <w:bookmarkStart w:id="336" w:name="_Toc392770367"/>
      <w:bookmarkStart w:id="337" w:name="_Toc392770486"/>
      <w:bookmarkStart w:id="338" w:name="_Toc392746416"/>
      <w:bookmarkStart w:id="339" w:name="_Toc392746535"/>
      <w:bookmarkStart w:id="340" w:name="_Toc392752733"/>
      <w:bookmarkStart w:id="341" w:name="_Toc392752853"/>
      <w:bookmarkStart w:id="342" w:name="_Toc392753158"/>
      <w:bookmarkStart w:id="343" w:name="_Toc392754053"/>
      <w:bookmarkStart w:id="344" w:name="_Toc392756184"/>
      <w:bookmarkStart w:id="345" w:name="_Toc392769567"/>
      <w:bookmarkStart w:id="346" w:name="_Toc392770042"/>
      <w:bookmarkStart w:id="347" w:name="_Toc392770167"/>
      <w:bookmarkStart w:id="348" w:name="_Toc392770368"/>
      <w:bookmarkStart w:id="349" w:name="_Toc392770487"/>
      <w:bookmarkStart w:id="350" w:name="_Toc392746417"/>
      <w:bookmarkStart w:id="351" w:name="_Toc392746536"/>
      <w:bookmarkStart w:id="352" w:name="_Toc392752734"/>
      <w:bookmarkStart w:id="353" w:name="_Toc392752854"/>
      <w:bookmarkStart w:id="354" w:name="_Toc392753159"/>
      <w:bookmarkStart w:id="355" w:name="_Toc392754054"/>
      <w:bookmarkStart w:id="356" w:name="_Toc392756185"/>
      <w:bookmarkStart w:id="357" w:name="_Toc392769568"/>
      <w:bookmarkStart w:id="358" w:name="_Toc392770043"/>
      <w:bookmarkStart w:id="359" w:name="_Toc392770168"/>
      <w:bookmarkStart w:id="360" w:name="_Toc392770369"/>
      <w:bookmarkStart w:id="361" w:name="_Toc392770488"/>
      <w:bookmarkStart w:id="362" w:name="_Toc392746418"/>
      <w:bookmarkStart w:id="363" w:name="_Toc392746537"/>
      <w:bookmarkStart w:id="364" w:name="_Toc392752735"/>
      <w:bookmarkStart w:id="365" w:name="_Toc392752855"/>
      <w:bookmarkStart w:id="366" w:name="_Toc392753160"/>
      <w:bookmarkStart w:id="367" w:name="_Toc392754055"/>
      <w:bookmarkStart w:id="368" w:name="_Toc392756186"/>
      <w:bookmarkStart w:id="369" w:name="_Toc392769569"/>
      <w:bookmarkStart w:id="370" w:name="_Toc392770044"/>
      <w:bookmarkStart w:id="371" w:name="_Toc392770169"/>
      <w:bookmarkStart w:id="372" w:name="_Toc392770370"/>
      <w:bookmarkStart w:id="373" w:name="_Toc392770489"/>
      <w:bookmarkStart w:id="374" w:name="_Toc392746419"/>
      <w:bookmarkStart w:id="375" w:name="_Toc392746538"/>
      <w:bookmarkStart w:id="376" w:name="_Toc392752736"/>
      <w:bookmarkStart w:id="377" w:name="_Toc392752856"/>
      <w:bookmarkStart w:id="378" w:name="_Toc392753161"/>
      <w:bookmarkStart w:id="379" w:name="_Toc392754056"/>
      <w:bookmarkStart w:id="380" w:name="_Toc392756187"/>
      <w:bookmarkStart w:id="381" w:name="_Toc392769570"/>
      <w:bookmarkStart w:id="382" w:name="_Toc392770045"/>
      <w:bookmarkStart w:id="383" w:name="_Toc392770170"/>
      <w:bookmarkStart w:id="384" w:name="_Toc392770371"/>
      <w:bookmarkStart w:id="385" w:name="_Toc392770490"/>
      <w:bookmarkStart w:id="386" w:name="_Toc392746420"/>
      <w:bookmarkStart w:id="387" w:name="_Toc392746539"/>
      <w:bookmarkStart w:id="388" w:name="_Toc392752737"/>
      <w:bookmarkStart w:id="389" w:name="_Toc392752857"/>
      <w:bookmarkStart w:id="390" w:name="_Toc392753162"/>
      <w:bookmarkStart w:id="391" w:name="_Toc392754057"/>
      <w:bookmarkStart w:id="392" w:name="_Toc392756188"/>
      <w:bookmarkStart w:id="393" w:name="_Toc49113889"/>
      <w:bookmarkStart w:id="394" w:name="_Toc156574405"/>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325A14">
        <w:t>Communicating</w:t>
      </w:r>
      <w:r w:rsidRPr="00565FCB">
        <w:t xml:space="preserve"> Nonconformities During </w:t>
      </w:r>
      <w:r>
        <w:t>an</w:t>
      </w:r>
      <w:r w:rsidRPr="00565FCB">
        <w:t xml:space="preserve"> Assessment</w:t>
      </w:r>
      <w:bookmarkEnd w:id="393"/>
      <w:bookmarkEnd w:id="394"/>
    </w:p>
    <w:p w14:paraId="5AA9B192" w14:textId="77777777" w:rsidR="00325A14" w:rsidRDefault="00325A14" w:rsidP="00444469">
      <w:pPr>
        <w:rPr>
          <w:rFonts w:cs="Arial"/>
          <w:lang w:val="en-US" w:bidi="he-IL"/>
        </w:rPr>
      </w:pPr>
      <w:r>
        <w:rPr>
          <w:lang w:val="en-US" w:bidi="he-IL"/>
        </w:rPr>
        <w:t xml:space="preserve">The </w:t>
      </w:r>
      <w:r w:rsidRPr="004753EF">
        <w:rPr>
          <w:lang w:val="en-US" w:bidi="he-IL"/>
        </w:rPr>
        <w:t xml:space="preserve">Regulatory </w:t>
      </w:r>
      <w:r>
        <w:rPr>
          <w:lang w:val="en-US" w:bidi="he-IL"/>
        </w:rPr>
        <w:t xml:space="preserve">Authority(s) will identify any </w:t>
      </w:r>
      <w:r w:rsidRPr="004753EF">
        <w:rPr>
          <w:lang w:val="en-US" w:bidi="he-IL"/>
        </w:rPr>
        <w:t>nonconformities</w:t>
      </w:r>
      <w:r>
        <w:rPr>
          <w:lang w:val="en-US" w:bidi="he-IL"/>
        </w:rPr>
        <w:t xml:space="preserve"> against any element of the assessment criteria (see 5.1) that are observed during </w:t>
      </w:r>
      <w:r w:rsidRPr="004753EF">
        <w:rPr>
          <w:lang w:val="en-US" w:bidi="he-IL"/>
        </w:rPr>
        <w:t>assessment</w:t>
      </w:r>
      <w:r>
        <w:rPr>
          <w:lang w:val="en-US" w:bidi="he-IL"/>
        </w:rPr>
        <w:t>s</w:t>
      </w:r>
      <w:r w:rsidRPr="004753EF">
        <w:rPr>
          <w:lang w:val="en-US" w:bidi="he-IL"/>
        </w:rPr>
        <w:t xml:space="preserve"> </w:t>
      </w:r>
      <w:r>
        <w:rPr>
          <w:lang w:val="en-US" w:bidi="he-IL"/>
        </w:rPr>
        <w:t xml:space="preserve">of </w:t>
      </w:r>
      <w:proofErr w:type="gramStart"/>
      <w:r>
        <w:rPr>
          <w:lang w:val="en-US" w:bidi="he-IL"/>
        </w:rPr>
        <w:t>CABs, and</w:t>
      </w:r>
      <w:proofErr w:type="gramEnd"/>
      <w:r w:rsidRPr="00CF33CE">
        <w:t xml:space="preserve"> verify the effectiveness of any </w:t>
      </w:r>
      <w:r>
        <w:t xml:space="preserve">corrections and </w:t>
      </w:r>
      <w:r w:rsidRPr="00CF33CE">
        <w:t>corrective action</w:t>
      </w:r>
      <w:r>
        <w:t>s</w:t>
      </w:r>
      <w:r w:rsidRPr="00CF33CE">
        <w:t xml:space="preserve"> taken</w:t>
      </w:r>
      <w:r>
        <w:t xml:space="preserve"> to address nonconformities identified in previous assessments</w:t>
      </w:r>
      <w:r w:rsidRPr="00CF33CE">
        <w:t xml:space="preserve">.  </w:t>
      </w:r>
    </w:p>
    <w:p w14:paraId="27D88A5B" w14:textId="006BD7EA" w:rsidR="00325A14" w:rsidRPr="00795C3B" w:rsidRDefault="00325A14" w:rsidP="00444469">
      <w:r w:rsidRPr="00AB7B92">
        <w:t xml:space="preserve">The </w:t>
      </w:r>
      <w:r>
        <w:t xml:space="preserve">CAB should </w:t>
      </w:r>
      <w:r w:rsidRPr="00AB7B92">
        <w:t xml:space="preserve">be invited to </w:t>
      </w:r>
      <w:r>
        <w:t>discuss potential nonconformities</w:t>
      </w:r>
      <w:r w:rsidRPr="00AB7B92">
        <w:t xml:space="preserve"> </w:t>
      </w:r>
      <w:r>
        <w:t>as part of the daily wrap-up meetings between the CAB and the recognizing Regulatory Authority(s)’s assessment team</w:t>
      </w:r>
      <w:r w:rsidRPr="00AB7B92">
        <w:t xml:space="preserve"> </w:t>
      </w:r>
      <w:r>
        <w:t xml:space="preserve">during </w:t>
      </w:r>
      <w:r w:rsidRPr="00AB7B92">
        <w:t xml:space="preserve">the assessment performed </w:t>
      </w:r>
      <w:r>
        <w:t>on-site or remotely at the Head Office and Critical Location(s), or after the Regulatory Review Assessment (RRA). Comments on nonconformities</w:t>
      </w:r>
      <w:r w:rsidRPr="00AB7B92">
        <w:t xml:space="preserve"> enable the </w:t>
      </w:r>
      <w:r>
        <w:t>CAB</w:t>
      </w:r>
      <w:r w:rsidRPr="00AB7B92">
        <w:t xml:space="preserve"> </w:t>
      </w:r>
      <w:r>
        <w:t>to indicate its agreement on any</w:t>
      </w:r>
      <w:r w:rsidRPr="00AB7B92">
        <w:t xml:space="preserve"> nonconformity, to contest part or </w:t>
      </w:r>
      <w:proofErr w:type="gramStart"/>
      <w:r w:rsidRPr="00AB7B92">
        <w:t>all of</w:t>
      </w:r>
      <w:proofErr w:type="gramEnd"/>
      <w:r w:rsidRPr="00AB7B92">
        <w:t xml:space="preserve"> the nonconformity, or to provide additional clarification on the extent or significance of nonconformity. </w:t>
      </w:r>
    </w:p>
    <w:p w14:paraId="394095FB" w14:textId="77777777" w:rsidR="00325A14" w:rsidRPr="007840CD" w:rsidRDefault="00325A14" w:rsidP="00325A14">
      <w:pPr>
        <w:pStyle w:val="Heading2"/>
      </w:pPr>
      <w:bookmarkStart w:id="395" w:name="_Ref393374652"/>
      <w:bookmarkStart w:id="396" w:name="_Toc49113890"/>
      <w:bookmarkStart w:id="397" w:name="_Toc156574406"/>
      <w:r w:rsidRPr="00325A14">
        <w:t>Nonconformity</w:t>
      </w:r>
      <w:r w:rsidRPr="007840CD">
        <w:t xml:space="preserve"> </w:t>
      </w:r>
      <w:r w:rsidRPr="00892F62">
        <w:t>Reporting</w:t>
      </w:r>
      <w:bookmarkEnd w:id="395"/>
      <w:bookmarkEnd w:id="396"/>
      <w:bookmarkEnd w:id="397"/>
    </w:p>
    <w:p w14:paraId="47BFE479" w14:textId="77777777" w:rsidR="00325A14" w:rsidRPr="00354477" w:rsidRDefault="00325A14" w:rsidP="00444469">
      <w:pPr>
        <w:rPr>
          <w:lang w:val="en-US" w:bidi="he-IL"/>
        </w:rPr>
      </w:pPr>
      <w:proofErr w:type="gramStart"/>
      <w:r w:rsidRPr="00354477">
        <w:rPr>
          <w:lang w:val="en-US" w:bidi="he-IL"/>
        </w:rPr>
        <w:t>In order for</w:t>
      </w:r>
      <w:proofErr w:type="gramEnd"/>
      <w:r w:rsidRPr="00354477">
        <w:rPr>
          <w:lang w:val="en-US" w:bidi="he-IL"/>
        </w:rPr>
        <w:t xml:space="preserve"> the significance of </w:t>
      </w:r>
      <w:r>
        <w:rPr>
          <w:lang w:val="en-US" w:bidi="he-IL"/>
        </w:rPr>
        <w:t>CAB</w:t>
      </w:r>
      <w:r w:rsidRPr="00354477">
        <w:rPr>
          <w:lang w:val="en-US" w:bidi="he-IL"/>
        </w:rPr>
        <w:t>’s nonconformities to be characterized utilizing the assessment nonconformity grading system</w:t>
      </w:r>
      <w:r w:rsidRPr="00354477" w:rsidDel="001F2BD2">
        <w:rPr>
          <w:lang w:val="en-US" w:bidi="he-IL"/>
        </w:rPr>
        <w:t xml:space="preserve"> </w:t>
      </w:r>
      <w:r w:rsidRPr="00354477">
        <w:rPr>
          <w:lang w:val="en-US" w:bidi="he-IL"/>
        </w:rPr>
        <w:t xml:space="preserve">described in this document, it is essential that the reporting of a nonconformity </w:t>
      </w:r>
      <w:r>
        <w:rPr>
          <w:lang w:val="en-US" w:bidi="he-IL"/>
        </w:rPr>
        <w:t>uses</w:t>
      </w:r>
      <w:r w:rsidRPr="00354477">
        <w:rPr>
          <w:lang w:val="en-US" w:bidi="he-IL"/>
        </w:rPr>
        <w:t xml:space="preserve"> </w:t>
      </w:r>
      <w:r>
        <w:rPr>
          <w:lang w:val="en-US" w:bidi="he-IL"/>
        </w:rPr>
        <w:t xml:space="preserve">clear, </w:t>
      </w:r>
      <w:r w:rsidRPr="00354477">
        <w:rPr>
          <w:lang w:val="en-US" w:bidi="he-IL"/>
        </w:rPr>
        <w:t>factual</w:t>
      </w:r>
      <w:r>
        <w:rPr>
          <w:lang w:val="en-US" w:bidi="he-IL"/>
        </w:rPr>
        <w:t>,</w:t>
      </w:r>
      <w:r w:rsidRPr="00354477">
        <w:rPr>
          <w:lang w:val="en-US" w:bidi="he-IL"/>
        </w:rPr>
        <w:t xml:space="preserve"> and precise language.  The nonconformity must enable </w:t>
      </w:r>
      <w:r>
        <w:rPr>
          <w:lang w:val="en-US" w:bidi="he-IL"/>
        </w:rPr>
        <w:t>any</w:t>
      </w:r>
      <w:r w:rsidRPr="00354477">
        <w:rPr>
          <w:lang w:val="en-US" w:bidi="he-IL"/>
        </w:rPr>
        <w:t xml:space="preserve"> reader</w:t>
      </w:r>
      <w:r>
        <w:rPr>
          <w:lang w:val="en-US" w:bidi="he-IL"/>
        </w:rPr>
        <w:t>, not just individuals involved in the assessment,</w:t>
      </w:r>
      <w:r w:rsidRPr="00354477">
        <w:rPr>
          <w:lang w:val="en-US" w:bidi="he-IL"/>
        </w:rPr>
        <w:t xml:space="preserve"> to comprehend the actual non-fulfillment that was detected during the assessment. </w:t>
      </w:r>
    </w:p>
    <w:p w14:paraId="2906354E" w14:textId="0DA5D0DF" w:rsidR="00325A14" w:rsidRPr="004753EF" w:rsidRDefault="00325A14" w:rsidP="00444469">
      <w:pPr>
        <w:rPr>
          <w:rFonts w:eastAsia="Times New Roman" w:cs="Arial"/>
          <w:lang w:val="en-US" w:bidi="he-IL"/>
        </w:rPr>
      </w:pPr>
      <w:r>
        <w:rPr>
          <w:rFonts w:eastAsia="Times New Roman" w:cs="Arial"/>
          <w:lang w:val="en-US" w:bidi="he-IL"/>
        </w:rPr>
        <w:t>Each</w:t>
      </w:r>
      <w:r w:rsidRPr="004753EF">
        <w:rPr>
          <w:rFonts w:eastAsia="Times New Roman" w:cs="Arial"/>
          <w:lang w:val="en-US" w:bidi="he-IL"/>
        </w:rPr>
        <w:t xml:space="preserve"> </w:t>
      </w:r>
      <w:r>
        <w:rPr>
          <w:rFonts w:eastAsia="Times New Roman" w:cs="Arial"/>
          <w:lang w:val="en-US" w:bidi="he-IL"/>
        </w:rPr>
        <w:t xml:space="preserve">statement of </w:t>
      </w:r>
      <w:r w:rsidRPr="004753EF">
        <w:rPr>
          <w:rFonts w:eastAsia="Times New Roman" w:cs="Arial"/>
          <w:lang w:val="en-US" w:bidi="he-IL"/>
        </w:rPr>
        <w:t>nonconformity should:</w:t>
      </w:r>
    </w:p>
    <w:p w14:paraId="6E37B1D9" w14:textId="77777777" w:rsidR="00325A14" w:rsidRPr="00E00AA6" w:rsidRDefault="00325A14" w:rsidP="00444469">
      <w:pPr>
        <w:pStyle w:val="ListParagraph"/>
        <w:keepLines w:val="0"/>
        <w:numPr>
          <w:ilvl w:val="0"/>
          <w:numId w:val="20"/>
        </w:numPr>
        <w:spacing w:before="0" w:after="0"/>
        <w:ind w:left="720"/>
        <w:rPr>
          <w:rFonts w:eastAsia="Times New Roman"/>
          <w:lang w:val="en-US" w:bidi="he-IL"/>
        </w:rPr>
      </w:pPr>
      <w:r w:rsidRPr="00E00AA6">
        <w:rPr>
          <w:rFonts w:eastAsia="Times New Roman"/>
          <w:lang w:val="en-US" w:bidi="he-IL"/>
        </w:rPr>
        <w:t>identify the specific requirement that has not been met or adequately fulfilled. The statement must:</w:t>
      </w:r>
    </w:p>
    <w:p w14:paraId="69AEBABB" w14:textId="77777777" w:rsidR="00325A14" w:rsidRDefault="00325A14" w:rsidP="00444469">
      <w:pPr>
        <w:keepLines w:val="0"/>
        <w:numPr>
          <w:ilvl w:val="0"/>
          <w:numId w:val="19"/>
        </w:numPr>
        <w:spacing w:before="0" w:after="0"/>
        <w:rPr>
          <w:rFonts w:eastAsia="Times New Roman"/>
          <w:lang w:val="en-US" w:bidi="he-IL"/>
        </w:rPr>
      </w:pPr>
      <w:r w:rsidRPr="00C66E7B">
        <w:rPr>
          <w:rFonts w:eastAsia="Times New Roman"/>
          <w:lang w:val="en-US" w:bidi="he-IL"/>
        </w:rPr>
        <w:t xml:space="preserve">document the source of the requirement </w:t>
      </w:r>
      <w:r>
        <w:rPr>
          <w:rFonts w:eastAsia="Times New Roman"/>
          <w:lang w:val="en-US" w:bidi="he-IL"/>
        </w:rPr>
        <w:t>from the assessment criterion; or</w:t>
      </w:r>
    </w:p>
    <w:p w14:paraId="6F3E7D29" w14:textId="24B521A2" w:rsidR="00325A14" w:rsidRDefault="00325A14" w:rsidP="00444469">
      <w:pPr>
        <w:keepLines w:val="0"/>
        <w:numPr>
          <w:ilvl w:val="0"/>
          <w:numId w:val="19"/>
        </w:numPr>
        <w:spacing w:before="0" w:after="0"/>
        <w:rPr>
          <w:rFonts w:eastAsia="Times New Roman"/>
          <w:lang w:val="en-US" w:bidi="he-IL"/>
        </w:rPr>
      </w:pPr>
      <w:r w:rsidRPr="00014B0B">
        <w:rPr>
          <w:rFonts w:eastAsia="Times New Roman"/>
          <w:lang w:val="en-US" w:bidi="he-IL"/>
        </w:rPr>
        <w:t xml:space="preserve">where </w:t>
      </w:r>
      <w:r>
        <w:rPr>
          <w:rFonts w:eastAsia="Times New Roman"/>
          <w:lang w:val="en-US" w:bidi="he-IL"/>
        </w:rPr>
        <w:t xml:space="preserve">multiple </w:t>
      </w:r>
      <w:r w:rsidRPr="00014B0B">
        <w:rPr>
          <w:rFonts w:eastAsia="Times New Roman"/>
          <w:lang w:val="en-US" w:bidi="he-IL"/>
        </w:rPr>
        <w:t xml:space="preserve">requirements from the assessment criterion documents are </w:t>
      </w:r>
      <w:r>
        <w:rPr>
          <w:rFonts w:eastAsia="Times New Roman"/>
          <w:lang w:val="en-US" w:bidi="he-IL"/>
        </w:rPr>
        <w:t>related or the observed nonconformity may apply to more than one requirement, document at a minimum</w:t>
      </w:r>
      <w:r w:rsidRPr="00014B0B">
        <w:rPr>
          <w:rFonts w:eastAsia="Times New Roman"/>
          <w:lang w:val="en-US" w:bidi="he-IL"/>
        </w:rPr>
        <w:t xml:space="preserve"> the most relevant clauses of the assessment criterion </w:t>
      </w:r>
      <w:proofErr w:type="gramStart"/>
      <w:r w:rsidRPr="00014B0B">
        <w:rPr>
          <w:rFonts w:eastAsia="Times New Roman"/>
          <w:lang w:val="en-US" w:bidi="he-IL"/>
        </w:rPr>
        <w:t>documents</w:t>
      </w:r>
      <w:proofErr w:type="gramEnd"/>
      <w:r>
        <w:rPr>
          <w:rFonts w:eastAsia="Times New Roman"/>
          <w:lang w:val="en-US" w:bidi="he-IL"/>
        </w:rPr>
        <w:t xml:space="preserve"> to sufficiently demonstrate the impact of the nonconformity on all relevant requirement areas</w:t>
      </w:r>
      <w:r w:rsidRPr="00014B0B">
        <w:rPr>
          <w:rFonts w:eastAsia="Times New Roman"/>
          <w:lang w:val="en-US" w:bidi="he-IL"/>
        </w:rPr>
        <w:t>. W</w:t>
      </w:r>
      <w:r>
        <w:rPr>
          <w:rFonts w:eastAsia="Times New Roman"/>
          <w:lang w:val="en-US" w:bidi="he-IL"/>
        </w:rPr>
        <w:t>here appropriate, related</w:t>
      </w:r>
      <w:r w:rsidRPr="00014B0B">
        <w:rPr>
          <w:rFonts w:eastAsia="Times New Roman"/>
          <w:lang w:val="en-US" w:bidi="he-IL"/>
        </w:rPr>
        <w:t xml:space="preserve"> clauses from additional </w:t>
      </w:r>
      <w:r>
        <w:rPr>
          <w:rFonts w:eastAsia="Times New Roman"/>
          <w:lang w:val="en-US" w:bidi="he-IL"/>
        </w:rPr>
        <w:t>assessm</w:t>
      </w:r>
      <w:r w:rsidRPr="00014B0B">
        <w:rPr>
          <w:rFonts w:eastAsia="Times New Roman"/>
          <w:lang w:val="en-US" w:bidi="he-IL"/>
        </w:rPr>
        <w:t>ent criterion documents may be included.</w:t>
      </w:r>
      <w:r>
        <w:rPr>
          <w:rFonts w:eastAsia="Times New Roman"/>
          <w:lang w:val="en-US" w:bidi="he-IL"/>
        </w:rPr>
        <w:t xml:space="preserve">  </w:t>
      </w:r>
    </w:p>
    <w:p w14:paraId="53D81021" w14:textId="77777777" w:rsidR="00E00AA6" w:rsidRPr="00014B0B" w:rsidRDefault="00E00AA6" w:rsidP="00444469">
      <w:pPr>
        <w:keepLines w:val="0"/>
        <w:spacing w:before="0" w:after="0"/>
        <w:ind w:left="1760"/>
        <w:rPr>
          <w:rFonts w:eastAsia="Times New Roman"/>
          <w:lang w:val="en-US" w:bidi="he-IL"/>
        </w:rPr>
      </w:pPr>
    </w:p>
    <w:p w14:paraId="0263EEDF" w14:textId="77777777" w:rsidR="00325A14" w:rsidRDefault="00325A14" w:rsidP="00444469">
      <w:pPr>
        <w:pStyle w:val="ListParagraph"/>
        <w:keepLines w:val="0"/>
        <w:numPr>
          <w:ilvl w:val="0"/>
          <w:numId w:val="20"/>
        </w:numPr>
        <w:spacing w:before="0" w:after="0"/>
        <w:ind w:left="720"/>
        <w:rPr>
          <w:rFonts w:eastAsia="Times New Roman"/>
          <w:lang w:val="en-US" w:bidi="he-IL"/>
        </w:rPr>
      </w:pPr>
      <w:r>
        <w:rPr>
          <w:rFonts w:eastAsia="Times New Roman"/>
          <w:lang w:val="en-US" w:bidi="he-IL"/>
        </w:rPr>
        <w:t>state</w:t>
      </w:r>
      <w:r w:rsidRPr="00563AEA">
        <w:rPr>
          <w:rFonts w:eastAsia="Times New Roman"/>
          <w:lang w:val="en-US" w:bidi="he-IL"/>
        </w:rPr>
        <w:t xml:space="preserve"> how the specific requirement was n</w:t>
      </w:r>
      <w:r>
        <w:rPr>
          <w:rFonts w:eastAsia="Times New Roman"/>
          <w:lang w:val="en-US" w:bidi="he-IL"/>
        </w:rPr>
        <w:t>ot fulfilled. The statement should:</w:t>
      </w:r>
    </w:p>
    <w:p w14:paraId="4ECF8307" w14:textId="77777777" w:rsidR="00325A14" w:rsidRPr="00B86604" w:rsidRDefault="00325A14" w:rsidP="00444469">
      <w:pPr>
        <w:keepLines w:val="0"/>
        <w:numPr>
          <w:ilvl w:val="0"/>
          <w:numId w:val="19"/>
        </w:numPr>
        <w:spacing w:before="0" w:after="0"/>
        <w:rPr>
          <w:rFonts w:eastAsia="Times New Roman"/>
          <w:lang w:val="en-US" w:bidi="he-IL"/>
        </w:rPr>
      </w:pPr>
      <w:r>
        <w:rPr>
          <w:rFonts w:eastAsia="Times New Roman"/>
          <w:lang w:val="en-US" w:bidi="he-IL"/>
        </w:rPr>
        <w:t xml:space="preserve">be clear and </w:t>
      </w:r>
      <w:proofErr w:type="gramStart"/>
      <w:r>
        <w:rPr>
          <w:rFonts w:eastAsia="Times New Roman"/>
          <w:lang w:val="en-US" w:bidi="he-IL"/>
        </w:rPr>
        <w:t>concise;</w:t>
      </w:r>
      <w:proofErr w:type="gramEnd"/>
    </w:p>
    <w:p w14:paraId="09E28F39" w14:textId="77777777" w:rsidR="00325A14" w:rsidRPr="00B86604" w:rsidRDefault="00325A14" w:rsidP="00444469">
      <w:pPr>
        <w:keepLines w:val="0"/>
        <w:numPr>
          <w:ilvl w:val="0"/>
          <w:numId w:val="19"/>
        </w:numPr>
        <w:spacing w:before="0" w:after="0"/>
        <w:rPr>
          <w:rFonts w:eastAsia="Times New Roman"/>
          <w:lang w:val="en-US" w:bidi="he-IL"/>
        </w:rPr>
      </w:pPr>
      <w:r>
        <w:rPr>
          <w:rFonts w:eastAsia="Times New Roman"/>
          <w:lang w:val="en-US" w:bidi="he-IL"/>
        </w:rPr>
        <w:t>use the words of the unsatisfied assessment criterion; and</w:t>
      </w:r>
    </w:p>
    <w:p w14:paraId="539D227F" w14:textId="7BE827CD" w:rsidR="00325A14" w:rsidRPr="00B86604" w:rsidRDefault="00325A14" w:rsidP="00444469">
      <w:pPr>
        <w:keepLines w:val="0"/>
        <w:numPr>
          <w:ilvl w:val="0"/>
          <w:numId w:val="19"/>
        </w:numPr>
        <w:spacing w:before="0" w:after="0"/>
        <w:rPr>
          <w:rFonts w:eastAsia="Times New Roman"/>
          <w:lang w:val="en-US" w:bidi="he-IL"/>
        </w:rPr>
      </w:pPr>
      <w:r w:rsidRPr="004753EF">
        <w:rPr>
          <w:rFonts w:eastAsia="Times New Roman"/>
          <w:lang w:val="en-US" w:bidi="he-IL"/>
        </w:rPr>
        <w:t>be self-explanatory and related to the issue, not just be a restatement of the a</w:t>
      </w:r>
      <w:r>
        <w:rPr>
          <w:rFonts w:eastAsia="Times New Roman"/>
          <w:lang w:val="en-US" w:bidi="he-IL"/>
        </w:rPr>
        <w:t>ssessment</w:t>
      </w:r>
      <w:r w:rsidRPr="004753EF">
        <w:rPr>
          <w:rFonts w:eastAsia="Times New Roman"/>
          <w:lang w:val="en-US" w:bidi="he-IL"/>
        </w:rPr>
        <w:t xml:space="preserve"> evidence or used in lieu of a</w:t>
      </w:r>
      <w:r>
        <w:rPr>
          <w:rFonts w:eastAsia="Times New Roman"/>
          <w:lang w:val="en-US" w:bidi="he-IL"/>
        </w:rPr>
        <w:t>ssessment</w:t>
      </w:r>
      <w:r w:rsidRPr="004753EF">
        <w:rPr>
          <w:rFonts w:eastAsia="Times New Roman"/>
          <w:lang w:val="en-US" w:bidi="he-IL"/>
        </w:rPr>
        <w:t xml:space="preserve"> evidence</w:t>
      </w:r>
      <w:r>
        <w:rPr>
          <w:rFonts w:eastAsia="Times New Roman"/>
          <w:lang w:val="en-US" w:bidi="he-IL"/>
        </w:rPr>
        <w:t>.</w:t>
      </w:r>
    </w:p>
    <w:p w14:paraId="144BCF4C" w14:textId="77777777" w:rsidR="00B86604" w:rsidRPr="00E00AA6" w:rsidRDefault="00B86604" w:rsidP="00444469">
      <w:pPr>
        <w:keepLines w:val="0"/>
        <w:spacing w:before="0" w:after="0"/>
        <w:ind w:left="1684"/>
        <w:rPr>
          <w:rFonts w:eastAsia="Times New Roman" w:cs="Arial"/>
          <w:lang w:val="en-US" w:bidi="he-IL"/>
        </w:rPr>
      </w:pPr>
    </w:p>
    <w:p w14:paraId="4E414318" w14:textId="77777777" w:rsidR="00325A14" w:rsidRDefault="00325A14" w:rsidP="00444469">
      <w:pPr>
        <w:pStyle w:val="ListParagraph"/>
        <w:keepLines w:val="0"/>
        <w:numPr>
          <w:ilvl w:val="0"/>
          <w:numId w:val="20"/>
        </w:numPr>
        <w:spacing w:before="0" w:after="0"/>
        <w:ind w:left="720"/>
        <w:rPr>
          <w:rFonts w:eastAsia="Times New Roman"/>
          <w:lang w:val="en-US" w:bidi="he-IL"/>
        </w:rPr>
      </w:pPr>
      <w:r w:rsidRPr="00C66E7B">
        <w:rPr>
          <w:rFonts w:eastAsia="Times New Roman"/>
          <w:lang w:val="en-US" w:bidi="he-IL"/>
        </w:rPr>
        <w:t>be supported by objective evidence</w:t>
      </w:r>
      <w:r>
        <w:rPr>
          <w:rFonts w:eastAsia="Times New Roman"/>
          <w:lang w:val="en-US" w:bidi="he-IL"/>
        </w:rPr>
        <w:t>. The statement should</w:t>
      </w:r>
      <w:r w:rsidRPr="00C66E7B">
        <w:rPr>
          <w:rFonts w:eastAsia="Times New Roman"/>
          <w:lang w:val="en-US" w:bidi="he-IL"/>
        </w:rPr>
        <w:t xml:space="preserve">: </w:t>
      </w:r>
    </w:p>
    <w:p w14:paraId="38B7CB35" w14:textId="77777777" w:rsidR="00325A14" w:rsidRDefault="00325A14" w:rsidP="00444469">
      <w:pPr>
        <w:keepLines w:val="0"/>
        <w:numPr>
          <w:ilvl w:val="0"/>
          <w:numId w:val="19"/>
        </w:numPr>
        <w:spacing w:before="0" w:after="0"/>
        <w:rPr>
          <w:rFonts w:eastAsia="Times New Roman"/>
          <w:lang w:val="en-US" w:bidi="he-IL"/>
        </w:rPr>
      </w:pPr>
      <w:r>
        <w:rPr>
          <w:rFonts w:eastAsia="Times New Roman"/>
          <w:lang w:val="en-US" w:bidi="he-IL"/>
        </w:rPr>
        <w:t>identify</w:t>
      </w:r>
      <w:r w:rsidRPr="004753EF">
        <w:rPr>
          <w:rFonts w:eastAsia="Times New Roman"/>
          <w:lang w:val="en-US" w:bidi="he-IL"/>
        </w:rPr>
        <w:t xml:space="preserve"> the extent of evidence (</w:t>
      </w:r>
      <w:proofErr w:type="gramStart"/>
      <w:r w:rsidRPr="004753EF">
        <w:rPr>
          <w:rFonts w:eastAsia="Times New Roman"/>
          <w:lang w:val="en-US" w:bidi="he-IL"/>
        </w:rPr>
        <w:t>e.g.</w:t>
      </w:r>
      <w:proofErr w:type="gramEnd"/>
      <w:r w:rsidRPr="004753EF">
        <w:rPr>
          <w:rFonts w:eastAsia="Times New Roman"/>
          <w:lang w:val="en-US" w:bidi="he-IL"/>
        </w:rPr>
        <w:t xml:space="preserve"> number of records)</w:t>
      </w:r>
      <w:r>
        <w:rPr>
          <w:rFonts w:eastAsia="Times New Roman"/>
          <w:lang w:val="en-US" w:bidi="he-IL"/>
        </w:rPr>
        <w:t>;</w:t>
      </w:r>
    </w:p>
    <w:p w14:paraId="7DFB81C6" w14:textId="77777777" w:rsidR="00325A14" w:rsidRDefault="00325A14" w:rsidP="00444469">
      <w:pPr>
        <w:keepLines w:val="0"/>
        <w:numPr>
          <w:ilvl w:val="0"/>
          <w:numId w:val="19"/>
        </w:numPr>
        <w:spacing w:before="0" w:after="0"/>
        <w:rPr>
          <w:rFonts w:eastAsia="Times New Roman"/>
          <w:lang w:val="en-US" w:bidi="he-IL"/>
        </w:rPr>
      </w:pPr>
      <w:r>
        <w:rPr>
          <w:rFonts w:eastAsia="Times New Roman"/>
          <w:lang w:val="en-US" w:bidi="he-IL"/>
        </w:rPr>
        <w:lastRenderedPageBreak/>
        <w:t xml:space="preserve">state </w:t>
      </w:r>
      <w:r w:rsidRPr="004753EF">
        <w:rPr>
          <w:rFonts w:eastAsia="Times New Roman"/>
          <w:lang w:val="en-US" w:bidi="he-IL"/>
        </w:rPr>
        <w:t>what exactly was found or not found, with an example(s)</w:t>
      </w:r>
      <w:r>
        <w:rPr>
          <w:rFonts w:eastAsia="Times New Roman"/>
          <w:lang w:val="en-US" w:bidi="he-IL"/>
        </w:rPr>
        <w:t xml:space="preserve">; and </w:t>
      </w:r>
    </w:p>
    <w:p w14:paraId="34AE7ABF" w14:textId="77777777" w:rsidR="00325A14" w:rsidRPr="00550C90" w:rsidRDefault="00325A14" w:rsidP="00444469">
      <w:pPr>
        <w:keepLines w:val="0"/>
        <w:numPr>
          <w:ilvl w:val="0"/>
          <w:numId w:val="19"/>
        </w:numPr>
        <w:spacing w:before="0" w:after="0"/>
        <w:rPr>
          <w:rFonts w:eastAsia="Times New Roman"/>
          <w:lang w:val="en-US" w:bidi="he-IL"/>
        </w:rPr>
      </w:pPr>
      <w:r w:rsidRPr="004753EF">
        <w:rPr>
          <w:rFonts w:eastAsia="Times New Roman"/>
          <w:lang w:val="en-US" w:bidi="he-IL"/>
        </w:rPr>
        <w:t>identify the location or basis (source document) for the evidence (</w:t>
      </w:r>
      <w:proofErr w:type="gramStart"/>
      <w:r w:rsidRPr="004753EF">
        <w:rPr>
          <w:rFonts w:eastAsia="Times New Roman"/>
          <w:lang w:val="en-US" w:bidi="he-IL"/>
        </w:rPr>
        <w:t>e.g.</w:t>
      </w:r>
      <w:proofErr w:type="gramEnd"/>
      <w:r w:rsidRPr="004753EF">
        <w:rPr>
          <w:rFonts w:eastAsia="Times New Roman"/>
          <w:lang w:val="en-US" w:bidi="he-IL"/>
        </w:rPr>
        <w:t xml:space="preserve"> in a record, procedure, interview, or visual observation)</w:t>
      </w:r>
      <w:r>
        <w:rPr>
          <w:rFonts w:eastAsia="Times New Roman"/>
          <w:lang w:val="en-US" w:bidi="he-IL"/>
        </w:rPr>
        <w:t>.</w:t>
      </w:r>
      <w:r w:rsidRPr="004753EF">
        <w:rPr>
          <w:rFonts w:eastAsia="Times New Roman"/>
          <w:lang w:val="en-US" w:bidi="he-IL"/>
        </w:rPr>
        <w:br/>
      </w:r>
    </w:p>
    <w:p w14:paraId="24A7C7EE" w14:textId="0CA49ADA" w:rsidR="00325A14" w:rsidRPr="00745189" w:rsidRDefault="00325A14" w:rsidP="00444469">
      <w:pPr>
        <w:rPr>
          <w:rFonts w:eastAsia="Times New Roman" w:cs="Arial"/>
          <w:lang w:val="en-US" w:bidi="he-IL"/>
        </w:rPr>
      </w:pPr>
      <w:r>
        <w:t>Nonconformities that are specific to elements listed in IMDRF</w:t>
      </w:r>
      <w:r w:rsidR="002955B3">
        <w:t>/</w:t>
      </w:r>
      <w:r>
        <w:t xml:space="preserve">GRRP WG/N40 or N59 may be raised under the relevant clauses of these documents. </w:t>
      </w:r>
      <w:r w:rsidRPr="00745189">
        <w:rPr>
          <w:rFonts w:eastAsia="Times New Roman" w:cs="Arial"/>
          <w:lang w:val="en-US" w:bidi="he-IL"/>
        </w:rPr>
        <w:t xml:space="preserve">Nonconformities identified against </w:t>
      </w:r>
      <w:proofErr w:type="gramStart"/>
      <w:r w:rsidRPr="00745189">
        <w:rPr>
          <w:rFonts w:eastAsia="Times New Roman" w:cs="Arial"/>
          <w:lang w:val="en-US" w:bidi="he-IL"/>
        </w:rPr>
        <w:t>particular regulatory</w:t>
      </w:r>
      <w:proofErr w:type="gramEnd"/>
      <w:r w:rsidRPr="00745189">
        <w:rPr>
          <w:rFonts w:eastAsia="Times New Roman" w:cs="Arial"/>
          <w:lang w:val="en-US" w:bidi="he-IL"/>
        </w:rPr>
        <w:t xml:space="preserve"> requirements </w:t>
      </w:r>
      <w:r>
        <w:rPr>
          <w:rFonts w:eastAsia="Times New Roman" w:cs="Arial"/>
          <w:lang w:val="en-US" w:bidi="he-IL"/>
        </w:rPr>
        <w:t>not specifically mentioned in IMDRF</w:t>
      </w:r>
      <w:r w:rsidR="002955B3">
        <w:rPr>
          <w:rFonts w:eastAsia="Times New Roman" w:cs="Arial"/>
          <w:lang w:val="en-US" w:bidi="he-IL"/>
        </w:rPr>
        <w:t>/</w:t>
      </w:r>
      <w:r>
        <w:rPr>
          <w:rFonts w:eastAsia="Times New Roman" w:cs="Arial"/>
          <w:lang w:val="en-US" w:bidi="he-IL"/>
        </w:rPr>
        <w:t xml:space="preserve">GRRP WG/N40 or N59 </w:t>
      </w:r>
      <w:r w:rsidRPr="00745189">
        <w:rPr>
          <w:rFonts w:eastAsia="Times New Roman" w:cs="Arial"/>
          <w:lang w:val="en-US" w:bidi="he-IL"/>
        </w:rPr>
        <w:t xml:space="preserve">may be raised under </w:t>
      </w:r>
      <w:r>
        <w:rPr>
          <w:rFonts w:eastAsia="Times New Roman" w:cs="Arial"/>
          <w:lang w:val="en-US" w:bidi="he-IL"/>
        </w:rPr>
        <w:t>IMDRF</w:t>
      </w:r>
      <w:r w:rsidR="002955B3">
        <w:rPr>
          <w:rFonts w:eastAsia="Times New Roman" w:cs="Arial"/>
          <w:lang w:val="en-US" w:bidi="he-IL"/>
        </w:rPr>
        <w:t>/</w:t>
      </w:r>
      <w:r>
        <w:rPr>
          <w:rFonts w:eastAsia="Times New Roman" w:cs="Arial"/>
          <w:lang w:val="en-US" w:bidi="he-IL"/>
        </w:rPr>
        <w:t xml:space="preserve">GRRP WG/N59 </w:t>
      </w:r>
      <w:r w:rsidRPr="00745189">
        <w:rPr>
          <w:rFonts w:eastAsia="Times New Roman" w:cs="Arial"/>
          <w:lang w:val="en-US" w:bidi="he-IL"/>
        </w:rPr>
        <w:t xml:space="preserve">Clauses </w:t>
      </w:r>
      <w:r>
        <w:rPr>
          <w:rFonts w:eastAsia="Times New Roman" w:cs="Arial"/>
          <w:lang w:val="en-US" w:bidi="he-IL"/>
        </w:rPr>
        <w:t>5</w:t>
      </w:r>
      <w:r w:rsidRPr="00745189">
        <w:rPr>
          <w:rFonts w:eastAsia="Times New Roman" w:cs="Arial"/>
          <w:lang w:val="en-US" w:bidi="he-IL"/>
        </w:rPr>
        <w:t>.1.</w:t>
      </w:r>
      <w:r>
        <w:rPr>
          <w:rFonts w:eastAsia="Times New Roman" w:cs="Arial"/>
          <w:lang w:val="en-US" w:bidi="he-IL"/>
        </w:rPr>
        <w:t>2</w:t>
      </w:r>
      <w:r w:rsidRPr="00745189">
        <w:rPr>
          <w:rFonts w:eastAsia="Times New Roman" w:cs="Arial"/>
          <w:lang w:val="en-US" w:bidi="he-IL"/>
        </w:rPr>
        <w:t xml:space="preserve"> (current </w:t>
      </w:r>
      <w:r>
        <w:rPr>
          <w:rFonts w:eastAsia="Times New Roman" w:cs="Arial"/>
          <w:lang w:val="en-US" w:bidi="he-IL"/>
        </w:rPr>
        <w:t xml:space="preserve">regulatory review </w:t>
      </w:r>
      <w:r w:rsidRPr="00745189">
        <w:rPr>
          <w:rFonts w:eastAsia="Times New Roman" w:cs="Arial"/>
          <w:lang w:val="en-US" w:bidi="he-IL"/>
        </w:rPr>
        <w:t xml:space="preserve">practices and knowledge of medical device technologies), </w:t>
      </w:r>
      <w:r>
        <w:rPr>
          <w:rFonts w:eastAsia="Times New Roman" w:cs="Arial"/>
          <w:lang w:val="en-US" w:bidi="he-IL"/>
        </w:rPr>
        <w:t>7</w:t>
      </w:r>
      <w:r w:rsidRPr="00745189">
        <w:rPr>
          <w:rFonts w:eastAsia="Times New Roman" w:cs="Arial"/>
          <w:lang w:val="en-US" w:bidi="he-IL"/>
        </w:rPr>
        <w:t>.2.</w:t>
      </w:r>
      <w:r>
        <w:rPr>
          <w:rFonts w:eastAsia="Times New Roman" w:cs="Arial"/>
          <w:lang w:val="en-US" w:bidi="he-IL"/>
        </w:rPr>
        <w:t>2</w:t>
      </w:r>
      <w:r w:rsidRPr="00745189">
        <w:rPr>
          <w:rFonts w:eastAsia="Times New Roman" w:cs="Arial"/>
          <w:lang w:val="en-US" w:bidi="he-IL"/>
        </w:rPr>
        <w:t xml:space="preserve"> (</w:t>
      </w:r>
      <w:r>
        <w:rPr>
          <w:rFonts w:eastAsia="Times New Roman" w:cs="Arial"/>
          <w:lang w:val="en-US" w:bidi="he-IL"/>
        </w:rPr>
        <w:t>regulatory review</w:t>
      </w:r>
      <w:r w:rsidRPr="00745189">
        <w:rPr>
          <w:rFonts w:eastAsia="Times New Roman" w:cs="Arial"/>
          <w:lang w:val="en-US" w:bidi="he-IL"/>
        </w:rPr>
        <w:t xml:space="preserve"> reports and certification documents)</w:t>
      </w:r>
      <w:r>
        <w:rPr>
          <w:rFonts w:eastAsia="Times New Roman" w:cs="Arial"/>
          <w:lang w:val="en-US" w:bidi="he-IL"/>
        </w:rPr>
        <w:t>,</w:t>
      </w:r>
      <w:r w:rsidRPr="00745189">
        <w:rPr>
          <w:rFonts w:eastAsia="Times New Roman" w:cs="Arial"/>
          <w:lang w:val="en-US" w:bidi="he-IL"/>
        </w:rPr>
        <w:t xml:space="preserve"> or other relevant clauses of </w:t>
      </w:r>
      <w:r>
        <w:rPr>
          <w:rFonts w:eastAsia="Times New Roman" w:cs="Arial"/>
          <w:lang w:val="en-US" w:bidi="he-IL"/>
        </w:rPr>
        <w:t xml:space="preserve">that document. </w:t>
      </w:r>
      <w:r>
        <w:t>Note that ISO 17065:2012 is normatively referenced in IMDRF</w:t>
      </w:r>
      <w:r w:rsidR="002955B3">
        <w:t>/</w:t>
      </w:r>
      <w:r>
        <w:t>GRRP WG/N59.</w:t>
      </w:r>
    </w:p>
    <w:p w14:paraId="4CC8BC39" w14:textId="77777777" w:rsidR="00325A14" w:rsidRDefault="00325A14" w:rsidP="00444469">
      <w:pPr>
        <w:rPr>
          <w:rFonts w:eastAsia="Times New Roman" w:cs="Arial"/>
          <w:lang w:val="en-US" w:bidi="he-IL"/>
        </w:rPr>
      </w:pPr>
      <w:r w:rsidRPr="004753EF">
        <w:rPr>
          <w:rFonts w:eastAsia="Times New Roman" w:cs="Arial"/>
          <w:lang w:val="en-US" w:bidi="he-IL"/>
        </w:rPr>
        <w:t>Multiple instances of non-fulfillment of a</w:t>
      </w:r>
      <w:r>
        <w:rPr>
          <w:rFonts w:eastAsia="Times New Roman" w:cs="Arial"/>
          <w:lang w:val="en-US" w:bidi="he-IL"/>
        </w:rPr>
        <w:t>ny single</w:t>
      </w:r>
      <w:r w:rsidRPr="004753EF">
        <w:rPr>
          <w:rFonts w:eastAsia="Times New Roman" w:cs="Arial"/>
          <w:lang w:val="en-US" w:bidi="he-IL"/>
        </w:rPr>
        <w:t xml:space="preserve"> requirement should be combined into a single nonconformity unless the instances originate or relate to different aspects of a clause.</w:t>
      </w:r>
      <w:r>
        <w:rPr>
          <w:rFonts w:eastAsia="Times New Roman" w:cs="Arial"/>
          <w:lang w:val="en-US" w:bidi="he-IL"/>
        </w:rPr>
        <w:t xml:space="preserve"> </w:t>
      </w:r>
    </w:p>
    <w:p w14:paraId="4BE9BAD0" w14:textId="77777777" w:rsidR="00325A14" w:rsidRDefault="00325A14" w:rsidP="00444469">
      <w:pPr>
        <w:rPr>
          <w:rFonts w:eastAsia="Times New Roman" w:cs="Arial"/>
          <w:lang w:val="en-US" w:bidi="he-IL"/>
        </w:rPr>
      </w:pPr>
      <w:r w:rsidRPr="00991246">
        <w:rPr>
          <w:rFonts w:eastAsia="Times New Roman" w:cs="Arial"/>
          <w:lang w:val="en-US" w:bidi="he-IL"/>
        </w:rPr>
        <w:t>Where a clause of an assessment criteria document includes several distinct requirements, the non-fulfilment of multiple distinct requirements within a clause may be recorded as separate nonconformities.</w:t>
      </w:r>
    </w:p>
    <w:p w14:paraId="6FCA31D0" w14:textId="77777777" w:rsidR="00325A14" w:rsidRDefault="00325A14" w:rsidP="00444469">
      <w:pPr>
        <w:rPr>
          <w:rFonts w:eastAsia="Times New Roman" w:cs="Arial"/>
          <w:lang w:val="en-US" w:bidi="he-IL"/>
        </w:rPr>
      </w:pPr>
      <w:r w:rsidRPr="004753EF">
        <w:rPr>
          <w:rFonts w:eastAsia="Times New Roman" w:cs="Arial"/>
          <w:lang w:val="en-US" w:bidi="he-IL"/>
        </w:rPr>
        <w:t xml:space="preserve">When a nonconformity </w:t>
      </w:r>
      <w:r>
        <w:rPr>
          <w:rFonts w:eastAsia="Times New Roman" w:cs="Arial"/>
          <w:lang w:val="en-US" w:bidi="he-IL"/>
        </w:rPr>
        <w:t>was already</w:t>
      </w:r>
      <w:r w:rsidRPr="004753EF">
        <w:rPr>
          <w:rFonts w:eastAsia="Times New Roman" w:cs="Arial"/>
          <w:lang w:val="en-US" w:bidi="he-IL"/>
        </w:rPr>
        <w:t xml:space="preserve"> identified by the </w:t>
      </w:r>
      <w:r>
        <w:rPr>
          <w:rFonts w:eastAsia="Times New Roman" w:cs="Arial"/>
          <w:lang w:val="en-US" w:bidi="he-IL"/>
        </w:rPr>
        <w:t>CAB, for example during an internal audit,</w:t>
      </w:r>
      <w:r w:rsidRPr="004753EF">
        <w:rPr>
          <w:rFonts w:eastAsia="Times New Roman" w:cs="Arial"/>
          <w:lang w:val="en-US" w:bidi="he-IL"/>
        </w:rPr>
        <w:t xml:space="preserve"> prior to the </w:t>
      </w:r>
      <w:r>
        <w:rPr>
          <w:rFonts w:eastAsia="Times New Roman" w:cs="Arial"/>
          <w:lang w:val="en-US" w:bidi="he-IL"/>
        </w:rPr>
        <w:t>recognizing Regulatory Authority(s)’s</w:t>
      </w:r>
      <w:r w:rsidRPr="004753EF">
        <w:rPr>
          <w:rFonts w:eastAsia="Times New Roman" w:cs="Arial"/>
          <w:lang w:val="en-US" w:bidi="he-IL"/>
        </w:rPr>
        <w:t xml:space="preserve"> assessment, the assessors should refrain from documenting </w:t>
      </w:r>
      <w:r>
        <w:rPr>
          <w:rFonts w:eastAsia="Times New Roman" w:cs="Arial"/>
          <w:lang w:val="en-US" w:bidi="he-IL"/>
        </w:rPr>
        <w:t xml:space="preserve">and grading a new nonconformity if </w:t>
      </w:r>
      <w:proofErr w:type="gramStart"/>
      <w:r>
        <w:rPr>
          <w:rFonts w:eastAsia="Times New Roman" w:cs="Arial"/>
          <w:lang w:val="en-US" w:bidi="he-IL"/>
        </w:rPr>
        <w:t>all of</w:t>
      </w:r>
      <w:proofErr w:type="gramEnd"/>
      <w:r>
        <w:rPr>
          <w:rFonts w:eastAsia="Times New Roman" w:cs="Arial"/>
          <w:lang w:val="en-US" w:bidi="he-IL"/>
        </w:rPr>
        <w:t xml:space="preserve"> the following conditions are present:</w:t>
      </w:r>
    </w:p>
    <w:p w14:paraId="23B906A0" w14:textId="77777777" w:rsidR="00325A14" w:rsidRPr="004753EF" w:rsidRDefault="00325A14" w:rsidP="00444469">
      <w:pPr>
        <w:keepLines w:val="0"/>
        <w:numPr>
          <w:ilvl w:val="0"/>
          <w:numId w:val="21"/>
        </w:numPr>
        <w:spacing w:before="0" w:after="0"/>
      </w:pPr>
      <w:r w:rsidRPr="004753EF">
        <w:t>the identified nonconformity is recorded</w:t>
      </w:r>
      <w:r>
        <w:t xml:space="preserve"> by the </w:t>
      </w:r>
      <w:proofErr w:type="gramStart"/>
      <w:r>
        <w:t>CAB</w:t>
      </w:r>
      <w:r w:rsidRPr="004753EF">
        <w:t>;</w:t>
      </w:r>
      <w:proofErr w:type="gramEnd"/>
    </w:p>
    <w:p w14:paraId="0C3FE4AC" w14:textId="77777777" w:rsidR="00325A14" w:rsidRPr="004753EF" w:rsidRDefault="00325A14" w:rsidP="00444469">
      <w:pPr>
        <w:keepLines w:val="0"/>
        <w:numPr>
          <w:ilvl w:val="0"/>
          <w:numId w:val="21"/>
        </w:numPr>
        <w:spacing w:before="0" w:after="0"/>
      </w:pPr>
      <w:r w:rsidRPr="004753EF">
        <w:t xml:space="preserve">the </w:t>
      </w:r>
      <w:r>
        <w:t xml:space="preserve">remediation action plan described in Clause 6.5 of this document, including </w:t>
      </w:r>
      <w:r w:rsidRPr="004753EF">
        <w:t>correction and corrective action, as necessary</w:t>
      </w:r>
      <w:r>
        <w:t>,</w:t>
      </w:r>
      <w:r w:rsidRPr="004753EF">
        <w:t xml:space="preserve"> </w:t>
      </w:r>
      <w:r>
        <w:t xml:space="preserve">is </w:t>
      </w:r>
      <w:proofErr w:type="gramStart"/>
      <w:r w:rsidRPr="004753EF">
        <w:t>appropriate;</w:t>
      </w:r>
      <w:proofErr w:type="gramEnd"/>
    </w:p>
    <w:p w14:paraId="0A3444F9" w14:textId="77777777" w:rsidR="00325A14" w:rsidRPr="004753EF" w:rsidRDefault="00325A14" w:rsidP="00444469">
      <w:pPr>
        <w:keepLines w:val="0"/>
        <w:numPr>
          <w:ilvl w:val="0"/>
          <w:numId w:val="21"/>
        </w:numPr>
        <w:spacing w:before="0" w:after="0"/>
      </w:pPr>
      <w:r w:rsidRPr="004753EF">
        <w:t xml:space="preserve">the specified timeline for implementing the planned </w:t>
      </w:r>
      <w:r>
        <w:t>remediation</w:t>
      </w:r>
      <w:r w:rsidRPr="004753EF">
        <w:t xml:space="preserve"> action</w:t>
      </w:r>
      <w:r>
        <w:t>s</w:t>
      </w:r>
      <w:r w:rsidRPr="004753EF">
        <w:t xml:space="preserve"> is respected and consistent with the significance of the nonconformity and the nature of the planned </w:t>
      </w:r>
      <w:r>
        <w:t xml:space="preserve">remediation </w:t>
      </w:r>
      <w:r w:rsidRPr="004753EF">
        <w:t>actions;</w:t>
      </w:r>
      <w:r>
        <w:t xml:space="preserve"> and</w:t>
      </w:r>
    </w:p>
    <w:p w14:paraId="1246B790" w14:textId="77777777" w:rsidR="00325A14" w:rsidRDefault="00325A14" w:rsidP="00444469">
      <w:pPr>
        <w:keepLines w:val="0"/>
        <w:numPr>
          <w:ilvl w:val="0"/>
          <w:numId w:val="21"/>
        </w:numPr>
        <w:spacing w:before="0" w:after="0"/>
      </w:pPr>
      <w:r w:rsidRPr="004753EF">
        <w:t xml:space="preserve">the </w:t>
      </w:r>
      <w:r>
        <w:t xml:space="preserve">CAB has a process to assess the effectiveness of the remediation </w:t>
      </w:r>
      <w:r w:rsidRPr="004753EF">
        <w:t xml:space="preserve">actions implemented. </w:t>
      </w:r>
    </w:p>
    <w:p w14:paraId="3DFCBE25" w14:textId="77777777" w:rsidR="00325A14" w:rsidRDefault="00325A14" w:rsidP="00444469"/>
    <w:p w14:paraId="24175913" w14:textId="77777777" w:rsidR="00325A14" w:rsidRDefault="00325A14" w:rsidP="00444469">
      <w:r>
        <w:t xml:space="preserve">In these cases, the assessors shall note this information in the report </w:t>
      </w:r>
      <w:r w:rsidRPr="007D5D5C">
        <w:t xml:space="preserve">to document that these conditions are present, and </w:t>
      </w:r>
      <w:r>
        <w:t xml:space="preserve">to enable future verification of implementation and effectiveness.  </w:t>
      </w:r>
    </w:p>
    <w:p w14:paraId="3C4D6CF9" w14:textId="3F8FC03E" w:rsidR="00325A14" w:rsidRDefault="00325A14" w:rsidP="00444469">
      <w:r>
        <w:t>If there is evidence d</w:t>
      </w:r>
      <w:r w:rsidRPr="002B524D">
        <w:t xml:space="preserve">uring the following assessment that </w:t>
      </w:r>
      <w:r>
        <w:t>any of the</w:t>
      </w:r>
      <w:r w:rsidRPr="002B524D">
        <w:t xml:space="preserve"> CAB’s </w:t>
      </w:r>
      <w:r>
        <w:t>corrective action plans</w:t>
      </w:r>
      <w:r w:rsidRPr="002B524D">
        <w:t xml:space="preserve"> ha</w:t>
      </w:r>
      <w:r>
        <w:t>ve</w:t>
      </w:r>
      <w:r w:rsidRPr="002B524D">
        <w:t xml:space="preserve"> not been fully implemented or </w:t>
      </w:r>
      <w:r>
        <w:t>are</w:t>
      </w:r>
      <w:r w:rsidRPr="002B524D">
        <w:t xml:space="preserve"> not </w:t>
      </w:r>
      <w:r>
        <w:t>e</w:t>
      </w:r>
      <w:r w:rsidRPr="002B524D">
        <w:t xml:space="preserve">ffective, a nonconformity should be raised </w:t>
      </w:r>
      <w:r>
        <w:t>against the overall corrective action processes required by the CAB’s management system (see Clause 8.0 of IMDRF</w:t>
      </w:r>
      <w:r w:rsidR="002955B3">
        <w:t>/</w:t>
      </w:r>
      <w:r>
        <w:t>GRRP WG/N61)</w:t>
      </w:r>
      <w:r w:rsidRPr="002B524D">
        <w:t>.</w:t>
      </w:r>
    </w:p>
    <w:p w14:paraId="015A72BD" w14:textId="77777777" w:rsidR="00325A14" w:rsidRDefault="00325A14" w:rsidP="00325A14">
      <w:pPr>
        <w:spacing w:line="20" w:lineRule="atLeast"/>
        <w:ind w:left="720"/>
      </w:pPr>
    </w:p>
    <w:p w14:paraId="05F06DD1" w14:textId="77777777" w:rsidR="00325A14" w:rsidRPr="004C5F7B" w:rsidRDefault="00325A14" w:rsidP="004C5F7B">
      <w:pPr>
        <w:pStyle w:val="Heading2"/>
      </w:pPr>
      <w:bookmarkStart w:id="398" w:name="_Ref392774318"/>
      <w:bookmarkStart w:id="399" w:name="_Toc49113891"/>
      <w:bookmarkStart w:id="400" w:name="_Toc156574407"/>
      <w:r w:rsidRPr="004C5F7B">
        <w:t>Grading Assessment Nonconformities</w:t>
      </w:r>
      <w:bookmarkEnd w:id="398"/>
      <w:bookmarkEnd w:id="399"/>
      <w:bookmarkEnd w:id="400"/>
    </w:p>
    <w:p w14:paraId="00FCA83F" w14:textId="77777777" w:rsidR="00325A14" w:rsidRDefault="00325A14" w:rsidP="00444469">
      <w:r>
        <w:t>The g</w:t>
      </w:r>
      <w:r w:rsidRPr="004753EF">
        <w:t xml:space="preserve">rade </w:t>
      </w:r>
      <w:r>
        <w:t>of a nonconformity may be</w:t>
      </w:r>
      <w:r w:rsidRPr="004753EF">
        <w:t xml:space="preserve"> used by the </w:t>
      </w:r>
      <w:r>
        <w:t xml:space="preserve">recognizing </w:t>
      </w:r>
      <w:r w:rsidRPr="004753EF">
        <w:t>R</w:t>
      </w:r>
      <w:r>
        <w:t xml:space="preserve">egulatory </w:t>
      </w:r>
      <w:r w:rsidRPr="004753EF">
        <w:t>A</w:t>
      </w:r>
      <w:r>
        <w:t>uthority</w:t>
      </w:r>
      <w:r w:rsidRPr="004753EF">
        <w:t xml:space="preserve"> </w:t>
      </w:r>
      <w:r>
        <w:t xml:space="preserve">for two purposes:  </w:t>
      </w:r>
    </w:p>
    <w:p w14:paraId="5F78D964" w14:textId="7767C5D9" w:rsidR="00325A14" w:rsidRDefault="00325A14" w:rsidP="00444469">
      <w:pPr>
        <w:keepLines w:val="0"/>
        <w:numPr>
          <w:ilvl w:val="0"/>
          <w:numId w:val="22"/>
        </w:numPr>
        <w:spacing w:before="0" w:after="0"/>
      </w:pPr>
      <w:r>
        <w:t xml:space="preserve">to identify possible actions a recognizing Regulatory Authority(s) will take with regards </w:t>
      </w:r>
      <w:r w:rsidRPr="00F61D31">
        <w:t>to</w:t>
      </w:r>
      <w:r>
        <w:t xml:space="preserve"> a CAB’s recognition status.  See Clause</w:t>
      </w:r>
      <w:r w:rsidRPr="00E95888">
        <w:t xml:space="preserve"> </w:t>
      </w:r>
      <w:r>
        <w:fldChar w:fldCharType="begin"/>
      </w:r>
      <w:r>
        <w:instrText xml:space="preserve"> REF _Ref393372635 \r \h  \* MERGEFORMAT </w:instrText>
      </w:r>
      <w:r>
        <w:fldChar w:fldCharType="separate"/>
      </w:r>
      <w:r w:rsidR="00387F82">
        <w:t>9</w:t>
      </w:r>
      <w:r>
        <w:fldChar w:fldCharType="end"/>
      </w:r>
      <w:r w:rsidRPr="00E95888">
        <w:t xml:space="preserve"> for</w:t>
      </w:r>
      <w:r w:rsidRPr="00F61D31">
        <w:t xml:space="preserve"> a description of how nonconformity grading is used to support the </w:t>
      </w:r>
      <w:r>
        <w:t>categorization of the</w:t>
      </w:r>
      <w:r w:rsidRPr="00F61D31">
        <w:t xml:space="preserve"> assessment outcomes</w:t>
      </w:r>
      <w:r>
        <w:t xml:space="preserve">; and </w:t>
      </w:r>
    </w:p>
    <w:p w14:paraId="3A38BE0D" w14:textId="77777777" w:rsidR="00325A14" w:rsidRDefault="00325A14" w:rsidP="00444469">
      <w:pPr>
        <w:keepLines w:val="0"/>
        <w:numPr>
          <w:ilvl w:val="0"/>
          <w:numId w:val="22"/>
        </w:numPr>
        <w:spacing w:before="0" w:after="0"/>
      </w:pPr>
      <w:r>
        <w:t xml:space="preserve">to assist in prioritizing the order in which nonconformities must be addressed. </w:t>
      </w:r>
    </w:p>
    <w:p w14:paraId="2DDFC1B4" w14:textId="77777777" w:rsidR="00325A14" w:rsidRDefault="00325A14" w:rsidP="00444469">
      <w:pPr>
        <w:ind w:left="720"/>
      </w:pPr>
    </w:p>
    <w:p w14:paraId="7C16ED14" w14:textId="77777777" w:rsidR="00325A14" w:rsidRDefault="00325A14" w:rsidP="00444469">
      <w:r w:rsidRPr="00EC5354">
        <w:t xml:space="preserve">A nonconformity should be given one of four grades. Grade 1 is the lowest level of severity </w:t>
      </w:r>
      <w:r>
        <w:t>and</w:t>
      </w:r>
      <w:r w:rsidRPr="00EC5354">
        <w:t xml:space="preserve"> Grade 4 the highest. </w:t>
      </w:r>
    </w:p>
    <w:p w14:paraId="7EAA5AC9" w14:textId="77777777" w:rsidR="00325A14" w:rsidRDefault="00325A14" w:rsidP="00444469">
      <w:r w:rsidRPr="00EC5354">
        <w:t>If there is a recurrence of nonconformity of Grades 1, 2 or 3</w:t>
      </w:r>
      <w:r>
        <w:t>,</w:t>
      </w:r>
      <w:r w:rsidRPr="00EC5354">
        <w:t xml:space="preserve"> the grade is escalated by one</w:t>
      </w:r>
      <w:r>
        <w:t xml:space="preserve"> after the first such recurrence.  The Regulatory Authority can choose to further escalate the grade after subsequent recurrences if they believe such escalation is warranted.</w:t>
      </w:r>
      <w:r w:rsidRPr="00EC5354">
        <w:t xml:space="preserve"> </w:t>
      </w:r>
      <w:r>
        <w:t xml:space="preserve"> A nonconformity is considered recurring if </w:t>
      </w:r>
      <w:r w:rsidRPr="00EC5354">
        <w:t>a nonconformity against the same clause or regulatory requirement</w:t>
      </w:r>
      <w:r>
        <w:t xml:space="preserve"> was also identified</w:t>
      </w:r>
      <w:r w:rsidRPr="00EC5354">
        <w:t xml:space="preserve"> </w:t>
      </w:r>
      <w:r>
        <w:t xml:space="preserve">during either of the previous two assessments that evaluated this clause or requirement </w:t>
      </w:r>
      <w:r w:rsidRPr="00EC5354">
        <w:t xml:space="preserve">(see Figure </w:t>
      </w:r>
      <w:r>
        <w:t>1</w:t>
      </w:r>
      <w:r w:rsidRPr="00EC5354">
        <w:t>)</w:t>
      </w:r>
      <w:r>
        <w:t>.</w:t>
      </w:r>
      <w:r w:rsidRPr="00EC5354">
        <w:t xml:space="preserve"> </w:t>
      </w:r>
      <w:r>
        <w:t xml:space="preserve"> </w:t>
      </w:r>
    </w:p>
    <w:p w14:paraId="4032D685" w14:textId="77777777" w:rsidR="00325A14" w:rsidRDefault="00325A14" w:rsidP="00444469">
      <w:r>
        <w:t>The guiding principles for grading assessment nonconformities are the following:</w:t>
      </w:r>
    </w:p>
    <w:p w14:paraId="6B0CBB4D" w14:textId="77777777" w:rsidR="00325A14" w:rsidRDefault="00325A14" w:rsidP="00444469">
      <w:pPr>
        <w:keepLines w:val="0"/>
        <w:numPr>
          <w:ilvl w:val="0"/>
          <w:numId w:val="23"/>
        </w:numPr>
        <w:spacing w:before="0" w:after="0"/>
      </w:pPr>
      <w:r>
        <w:t>All nonconformities cited against ISO/IEC 17065:2012 will start as a minimum Grade 1</w:t>
      </w:r>
    </w:p>
    <w:p w14:paraId="627A58F4" w14:textId="7FE02985" w:rsidR="00325A14" w:rsidRDefault="00325A14" w:rsidP="00444469">
      <w:pPr>
        <w:keepLines w:val="0"/>
        <w:numPr>
          <w:ilvl w:val="0"/>
          <w:numId w:val="23"/>
        </w:numPr>
        <w:spacing w:before="0" w:after="0"/>
      </w:pPr>
      <w:r>
        <w:t>All nonconformities cited against IMDRF</w:t>
      </w:r>
      <w:r w:rsidR="002955B3">
        <w:t>/</w:t>
      </w:r>
      <w:r>
        <w:t>GRRP WG/N59 and N40 will start as a minimum Grade 2.  (N59 and N40 contain regulatory requirements)</w:t>
      </w:r>
    </w:p>
    <w:p w14:paraId="0AB37CB5" w14:textId="77777777" w:rsidR="00325A14" w:rsidRDefault="00325A14" w:rsidP="00444469">
      <w:pPr>
        <w:keepLines w:val="0"/>
        <w:numPr>
          <w:ilvl w:val="0"/>
          <w:numId w:val="23"/>
        </w:numPr>
        <w:spacing w:before="0" w:after="0"/>
      </w:pPr>
      <w:r>
        <w:t xml:space="preserve">Assessors may elevate any minimum grade to a Grade 2, 3, or 4 if in their assessment they believe the grading rules below are </w:t>
      </w:r>
      <w:proofErr w:type="gramStart"/>
      <w:r>
        <w:t>met</w:t>
      </w:r>
      <w:proofErr w:type="gramEnd"/>
    </w:p>
    <w:p w14:paraId="22C3ED18" w14:textId="77777777" w:rsidR="00325A14" w:rsidRDefault="00325A14" w:rsidP="00444469">
      <w:pPr>
        <w:keepLines w:val="0"/>
        <w:numPr>
          <w:ilvl w:val="0"/>
          <w:numId w:val="23"/>
        </w:numPr>
        <w:spacing w:before="0" w:after="0"/>
      </w:pPr>
      <w:r>
        <w:t xml:space="preserve">If there is a recurrence of nonconformity of grade 1, 2 or 3 then the grade is escalated by </w:t>
      </w:r>
      <w:proofErr w:type="gramStart"/>
      <w:r>
        <w:t>one</w:t>
      </w:r>
      <w:proofErr w:type="gramEnd"/>
    </w:p>
    <w:p w14:paraId="516B742E" w14:textId="77777777" w:rsidR="00325A14" w:rsidRDefault="00325A14" w:rsidP="00444469">
      <w:pPr>
        <w:keepLines w:val="0"/>
        <w:numPr>
          <w:ilvl w:val="0"/>
          <w:numId w:val="23"/>
        </w:numPr>
        <w:spacing w:before="0" w:after="0"/>
      </w:pPr>
      <w:r>
        <w:t xml:space="preserve">Scoring of nonconformities that apply to more than one requirement should be based on the assessor’s judgment of the impact of the nonconformity and on the other scoring considerations in this </w:t>
      </w:r>
      <w:proofErr w:type="gramStart"/>
      <w:r>
        <w:t>document</w:t>
      </w:r>
      <w:proofErr w:type="gramEnd"/>
    </w:p>
    <w:p w14:paraId="2254E6F9" w14:textId="77777777" w:rsidR="00325A14" w:rsidRDefault="00325A14" w:rsidP="00444469"/>
    <w:p w14:paraId="2E2DA544" w14:textId="77777777" w:rsidR="00325A14" w:rsidRDefault="00325A14" w:rsidP="00444469">
      <w:r w:rsidRPr="00DA0ED6">
        <w:t xml:space="preserve">If the assessor lowers the assigned grade with respect to the above guiding principles, the assessor must document the rationale in the assessment report.  </w:t>
      </w:r>
      <w:r>
        <w:t>The table in Appendix 1 is a list of examples for guidance purposes of how assessment nonconformities could be graded under the scheme described in this document.</w:t>
      </w:r>
    </w:p>
    <w:p w14:paraId="2829EE22" w14:textId="77777777" w:rsidR="00325A14" w:rsidRDefault="00325A14" w:rsidP="00325A14">
      <w:pPr>
        <w:spacing w:line="20" w:lineRule="atLeast"/>
      </w:pPr>
    </w:p>
    <w:p w14:paraId="6BA14C51" w14:textId="77777777" w:rsidR="00325A14" w:rsidRDefault="00325A14" w:rsidP="00BD5A54">
      <w:pPr>
        <w:pStyle w:val="Heading3"/>
      </w:pPr>
      <w:r w:rsidRPr="00BD5A54">
        <w:t>Grade</w:t>
      </w:r>
      <w:r>
        <w:t xml:space="preserve"> 1</w:t>
      </w:r>
    </w:p>
    <w:p w14:paraId="74B8A92B" w14:textId="77777777" w:rsidR="00325A14" w:rsidRDefault="00325A14" w:rsidP="00444469">
      <w:r>
        <w:t xml:space="preserve">A Grade 1 nonconformity: </w:t>
      </w:r>
    </w:p>
    <w:p w14:paraId="6179F45D" w14:textId="77777777" w:rsidR="00325A14" w:rsidRDefault="00325A14" w:rsidP="00444469">
      <w:pPr>
        <w:pStyle w:val="ListParagraph"/>
        <w:keepLines w:val="0"/>
        <w:numPr>
          <w:ilvl w:val="0"/>
          <w:numId w:val="24"/>
        </w:numPr>
        <w:spacing w:before="0" w:after="0"/>
      </w:pPr>
      <w:r>
        <w:t xml:space="preserve">a nonconformity that is </w:t>
      </w:r>
      <w:r w:rsidRPr="00EC5354">
        <w:rPr>
          <w:b/>
        </w:rPr>
        <w:t>unlikely</w:t>
      </w:r>
      <w:r>
        <w:t xml:space="preserve"> to have a direct impact </w:t>
      </w:r>
      <w:r w:rsidRPr="004753EF">
        <w:t xml:space="preserve">on the </w:t>
      </w:r>
      <w:r>
        <w:t>CAB</w:t>
      </w:r>
      <w:r w:rsidRPr="004753EF">
        <w:t xml:space="preserve">’s ability to routinely operate an effective, ethical, </w:t>
      </w:r>
      <w:proofErr w:type="gramStart"/>
      <w:r w:rsidRPr="004753EF">
        <w:t>impartial</w:t>
      </w:r>
      <w:proofErr w:type="gramEnd"/>
      <w:r w:rsidRPr="004753EF">
        <w:t xml:space="preserve"> and competent organization that produces acceptable </w:t>
      </w:r>
      <w:r>
        <w:t>regulatory review</w:t>
      </w:r>
      <w:r w:rsidRPr="004753EF">
        <w:t xml:space="preserve"> conclusions, </w:t>
      </w:r>
      <w:r>
        <w:t>regulatory review</w:t>
      </w:r>
      <w:r w:rsidRPr="004753EF">
        <w:t xml:space="preserve"> reports, and certificat</w:t>
      </w:r>
      <w:r>
        <w:t>ion documents</w:t>
      </w:r>
      <w:r w:rsidRPr="004753EF">
        <w:t>.</w:t>
      </w:r>
    </w:p>
    <w:p w14:paraId="1EA08D65" w14:textId="77777777" w:rsidR="00325A14" w:rsidRDefault="00325A14" w:rsidP="00325A14">
      <w:pPr>
        <w:pStyle w:val="ListParagraph"/>
        <w:spacing w:line="20" w:lineRule="atLeast"/>
      </w:pPr>
    </w:p>
    <w:p w14:paraId="105D2DF7" w14:textId="77777777" w:rsidR="00325A14" w:rsidRDefault="00325A14" w:rsidP="00BD5A54">
      <w:pPr>
        <w:pStyle w:val="Heading3"/>
      </w:pPr>
      <w:r w:rsidRPr="00BD5A54">
        <w:t>Grade</w:t>
      </w:r>
      <w:r>
        <w:t xml:space="preserve"> 2</w:t>
      </w:r>
    </w:p>
    <w:p w14:paraId="163935B3" w14:textId="77777777" w:rsidR="00325A14" w:rsidRDefault="00325A14" w:rsidP="00444469">
      <w:pPr>
        <w:keepNext/>
      </w:pPr>
      <w:r>
        <w:t xml:space="preserve">A Grade 2 nonconformity: </w:t>
      </w:r>
    </w:p>
    <w:p w14:paraId="1481C277" w14:textId="77777777" w:rsidR="00325A14" w:rsidRDefault="00325A14" w:rsidP="00444469">
      <w:pPr>
        <w:keepNext/>
        <w:numPr>
          <w:ilvl w:val="0"/>
          <w:numId w:val="25"/>
        </w:numPr>
        <w:spacing w:before="0" w:after="0"/>
      </w:pPr>
      <w:r>
        <w:t xml:space="preserve">a nonconformity that is </w:t>
      </w:r>
      <w:r w:rsidRPr="00BD6DC4">
        <w:rPr>
          <w:b/>
        </w:rPr>
        <w:t>likely</w:t>
      </w:r>
      <w:r>
        <w:t xml:space="preserve"> to have a direct impact </w:t>
      </w:r>
      <w:r w:rsidRPr="004753EF">
        <w:t xml:space="preserve">on the </w:t>
      </w:r>
      <w:r>
        <w:t>CAB</w:t>
      </w:r>
      <w:r w:rsidRPr="004753EF">
        <w:t xml:space="preserve">’s ability to routinely operate an effective, ethical, impartial and competent organization that produces acceptable </w:t>
      </w:r>
      <w:r>
        <w:t>regulatory review</w:t>
      </w:r>
      <w:r w:rsidRPr="004753EF">
        <w:t xml:space="preserve"> conclusions, </w:t>
      </w:r>
      <w:r>
        <w:t>regulatory review</w:t>
      </w:r>
      <w:r w:rsidRPr="004753EF">
        <w:t xml:space="preserve"> reports, and certificat</w:t>
      </w:r>
      <w:r>
        <w:t xml:space="preserve">ion documents; and is </w:t>
      </w:r>
      <w:r w:rsidRPr="00BD6DC4">
        <w:rPr>
          <w:b/>
        </w:rPr>
        <w:t>unlikely</w:t>
      </w:r>
      <w:r>
        <w:t xml:space="preserve"> to allow deficiencies in medical device design, evaluation, and labeling that have a direct impact on the safety and performance of the medical device, as determined from the manufacturer’s technical documentation. </w:t>
      </w:r>
    </w:p>
    <w:p w14:paraId="510DFE5C" w14:textId="77777777" w:rsidR="00325A14" w:rsidRDefault="00325A14" w:rsidP="00444469">
      <w:pPr>
        <w:keepLines w:val="0"/>
        <w:numPr>
          <w:ilvl w:val="0"/>
          <w:numId w:val="25"/>
        </w:numPr>
        <w:spacing w:before="0" w:after="0"/>
      </w:pPr>
      <w:r>
        <w:t>a recurrence of a Grade 1 nonconformity.</w:t>
      </w:r>
    </w:p>
    <w:p w14:paraId="20E3F2EE" w14:textId="77777777" w:rsidR="00325A14" w:rsidRDefault="00325A14" w:rsidP="00325A14">
      <w:pPr>
        <w:spacing w:line="20" w:lineRule="atLeast"/>
        <w:ind w:left="1080"/>
      </w:pPr>
    </w:p>
    <w:p w14:paraId="63EB5054" w14:textId="77777777" w:rsidR="00325A14" w:rsidRDefault="00325A14" w:rsidP="00BD5A54">
      <w:pPr>
        <w:pStyle w:val="Heading3"/>
      </w:pPr>
      <w:r w:rsidRPr="00BD5A54">
        <w:lastRenderedPageBreak/>
        <w:t>Grade</w:t>
      </w:r>
      <w:r>
        <w:t xml:space="preserve"> 3</w:t>
      </w:r>
    </w:p>
    <w:p w14:paraId="188A8C11" w14:textId="77777777" w:rsidR="00325A14" w:rsidRDefault="00325A14" w:rsidP="00444469">
      <w:pPr>
        <w:tabs>
          <w:tab w:val="left" w:pos="0"/>
        </w:tabs>
      </w:pPr>
      <w:r>
        <w:t>A Grade</w:t>
      </w:r>
      <w:r w:rsidRPr="00260AC0">
        <w:t xml:space="preserve"> 3 nonconformity</w:t>
      </w:r>
      <w:r>
        <w:t xml:space="preserve">: </w:t>
      </w:r>
    </w:p>
    <w:p w14:paraId="39B9D2F7" w14:textId="77777777" w:rsidR="00325A14" w:rsidRDefault="00325A14" w:rsidP="00444469">
      <w:pPr>
        <w:keepNext/>
        <w:numPr>
          <w:ilvl w:val="0"/>
          <w:numId w:val="26"/>
        </w:numPr>
        <w:spacing w:before="0" w:after="0"/>
      </w:pPr>
      <w:r>
        <w:t xml:space="preserve">a nonconformity that is </w:t>
      </w:r>
      <w:r w:rsidRPr="00EC5354">
        <w:rPr>
          <w:b/>
        </w:rPr>
        <w:t>likely</w:t>
      </w:r>
      <w:r>
        <w:t xml:space="preserve"> to have a </w:t>
      </w:r>
      <w:r w:rsidRPr="00260AC0">
        <w:t xml:space="preserve">direct impact on the </w:t>
      </w:r>
      <w:r>
        <w:t>CAB</w:t>
      </w:r>
      <w:r w:rsidRPr="00260AC0">
        <w:t xml:space="preserve">’s ability to routinely operate an effective, ethical, impartial and competent organization that produces acceptable </w:t>
      </w:r>
      <w:r>
        <w:t>regulatory review</w:t>
      </w:r>
      <w:r w:rsidRPr="00260AC0">
        <w:t xml:space="preserve"> conclusions, </w:t>
      </w:r>
      <w:r>
        <w:t>regulatory review</w:t>
      </w:r>
      <w:r w:rsidRPr="00260AC0">
        <w:t xml:space="preserve"> reports, and certification documents</w:t>
      </w:r>
      <w:r>
        <w:t xml:space="preserve">; and is </w:t>
      </w:r>
      <w:r w:rsidRPr="000140F9">
        <w:rPr>
          <w:b/>
        </w:rPr>
        <w:t>likely</w:t>
      </w:r>
      <w:r>
        <w:t xml:space="preserve"> to allow deficiencies in medical device design, evaluation, and labeling that have a direct impact on the safety and performance of the medical device, as determined from the manufacturer’s technical documentation.</w:t>
      </w:r>
    </w:p>
    <w:p w14:paraId="28DF13B7" w14:textId="77777777" w:rsidR="00325A14" w:rsidRPr="00A256A4" w:rsidRDefault="00325A14" w:rsidP="00444469">
      <w:pPr>
        <w:keepLines w:val="0"/>
        <w:numPr>
          <w:ilvl w:val="0"/>
          <w:numId w:val="26"/>
        </w:numPr>
        <w:tabs>
          <w:tab w:val="left" w:pos="0"/>
        </w:tabs>
        <w:spacing w:before="0" w:after="0"/>
        <w:rPr>
          <w:b/>
        </w:rPr>
      </w:pPr>
      <w:r>
        <w:t>when a CAB operates</w:t>
      </w:r>
      <w:r w:rsidRPr="00454FBE">
        <w:t xml:space="preserve"> outside of </w:t>
      </w:r>
      <w:r>
        <w:t>the recognized and</w:t>
      </w:r>
      <w:r w:rsidRPr="00454FBE">
        <w:t xml:space="preserve"> designated scope</w:t>
      </w:r>
      <w:r>
        <w:t>.</w:t>
      </w:r>
    </w:p>
    <w:p w14:paraId="11041FFC" w14:textId="77777777" w:rsidR="00325A14" w:rsidRDefault="00325A14" w:rsidP="00444469">
      <w:pPr>
        <w:keepLines w:val="0"/>
        <w:numPr>
          <w:ilvl w:val="0"/>
          <w:numId w:val="26"/>
        </w:numPr>
        <w:spacing w:before="0" w:after="0"/>
      </w:pPr>
      <w:r>
        <w:t>a recurrence of a Grade 2 nonconformity.</w:t>
      </w:r>
    </w:p>
    <w:p w14:paraId="664BCB7B" w14:textId="77777777" w:rsidR="00325A14" w:rsidRDefault="00325A14" w:rsidP="00325A14">
      <w:pPr>
        <w:spacing w:line="20" w:lineRule="atLeast"/>
        <w:ind w:left="720"/>
      </w:pPr>
    </w:p>
    <w:p w14:paraId="04CA0BB9" w14:textId="77777777" w:rsidR="00325A14" w:rsidRDefault="00325A14" w:rsidP="004C393A">
      <w:pPr>
        <w:pStyle w:val="Heading3"/>
        <w:numPr>
          <w:ilvl w:val="2"/>
          <w:numId w:val="17"/>
        </w:numPr>
        <w:spacing w:before="0" w:after="0" w:line="20" w:lineRule="atLeast"/>
        <w:ind w:left="680" w:hanging="680"/>
      </w:pPr>
      <w:r>
        <w:t xml:space="preserve"> Grade 4</w:t>
      </w:r>
    </w:p>
    <w:p w14:paraId="1A638CF7" w14:textId="77777777" w:rsidR="00325A14" w:rsidRDefault="00325A14" w:rsidP="00373782">
      <w:r>
        <w:t xml:space="preserve">A Grade 4 nonconformity: </w:t>
      </w:r>
    </w:p>
    <w:p w14:paraId="093A79C4" w14:textId="3B2C9174" w:rsidR="00325A14" w:rsidRDefault="00325A14" w:rsidP="00373782">
      <w:pPr>
        <w:keepLines w:val="0"/>
        <w:numPr>
          <w:ilvl w:val="0"/>
          <w:numId w:val="27"/>
        </w:numPr>
        <w:tabs>
          <w:tab w:val="left" w:pos="0"/>
        </w:tabs>
        <w:spacing w:before="0" w:after="0"/>
      </w:pPr>
      <w:r>
        <w:t xml:space="preserve">evidence involving possible </w:t>
      </w:r>
      <w:r w:rsidRPr="00260AC0">
        <w:t xml:space="preserve">fraud, </w:t>
      </w:r>
      <w:proofErr w:type="gramStart"/>
      <w:r w:rsidRPr="00260AC0">
        <w:t>misrepresentation</w:t>
      </w:r>
      <w:proofErr w:type="gramEnd"/>
      <w:r w:rsidRPr="00260AC0">
        <w:t xml:space="preserve"> or falsification of evidence of conformity</w:t>
      </w:r>
      <w:r>
        <w:t xml:space="preserve"> per IMDRF</w:t>
      </w:r>
      <w:r w:rsidR="002955B3">
        <w:t>/</w:t>
      </w:r>
      <w:r>
        <w:t>GRRP WG/N59 Clause 4.1.</w:t>
      </w:r>
    </w:p>
    <w:p w14:paraId="235DF6E6" w14:textId="77777777" w:rsidR="00325A14" w:rsidRDefault="00325A14" w:rsidP="00373782">
      <w:pPr>
        <w:keepLines w:val="0"/>
        <w:numPr>
          <w:ilvl w:val="0"/>
          <w:numId w:val="27"/>
        </w:numPr>
        <w:spacing w:before="0" w:after="0"/>
      </w:pPr>
      <w:r>
        <w:t>a recurrence of a Grade 3 nonconformity.</w:t>
      </w:r>
    </w:p>
    <w:p w14:paraId="66D58CDA" w14:textId="77777777" w:rsidR="00325A14" w:rsidRDefault="00325A14" w:rsidP="00325A14">
      <w:pPr>
        <w:spacing w:line="20" w:lineRule="atLeast"/>
        <w:ind w:left="720"/>
      </w:pPr>
    </w:p>
    <w:p w14:paraId="298962FC" w14:textId="77777777" w:rsidR="00325A14" w:rsidRPr="00E638D9" w:rsidRDefault="00325A14" w:rsidP="00BD5A54">
      <w:pPr>
        <w:pStyle w:val="Heading2"/>
      </w:pPr>
      <w:bookmarkStart w:id="401" w:name="_Toc49113892"/>
      <w:bookmarkStart w:id="402" w:name="_Toc156574408"/>
      <w:r w:rsidRPr="007840CD">
        <w:t xml:space="preserve">Final </w:t>
      </w:r>
      <w:r w:rsidRPr="00BD5A54">
        <w:t>List</w:t>
      </w:r>
      <w:r w:rsidRPr="007840CD">
        <w:t xml:space="preserve"> of Nonconformities</w:t>
      </w:r>
      <w:bookmarkEnd w:id="401"/>
      <w:bookmarkEnd w:id="402"/>
    </w:p>
    <w:p w14:paraId="25332319" w14:textId="14FDE07C" w:rsidR="00325A14" w:rsidRDefault="00325A14" w:rsidP="00373782">
      <w:r w:rsidRPr="00565FCB">
        <w:t>At the conclusion of any assessment</w:t>
      </w:r>
      <w:r>
        <w:t xml:space="preserve"> activity</w:t>
      </w:r>
      <w:r w:rsidRPr="00565FCB">
        <w:t xml:space="preserve">, the recognizing Regulatory Authority(s) will issue a final list of any nonconformities to the </w:t>
      </w:r>
      <w:r>
        <w:t>CAB</w:t>
      </w:r>
      <w:r w:rsidRPr="00565FCB">
        <w:t xml:space="preserve"> that have been graded according to the grading system described in </w:t>
      </w:r>
      <w:r>
        <w:fldChar w:fldCharType="begin"/>
      </w:r>
      <w:r>
        <w:instrText xml:space="preserve"> REF _Ref392774318 \r \h </w:instrText>
      </w:r>
      <w:r>
        <w:fldChar w:fldCharType="separate"/>
      </w:r>
      <w:r w:rsidR="00387F82">
        <w:t>6.3</w:t>
      </w:r>
      <w:r>
        <w:fldChar w:fldCharType="end"/>
      </w:r>
      <w:r w:rsidRPr="00565FCB">
        <w:t>.</w:t>
      </w:r>
    </w:p>
    <w:p w14:paraId="797D05A3" w14:textId="77777777" w:rsidR="00325A14" w:rsidRDefault="00325A14" w:rsidP="00373782">
      <w:r>
        <w:t xml:space="preserve">The CAB may contest the validity of a nonconformity issued </w:t>
      </w:r>
      <w:proofErr w:type="gramStart"/>
      <w:r>
        <w:t>as a result of</w:t>
      </w:r>
      <w:proofErr w:type="gramEnd"/>
      <w:r>
        <w:t xml:space="preserve"> an assessment through the recognizing Regulatory Authority(s) complaint or appeal process.  A</w:t>
      </w:r>
      <w:r w:rsidRPr="009524B5">
        <w:t xml:space="preserve"> rationale </w:t>
      </w:r>
      <w:r>
        <w:t xml:space="preserve">for the complaint or appeal </w:t>
      </w:r>
      <w:r w:rsidRPr="009524B5">
        <w:t>must be provided including supporting evidence.</w:t>
      </w:r>
      <w:r>
        <w:t xml:space="preserve">  Until the complaint or appeal is resolved, the nonconformity must be addressed in the remediation plan.</w:t>
      </w:r>
    </w:p>
    <w:p w14:paraId="4C4E31E7" w14:textId="77777777" w:rsidR="00325A14" w:rsidRPr="00B47348" w:rsidRDefault="00325A14" w:rsidP="00325A14">
      <w:pPr>
        <w:spacing w:line="20" w:lineRule="atLeast"/>
      </w:pPr>
    </w:p>
    <w:p w14:paraId="6EDD5623" w14:textId="77777777" w:rsidR="00325A14" w:rsidRDefault="00325A14" w:rsidP="00BD5A54">
      <w:pPr>
        <w:pStyle w:val="Heading2"/>
      </w:pPr>
      <w:bookmarkStart w:id="403" w:name="_Ref393374683"/>
      <w:bookmarkStart w:id="404" w:name="_Ref393374767"/>
      <w:bookmarkStart w:id="405" w:name="_Toc49113893"/>
      <w:bookmarkStart w:id="406" w:name="_Toc156574409"/>
      <w:r w:rsidRPr="00BD5A54">
        <w:t>Remediation</w:t>
      </w:r>
      <w:r w:rsidRPr="007840CD">
        <w:t xml:space="preserve"> Plan</w:t>
      </w:r>
      <w:bookmarkEnd w:id="403"/>
      <w:bookmarkEnd w:id="404"/>
      <w:bookmarkEnd w:id="405"/>
      <w:bookmarkEnd w:id="406"/>
    </w:p>
    <w:p w14:paraId="43E0B9FA" w14:textId="77777777" w:rsidR="00325A14" w:rsidRDefault="00325A14" w:rsidP="00373782">
      <w:r w:rsidRPr="004753EF">
        <w:t xml:space="preserve">The </w:t>
      </w:r>
      <w:r>
        <w:t>CAB</w:t>
      </w:r>
      <w:r w:rsidRPr="004753EF">
        <w:t xml:space="preserve"> shall respond </w:t>
      </w:r>
      <w:r>
        <w:t>to nonconformities issued</w:t>
      </w:r>
      <w:r w:rsidRPr="004753EF">
        <w:t xml:space="preserve"> by the </w:t>
      </w:r>
      <w:r>
        <w:t xml:space="preserve">recognizing Regulatory Authority(s) </w:t>
      </w:r>
      <w:r w:rsidRPr="004753EF">
        <w:t>assessors by providing</w:t>
      </w:r>
      <w:r>
        <w:t xml:space="preserve"> a documented remediation plan which includes</w:t>
      </w:r>
      <w:r w:rsidRPr="004753EF">
        <w:t>:</w:t>
      </w:r>
    </w:p>
    <w:p w14:paraId="31338078" w14:textId="77777777" w:rsidR="00325A14" w:rsidRPr="004753EF" w:rsidRDefault="00325A14" w:rsidP="00373782">
      <w:pPr>
        <w:keepLines w:val="0"/>
        <w:numPr>
          <w:ilvl w:val="0"/>
          <w:numId w:val="28"/>
        </w:numPr>
        <w:spacing w:before="0" w:after="0"/>
      </w:pPr>
      <w:r>
        <w:t>i</w:t>
      </w:r>
      <w:r w:rsidRPr="004753EF">
        <w:t>nvestigation and cause analysis of the nonconformity</w:t>
      </w:r>
      <w:r>
        <w:t xml:space="preserve">(s) to </w:t>
      </w:r>
      <w:proofErr w:type="gramStart"/>
      <w:r>
        <w:t>date;</w:t>
      </w:r>
      <w:proofErr w:type="gramEnd"/>
    </w:p>
    <w:p w14:paraId="1FD4574F" w14:textId="77777777" w:rsidR="00325A14" w:rsidRPr="004753EF" w:rsidRDefault="00325A14" w:rsidP="00373782">
      <w:pPr>
        <w:keepLines w:val="0"/>
        <w:numPr>
          <w:ilvl w:val="0"/>
          <w:numId w:val="28"/>
        </w:numPr>
        <w:spacing w:before="0" w:after="0"/>
      </w:pPr>
      <w:r>
        <w:t>c</w:t>
      </w:r>
      <w:r w:rsidRPr="004753EF">
        <w:t>orrection plan</w:t>
      </w:r>
      <w:r>
        <w:t xml:space="preserve"> </w:t>
      </w:r>
      <w:r w:rsidRPr="00493F08">
        <w:t>to control or limit the effects of the nonconformity</w:t>
      </w:r>
      <w:r w:rsidRPr="004753EF">
        <w:t>, as appropriate</w:t>
      </w:r>
      <w:r>
        <w:t>; and</w:t>
      </w:r>
    </w:p>
    <w:p w14:paraId="302631C4" w14:textId="77777777" w:rsidR="00325A14" w:rsidRPr="00FC1123" w:rsidRDefault="00325A14" w:rsidP="00373782">
      <w:pPr>
        <w:keepLines w:val="0"/>
        <w:numPr>
          <w:ilvl w:val="0"/>
          <w:numId w:val="28"/>
        </w:numPr>
        <w:spacing w:before="0" w:after="0"/>
      </w:pPr>
      <w:r>
        <w:t>c</w:t>
      </w:r>
      <w:r w:rsidRPr="004753EF">
        <w:t>orrect</w:t>
      </w:r>
      <w:r>
        <w:t xml:space="preserve">ive action plan </w:t>
      </w:r>
      <w:r w:rsidRPr="00493F08">
        <w:t>to prevent the re-occurrence of the nonconformity</w:t>
      </w:r>
      <w:r>
        <w:t>, including plans for systemic corrective actions and verification of effectiveness, as appropriate.</w:t>
      </w:r>
    </w:p>
    <w:p w14:paraId="444FEB4B" w14:textId="77777777" w:rsidR="00325A14" w:rsidRDefault="00325A14" w:rsidP="00373782">
      <w:pPr>
        <w:tabs>
          <w:tab w:val="left" w:pos="0"/>
        </w:tabs>
      </w:pPr>
    </w:p>
    <w:p w14:paraId="490273D6" w14:textId="77777777" w:rsidR="00325A14" w:rsidRDefault="00325A14" w:rsidP="00373782">
      <w:pPr>
        <w:tabs>
          <w:tab w:val="left" w:pos="0"/>
        </w:tabs>
      </w:pPr>
      <w:r>
        <w:t xml:space="preserve">The documented remediation plan must be submitted within </w:t>
      </w:r>
      <w:r w:rsidRPr="00892F62">
        <w:t>15</w:t>
      </w:r>
      <w:r w:rsidRPr="00FC1123">
        <w:t xml:space="preserve"> working days</w:t>
      </w:r>
      <w:r>
        <w:t xml:space="preserve"> from the day the nonconformity(s) was issued.  Priority shall be given to any nonconformity graded as a 3 or 4.  Upon request and with sufficient justification, additional time may be granted by the recognizing Regulatory Authority for responses to Grade 1 or 2 nonconformities.  </w:t>
      </w:r>
    </w:p>
    <w:p w14:paraId="161B196E" w14:textId="77777777" w:rsidR="00325A14" w:rsidRDefault="00325A14" w:rsidP="00373782">
      <w:pPr>
        <w:keepLines w:val="0"/>
        <w:tabs>
          <w:tab w:val="left" w:pos="0"/>
        </w:tabs>
      </w:pPr>
      <w:bookmarkStart w:id="407" w:name="_Hlk53388282"/>
      <w:r w:rsidRPr="004753EF">
        <w:lastRenderedPageBreak/>
        <w:t xml:space="preserve">The </w:t>
      </w:r>
      <w:r>
        <w:t>CAB</w:t>
      </w:r>
      <w:r w:rsidRPr="004753EF">
        <w:t xml:space="preserve"> shall </w:t>
      </w:r>
      <w:r>
        <w:t xml:space="preserve">subsequently provide the recognizing Regulatory Authority(s) with evidence of implementation of correction and corrective actions for any nonconformities graded 3 or 4, according to the timeline confirmed by the recognizing Regulatory Authority(s) as an outcome of the review of the remediation plan. Any nonconformities graded 1 or 2 will be followed up on the next Assessment.  In some regulatory jurisdictions, the </w:t>
      </w:r>
      <w:r w:rsidRPr="00004C2A">
        <w:t>Regulatory Authorit</w:t>
      </w:r>
      <w:r>
        <w:t>y</w:t>
      </w:r>
      <w:r w:rsidRPr="00004C2A">
        <w:t xml:space="preserve"> may request </w:t>
      </w:r>
      <w:r>
        <w:t>that</w:t>
      </w:r>
      <w:r w:rsidRPr="00004C2A">
        <w:t xml:space="preserve"> the CAB </w:t>
      </w:r>
      <w:r>
        <w:t>provide</w:t>
      </w:r>
      <w:r w:rsidRPr="00004C2A">
        <w:t xml:space="preserve"> evidence of implementation of correction and corrective actions for all nonconfor</w:t>
      </w:r>
      <w:r>
        <w:t>mities prior to recognition.</w:t>
      </w:r>
    </w:p>
    <w:bookmarkEnd w:id="407"/>
    <w:p w14:paraId="28AB5406" w14:textId="77777777" w:rsidR="00325A14" w:rsidRDefault="00325A14" w:rsidP="00325A14">
      <w:pPr>
        <w:tabs>
          <w:tab w:val="left" w:pos="0"/>
        </w:tabs>
        <w:spacing w:line="20" w:lineRule="atLeast"/>
      </w:pPr>
    </w:p>
    <w:p w14:paraId="4FC33375" w14:textId="77777777" w:rsidR="00325A14" w:rsidRPr="007840CD" w:rsidRDefault="00325A14" w:rsidP="00BD5A54">
      <w:pPr>
        <w:pStyle w:val="Heading2"/>
      </w:pPr>
      <w:bookmarkStart w:id="408" w:name="_Ref393374694"/>
      <w:bookmarkStart w:id="409" w:name="_Ref393374775"/>
      <w:bookmarkStart w:id="410" w:name="_Toc49113894"/>
      <w:bookmarkStart w:id="411" w:name="_Toc156574410"/>
      <w:r w:rsidRPr="007840CD">
        <w:t>Review of the Remediation Plan</w:t>
      </w:r>
      <w:bookmarkEnd w:id="408"/>
      <w:bookmarkEnd w:id="409"/>
      <w:bookmarkEnd w:id="410"/>
      <w:bookmarkEnd w:id="411"/>
    </w:p>
    <w:p w14:paraId="454E3BF7" w14:textId="77777777" w:rsidR="00325A14" w:rsidRDefault="00325A14" w:rsidP="00373782">
      <w:r w:rsidRPr="00565FCB">
        <w:t xml:space="preserve">The recognizing Regulatory Authority(s)’s assessment team shall review the </w:t>
      </w:r>
      <w:r>
        <w:t>CAB</w:t>
      </w:r>
      <w:r w:rsidRPr="00565FCB">
        <w:t>’s remediation plan and determine if it is acceptable</w:t>
      </w:r>
      <w:r>
        <w:t xml:space="preserve">, in terms </w:t>
      </w:r>
      <w:proofErr w:type="gramStart"/>
      <w:r>
        <w:t>of:</w:t>
      </w:r>
      <w:proofErr w:type="gramEnd"/>
      <w:r>
        <w:t xml:space="preserve"> cause of nonconformity, actions identified, and the timeline for implementation of those actions. This review shall be documented.</w:t>
      </w:r>
    </w:p>
    <w:p w14:paraId="1162ED3C" w14:textId="77777777" w:rsidR="00325A14" w:rsidRDefault="00325A14" w:rsidP="00373782">
      <w:r>
        <w:t xml:space="preserve">If deemed necessary, the recognizing Regulatory Authority(s) may </w:t>
      </w:r>
      <w:r w:rsidRPr="00A30246">
        <w:t xml:space="preserve">alternative remediation activities or </w:t>
      </w:r>
      <w:r>
        <w:t xml:space="preserve">other </w:t>
      </w:r>
      <w:r w:rsidRPr="00A30246">
        <w:t xml:space="preserve">specific actions if the actions in the </w:t>
      </w:r>
      <w:r>
        <w:t xml:space="preserve">submitted remediation </w:t>
      </w:r>
      <w:r w:rsidRPr="00A30246">
        <w:t>plan a</w:t>
      </w:r>
      <w:r>
        <w:t xml:space="preserve">re not deemed </w:t>
      </w:r>
      <w:proofErr w:type="gramStart"/>
      <w:r>
        <w:t>adequate, or</w:t>
      </w:r>
      <w:proofErr w:type="gramEnd"/>
      <w:r>
        <w:t xml:space="preserve"> require adjustments to the time limits specified in the plan to provide evidence of its implementation and effectiveness.</w:t>
      </w:r>
    </w:p>
    <w:p w14:paraId="1B33D750" w14:textId="77777777" w:rsidR="00325A14" w:rsidRPr="00565FCB" w:rsidRDefault="00325A14" w:rsidP="00325A14">
      <w:pPr>
        <w:spacing w:line="20" w:lineRule="atLeast"/>
      </w:pPr>
      <w:r w:rsidRPr="00565FCB">
        <w:t xml:space="preserve"> </w:t>
      </w:r>
    </w:p>
    <w:p w14:paraId="2ED7DA9A" w14:textId="77777777" w:rsidR="00325A14" w:rsidRPr="00565FCB" w:rsidRDefault="00325A14" w:rsidP="00BD5A54">
      <w:pPr>
        <w:pStyle w:val="Heading2"/>
      </w:pPr>
      <w:bookmarkStart w:id="412" w:name="_Ref393375016"/>
      <w:bookmarkStart w:id="413" w:name="_Ref393375112"/>
      <w:bookmarkStart w:id="414" w:name="_Ref393375310"/>
      <w:bookmarkStart w:id="415" w:name="_Ref393375981"/>
      <w:bookmarkStart w:id="416" w:name="_Ref393376053"/>
      <w:bookmarkStart w:id="417" w:name="_Ref393376067"/>
      <w:bookmarkStart w:id="418" w:name="_Ref393376090"/>
      <w:bookmarkStart w:id="419" w:name="_Ref393376152"/>
      <w:bookmarkStart w:id="420" w:name="_Ref393376202"/>
      <w:bookmarkStart w:id="421" w:name="_Ref393376353"/>
      <w:bookmarkStart w:id="422" w:name="_Toc49113895"/>
      <w:bookmarkStart w:id="423" w:name="_Toc156574411"/>
      <w:r w:rsidRPr="00BD5A54">
        <w:t>Recommended</w:t>
      </w:r>
      <w:r>
        <w:t xml:space="preserve"> </w:t>
      </w:r>
      <w:r w:rsidRPr="007840CD">
        <w:t>Closure of Nonconformit</w:t>
      </w:r>
      <w:r w:rsidRPr="00E638D9">
        <w:t>ies</w:t>
      </w:r>
      <w:bookmarkEnd w:id="412"/>
      <w:bookmarkEnd w:id="413"/>
      <w:bookmarkEnd w:id="414"/>
      <w:bookmarkEnd w:id="415"/>
      <w:bookmarkEnd w:id="416"/>
      <w:bookmarkEnd w:id="417"/>
      <w:bookmarkEnd w:id="418"/>
      <w:bookmarkEnd w:id="419"/>
      <w:bookmarkEnd w:id="420"/>
      <w:bookmarkEnd w:id="421"/>
      <w:bookmarkEnd w:id="422"/>
      <w:bookmarkEnd w:id="423"/>
    </w:p>
    <w:p w14:paraId="11C76240" w14:textId="77777777" w:rsidR="00325A14" w:rsidRDefault="00325A14" w:rsidP="00373782">
      <w:bookmarkStart w:id="424" w:name="_Hlk53389303"/>
      <w:r w:rsidRPr="004753EF">
        <w:t xml:space="preserve">The </w:t>
      </w:r>
      <w:r>
        <w:t xml:space="preserve">recognizing Regulatory Authority(s) assessment team </w:t>
      </w:r>
      <w:r w:rsidRPr="004753EF">
        <w:t xml:space="preserve">shall </w:t>
      </w:r>
      <w:r>
        <w:t>recommend closure of</w:t>
      </w:r>
      <w:r w:rsidRPr="004753EF">
        <w:t xml:space="preserve"> the nonconformity only when the following criteria are met:</w:t>
      </w:r>
    </w:p>
    <w:p w14:paraId="0BEF1989" w14:textId="77777777" w:rsidR="00325A14" w:rsidRDefault="00325A14" w:rsidP="00373782">
      <w:pPr>
        <w:pStyle w:val="ListParagraph"/>
        <w:keepLines w:val="0"/>
        <w:numPr>
          <w:ilvl w:val="0"/>
          <w:numId w:val="29"/>
        </w:numPr>
        <w:spacing w:before="0" w:after="0"/>
      </w:pPr>
      <w:r w:rsidRPr="00CF33CE">
        <w:t>for all nonconformities</w:t>
      </w:r>
      <w:r>
        <w:t>, t</w:t>
      </w:r>
      <w:r w:rsidRPr="00565FCB">
        <w:t>he remediation plan, including the investigation and cause analysis</w:t>
      </w:r>
      <w:r>
        <w:t>,</w:t>
      </w:r>
      <w:r w:rsidRPr="00565FCB">
        <w:t xml:space="preserve"> has been deemed acceptable; and</w:t>
      </w:r>
    </w:p>
    <w:p w14:paraId="6EB343F4" w14:textId="77777777" w:rsidR="00325A14" w:rsidRDefault="00325A14" w:rsidP="00373782">
      <w:pPr>
        <w:pStyle w:val="ListParagraph"/>
        <w:keepLines w:val="0"/>
        <w:numPr>
          <w:ilvl w:val="0"/>
          <w:numId w:val="29"/>
        </w:numPr>
        <w:spacing w:before="0" w:after="0"/>
      </w:pPr>
      <w:r w:rsidRPr="00CF33CE">
        <w:t>for nonconformities graded 3 or 4</w:t>
      </w:r>
      <w:r>
        <w:t>, t</w:t>
      </w:r>
      <w:r w:rsidRPr="00565FCB">
        <w:t>he recognizing Regulatory Authority(s) has verified the evidence that the actions have been implemented as planned</w:t>
      </w:r>
      <w:r>
        <w:t xml:space="preserve"> and are effective in addressing the identified issue (see Clause 8.0)</w:t>
      </w:r>
      <w:r w:rsidRPr="00565FCB">
        <w:t>.</w:t>
      </w:r>
      <w:r>
        <w:t xml:space="preserve">  </w:t>
      </w:r>
    </w:p>
    <w:bookmarkEnd w:id="424"/>
    <w:p w14:paraId="6E42E7C4" w14:textId="77777777" w:rsidR="00325A14" w:rsidRDefault="00325A14" w:rsidP="00373782"/>
    <w:p w14:paraId="17C23B6C" w14:textId="77777777" w:rsidR="00325A14" w:rsidRDefault="00325A14" w:rsidP="00373782">
      <w:r w:rsidRPr="006B627D">
        <w:t>Verification of acceptable implementation of the remediation plan can be performed:</w:t>
      </w:r>
    </w:p>
    <w:p w14:paraId="52E7E644" w14:textId="77777777" w:rsidR="00325A14" w:rsidRPr="006B627D" w:rsidRDefault="00325A14" w:rsidP="00373782">
      <w:pPr>
        <w:pStyle w:val="ListParagraph"/>
        <w:keepLines w:val="0"/>
        <w:numPr>
          <w:ilvl w:val="0"/>
          <w:numId w:val="30"/>
        </w:numPr>
        <w:spacing w:before="0" w:after="0"/>
      </w:pPr>
      <w:r w:rsidRPr="006B627D">
        <w:t>by the assessment team as a documentation review; or</w:t>
      </w:r>
    </w:p>
    <w:p w14:paraId="2579B0F9" w14:textId="77777777" w:rsidR="00325A14" w:rsidRDefault="00325A14" w:rsidP="00373782">
      <w:pPr>
        <w:pStyle w:val="ListParagraph"/>
        <w:keepLines w:val="0"/>
        <w:numPr>
          <w:ilvl w:val="0"/>
          <w:numId w:val="30"/>
        </w:numPr>
        <w:spacing w:before="0" w:after="0"/>
      </w:pPr>
      <w:r w:rsidRPr="000D0CAC">
        <w:t xml:space="preserve">in accordance with the assessment team’s recommendation for follow-up </w:t>
      </w:r>
      <w:r w:rsidRPr="0019409B">
        <w:t xml:space="preserve">during a Special On-Site Assessment, Special Remote Assessment, an additional </w:t>
      </w:r>
      <w:r>
        <w:t>Regulatory Review Assessment</w:t>
      </w:r>
      <w:r w:rsidRPr="0019409B">
        <w:t>, or during the next On-Site Assessment</w:t>
      </w:r>
      <w:r w:rsidRPr="00565FCB">
        <w:t>.</w:t>
      </w:r>
    </w:p>
    <w:p w14:paraId="4886F402" w14:textId="77777777" w:rsidR="00325A14" w:rsidRDefault="00325A14" w:rsidP="00373782">
      <w:pPr>
        <w:pStyle w:val="ListParagraph"/>
      </w:pPr>
    </w:p>
    <w:p w14:paraId="7C4BC95D" w14:textId="77777777" w:rsidR="00325A14" w:rsidRDefault="00325A14" w:rsidP="00373782">
      <w:r w:rsidRPr="00B35D1A">
        <w:t xml:space="preserve">A recommendation for closure of the nonconformity means that the assessment team is satisfied that information on the remediation of the nonconformity is sufficient to perform the </w:t>
      </w:r>
      <w:r>
        <w:t>Technical Review of Assessment Activities (see Clause 7.0)</w:t>
      </w:r>
      <w:r w:rsidRPr="00B35D1A">
        <w:t>.</w:t>
      </w:r>
      <w:r>
        <w:t xml:space="preserve"> It </w:t>
      </w:r>
      <w:r w:rsidRPr="002507A9">
        <w:t>does not prevent the recognizing Regulatory Authority(s) from re-assessing the topic and, in the light of additional information collected or observed, issu</w:t>
      </w:r>
      <w:r>
        <w:t>ing</w:t>
      </w:r>
      <w:r w:rsidRPr="002507A9">
        <w:t xml:space="preserve"> a new nonconformity on the topic.</w:t>
      </w:r>
    </w:p>
    <w:p w14:paraId="0278F06C" w14:textId="77777777" w:rsidR="00325A14" w:rsidRDefault="00325A14" w:rsidP="00325A14">
      <w:pPr>
        <w:pStyle w:val="ListParagraph"/>
        <w:spacing w:line="20" w:lineRule="atLeast"/>
      </w:pPr>
    </w:p>
    <w:p w14:paraId="74AC079E" w14:textId="77777777" w:rsidR="00325A14" w:rsidRPr="00D01820" w:rsidRDefault="00325A14" w:rsidP="00BD4DED">
      <w:pPr>
        <w:pStyle w:val="Heading2"/>
      </w:pPr>
      <w:bookmarkStart w:id="425" w:name="_Toc49113896"/>
      <w:bookmarkStart w:id="426" w:name="_Toc156574412"/>
      <w:r w:rsidRPr="00D01820">
        <w:lastRenderedPageBreak/>
        <w:t>Assessment Report</w:t>
      </w:r>
      <w:bookmarkEnd w:id="425"/>
      <w:bookmarkEnd w:id="426"/>
    </w:p>
    <w:p w14:paraId="3DD47B08" w14:textId="77777777" w:rsidR="00325A14" w:rsidRPr="004A63A1" w:rsidRDefault="00325A14" w:rsidP="00373782">
      <w:r>
        <w:t>Every assessment activity shall result in an assessment report.  The type of assessment activity will dictate the assessment report format. The assessment report may be composed of multiple documents.</w:t>
      </w:r>
    </w:p>
    <w:p w14:paraId="35D1B2FF" w14:textId="77777777" w:rsidR="00325A14" w:rsidRDefault="00325A14" w:rsidP="00373782">
      <w:r>
        <w:t xml:space="preserve">The </w:t>
      </w:r>
      <w:r w:rsidRPr="00565FCB">
        <w:t>assess</w:t>
      </w:r>
      <w:r>
        <w:t>ment report shall include at a minimum the following information:</w:t>
      </w:r>
    </w:p>
    <w:p w14:paraId="71E6C2CF" w14:textId="77777777" w:rsidR="00325A14" w:rsidRPr="004A63A1" w:rsidRDefault="00325A14" w:rsidP="00373782">
      <w:pPr>
        <w:pStyle w:val="ListParagraph"/>
        <w:keepLines w:val="0"/>
        <w:numPr>
          <w:ilvl w:val="0"/>
          <w:numId w:val="31"/>
        </w:numPr>
        <w:spacing w:before="0" w:after="0"/>
      </w:pPr>
      <w:r>
        <w:t>the assess</w:t>
      </w:r>
      <w:r w:rsidRPr="0017429B">
        <w:t>ment plan</w:t>
      </w:r>
      <w:r>
        <w:t>,</w:t>
      </w:r>
      <w:r w:rsidRPr="0017429B">
        <w:t xml:space="preserve"> </w:t>
      </w:r>
      <w:r>
        <w:t>including</w:t>
      </w:r>
      <w:r w:rsidRPr="0017429B">
        <w:t xml:space="preserve"> the identification of the </w:t>
      </w:r>
      <w:r>
        <w:t>a</w:t>
      </w:r>
      <w:r w:rsidRPr="0017429B">
        <w:t xml:space="preserve">ssessment </w:t>
      </w:r>
      <w:r>
        <w:t>t</w:t>
      </w:r>
      <w:r w:rsidRPr="0017429B">
        <w:t>eam, assessment date</w:t>
      </w:r>
      <w:r>
        <w:t>(</w:t>
      </w:r>
      <w:r w:rsidRPr="0017429B">
        <w:t>s</w:t>
      </w:r>
      <w:r>
        <w:t>),</w:t>
      </w:r>
      <w:r w:rsidRPr="0017429B">
        <w:t xml:space="preserve"> and </w:t>
      </w:r>
      <w:r>
        <w:t xml:space="preserve">essential information about </w:t>
      </w:r>
      <w:r w:rsidRPr="0017429B">
        <w:t xml:space="preserve">the </w:t>
      </w:r>
      <w:proofErr w:type="gramStart"/>
      <w:r>
        <w:t>CAB;</w:t>
      </w:r>
      <w:proofErr w:type="gramEnd"/>
    </w:p>
    <w:p w14:paraId="3CCC66E7" w14:textId="77777777" w:rsidR="00325A14" w:rsidRDefault="00325A14" w:rsidP="00373782">
      <w:pPr>
        <w:pStyle w:val="ListParagraph"/>
        <w:keepLines w:val="0"/>
        <w:numPr>
          <w:ilvl w:val="0"/>
          <w:numId w:val="31"/>
        </w:numPr>
        <w:spacing w:before="0" w:after="0"/>
      </w:pPr>
      <w:r>
        <w:t xml:space="preserve">the type (e.g., initial, surveillance, re-recognition), scope (e.g., </w:t>
      </w:r>
      <w:r w:rsidRPr="00151E5E">
        <w:t>the types of medical devices to be covered by the assessment</w:t>
      </w:r>
      <w:r>
        <w:t xml:space="preserve">, the site(s) to be assessed) and objectives of the </w:t>
      </w:r>
      <w:proofErr w:type="gramStart"/>
      <w:r>
        <w:t>assessment;</w:t>
      </w:r>
      <w:proofErr w:type="gramEnd"/>
    </w:p>
    <w:p w14:paraId="08946E62" w14:textId="77777777" w:rsidR="00325A14" w:rsidRDefault="00325A14" w:rsidP="00373782">
      <w:pPr>
        <w:pStyle w:val="ListParagraph"/>
        <w:keepLines w:val="0"/>
        <w:numPr>
          <w:ilvl w:val="0"/>
          <w:numId w:val="31"/>
        </w:numPr>
        <w:spacing w:before="0" w:after="0"/>
      </w:pPr>
      <w:r>
        <w:t xml:space="preserve">the requested or approved scope of </w:t>
      </w:r>
      <w:proofErr w:type="gramStart"/>
      <w:r>
        <w:t>recognition;</w:t>
      </w:r>
      <w:proofErr w:type="gramEnd"/>
    </w:p>
    <w:p w14:paraId="415B5D80" w14:textId="77777777" w:rsidR="00325A14" w:rsidRDefault="00325A14" w:rsidP="00373782">
      <w:pPr>
        <w:pStyle w:val="ListParagraph"/>
        <w:keepLines w:val="0"/>
        <w:numPr>
          <w:ilvl w:val="0"/>
          <w:numId w:val="31"/>
        </w:numPr>
        <w:spacing w:before="0" w:after="0"/>
      </w:pPr>
      <w:r>
        <w:t xml:space="preserve">the identification of the assessment </w:t>
      </w:r>
      <w:proofErr w:type="gramStart"/>
      <w:r>
        <w:t>criteria;</w:t>
      </w:r>
      <w:proofErr w:type="gramEnd"/>
    </w:p>
    <w:p w14:paraId="691EBE4E" w14:textId="77777777" w:rsidR="00325A14" w:rsidRDefault="00325A14" w:rsidP="00373782">
      <w:pPr>
        <w:pStyle w:val="ListParagraph"/>
        <w:keepLines w:val="0"/>
        <w:numPr>
          <w:ilvl w:val="0"/>
          <w:numId w:val="31"/>
        </w:numPr>
        <w:spacing w:before="0" w:after="0"/>
      </w:pPr>
      <w:r>
        <w:t xml:space="preserve">a narrative or summary of each process(s) </w:t>
      </w:r>
      <w:proofErr w:type="gramStart"/>
      <w:r>
        <w:t>assessed;</w:t>
      </w:r>
      <w:proofErr w:type="gramEnd"/>
    </w:p>
    <w:p w14:paraId="5B77A920" w14:textId="77777777" w:rsidR="00325A14" w:rsidRDefault="00325A14" w:rsidP="00373782">
      <w:pPr>
        <w:pStyle w:val="ListParagraph"/>
        <w:keepLines w:val="0"/>
        <w:numPr>
          <w:ilvl w:val="0"/>
          <w:numId w:val="31"/>
        </w:numPr>
        <w:spacing w:before="0" w:after="0"/>
      </w:pPr>
      <w:r>
        <w:t xml:space="preserve">any nonconformities, their grade, and any corrections or corrective action(s) taken during the </w:t>
      </w:r>
      <w:proofErr w:type="gramStart"/>
      <w:r>
        <w:t>assessment;</w:t>
      </w:r>
      <w:proofErr w:type="gramEnd"/>
    </w:p>
    <w:p w14:paraId="18A014F5" w14:textId="77777777" w:rsidR="00325A14" w:rsidRDefault="00325A14" w:rsidP="00373782">
      <w:pPr>
        <w:pStyle w:val="ListParagraph"/>
        <w:keepLines w:val="0"/>
        <w:numPr>
          <w:ilvl w:val="0"/>
          <w:numId w:val="31"/>
        </w:numPr>
        <w:spacing w:before="0" w:after="0"/>
      </w:pPr>
      <w:r>
        <w:t>the respective evaluation of any remediation; and</w:t>
      </w:r>
    </w:p>
    <w:p w14:paraId="5050B6CC" w14:textId="77777777" w:rsidR="00325A14" w:rsidRDefault="00325A14" w:rsidP="00373782">
      <w:pPr>
        <w:pStyle w:val="ListParagraph"/>
        <w:keepLines w:val="0"/>
        <w:numPr>
          <w:ilvl w:val="0"/>
          <w:numId w:val="31"/>
        </w:numPr>
        <w:spacing w:before="0" w:after="0"/>
      </w:pPr>
      <w:r>
        <w:t>the assessment conclusions and recommended outcome.</w:t>
      </w:r>
      <w:r w:rsidRPr="00AC53EB">
        <w:t xml:space="preserve"> </w:t>
      </w:r>
    </w:p>
    <w:p w14:paraId="43818800" w14:textId="77777777" w:rsidR="00325A14" w:rsidRPr="00232C6C" w:rsidRDefault="00325A14" w:rsidP="00373782"/>
    <w:p w14:paraId="5B4B444F" w14:textId="77777777" w:rsidR="00325A14" w:rsidRDefault="00325A14" w:rsidP="00373782">
      <w:r>
        <w:t>The assessment team will recommend to the Technical Review of Assessment Activities process:</w:t>
      </w:r>
    </w:p>
    <w:p w14:paraId="1D03A014" w14:textId="77777777" w:rsidR="00325A14" w:rsidRDefault="00325A14" w:rsidP="00373782">
      <w:pPr>
        <w:pStyle w:val="ListParagraph"/>
        <w:keepLines w:val="0"/>
        <w:numPr>
          <w:ilvl w:val="0"/>
          <w:numId w:val="32"/>
        </w:numPr>
        <w:spacing w:before="0" w:after="0"/>
      </w:pPr>
      <w:r w:rsidRPr="00565FCB">
        <w:t xml:space="preserve">closure </w:t>
      </w:r>
      <w:r>
        <w:t xml:space="preserve">of any </w:t>
      </w:r>
      <w:proofErr w:type="gramStart"/>
      <w:r>
        <w:t>nonconformities;</w:t>
      </w:r>
      <w:proofErr w:type="gramEnd"/>
    </w:p>
    <w:p w14:paraId="2F20D3A4" w14:textId="77777777" w:rsidR="00325A14" w:rsidRDefault="00325A14" w:rsidP="00373782">
      <w:pPr>
        <w:pStyle w:val="ListParagraph"/>
        <w:keepLines w:val="0"/>
        <w:numPr>
          <w:ilvl w:val="0"/>
          <w:numId w:val="32"/>
        </w:numPr>
        <w:spacing w:before="0" w:after="0"/>
      </w:pPr>
      <w:r w:rsidRPr="00565FCB">
        <w:t xml:space="preserve">continued follow-up of </w:t>
      </w:r>
      <w:proofErr w:type="gramStart"/>
      <w:r w:rsidRPr="00565FCB">
        <w:t>nonconformities</w:t>
      </w:r>
      <w:r>
        <w:t>;</w:t>
      </w:r>
      <w:proofErr w:type="gramEnd"/>
    </w:p>
    <w:p w14:paraId="19641325" w14:textId="77777777" w:rsidR="00325A14" w:rsidRDefault="00325A14" w:rsidP="00373782">
      <w:pPr>
        <w:pStyle w:val="ListParagraph"/>
        <w:keepLines w:val="0"/>
        <w:numPr>
          <w:ilvl w:val="0"/>
          <w:numId w:val="32"/>
        </w:numPr>
        <w:spacing w:before="0" w:after="0"/>
      </w:pPr>
      <w:r>
        <w:t>scope restriction of the recognition; or</w:t>
      </w:r>
    </w:p>
    <w:p w14:paraId="2F3F40BE" w14:textId="77777777" w:rsidR="00325A14" w:rsidRDefault="00325A14" w:rsidP="00373782">
      <w:pPr>
        <w:pStyle w:val="ListParagraph"/>
        <w:keepLines w:val="0"/>
        <w:numPr>
          <w:ilvl w:val="0"/>
          <w:numId w:val="32"/>
        </w:numPr>
        <w:spacing w:before="0" w:after="0"/>
      </w:pPr>
      <w:r>
        <w:t>not to recognize, or cease recognition, due to the inability of the CAB to satisfactorily remediate nonconformities.</w:t>
      </w:r>
    </w:p>
    <w:p w14:paraId="28A38BBF" w14:textId="77777777" w:rsidR="00325A14" w:rsidRDefault="00325A14" w:rsidP="00325A14">
      <w:pPr>
        <w:pStyle w:val="ListParagraph"/>
        <w:spacing w:line="20" w:lineRule="atLeast"/>
      </w:pPr>
    </w:p>
    <w:p w14:paraId="2534E63F" w14:textId="77777777" w:rsidR="00325A14" w:rsidRDefault="00325A14" w:rsidP="005353BA">
      <w:pPr>
        <w:pStyle w:val="Heading1"/>
      </w:pPr>
      <w:bookmarkStart w:id="427" w:name="_Toc49113897"/>
      <w:bookmarkStart w:id="428" w:name="_Toc156574413"/>
      <w:r>
        <w:lastRenderedPageBreak/>
        <w:t xml:space="preserve">Technical </w:t>
      </w:r>
      <w:r w:rsidRPr="005353BA">
        <w:t>Review</w:t>
      </w:r>
      <w:bookmarkEnd w:id="427"/>
      <w:r>
        <w:t xml:space="preserve"> of Assessment Activities</w:t>
      </w:r>
      <w:bookmarkEnd w:id="428"/>
    </w:p>
    <w:p w14:paraId="1AF0FEA8" w14:textId="2458C90D" w:rsidR="00325A14" w:rsidRDefault="00325A14" w:rsidP="00F075BE">
      <w:r w:rsidRPr="0055426A">
        <w:t xml:space="preserve">The </w:t>
      </w:r>
      <w:r>
        <w:t>Technical Review of Assessment Activities</w:t>
      </w:r>
      <w:r w:rsidRPr="0055426A">
        <w:t xml:space="preserve"> process includes </w:t>
      </w:r>
      <w:r>
        <w:t>gathering</w:t>
      </w:r>
      <w:r w:rsidRPr="0055426A">
        <w:t xml:space="preserve"> the outcomes of </w:t>
      </w:r>
      <w:r>
        <w:t>the</w:t>
      </w:r>
      <w:r w:rsidRPr="0055426A">
        <w:t xml:space="preserve"> assessment activit</w:t>
      </w:r>
      <w:r>
        <w:t>y</w:t>
      </w:r>
      <w:r w:rsidRPr="0055426A">
        <w:t xml:space="preserve">, the </w:t>
      </w:r>
      <w:r>
        <w:t>verification of the</w:t>
      </w:r>
      <w:r w:rsidRPr="0055426A">
        <w:t xml:space="preserve"> </w:t>
      </w:r>
      <w:r>
        <w:t>completion</w:t>
      </w:r>
      <w:r w:rsidRPr="0055426A">
        <w:t xml:space="preserve"> </w:t>
      </w:r>
      <w:r>
        <w:t xml:space="preserve">of </w:t>
      </w:r>
      <w:r w:rsidRPr="0055426A">
        <w:t xml:space="preserve">the individual assessment activities, and </w:t>
      </w:r>
      <w:r>
        <w:t>finally</w:t>
      </w:r>
      <w:r w:rsidRPr="0055426A">
        <w:t xml:space="preserve"> generat</w:t>
      </w:r>
      <w:r>
        <w:t>ion of</w:t>
      </w:r>
      <w:r w:rsidRPr="0055426A">
        <w:t xml:space="preserve"> a </w:t>
      </w:r>
      <w:r>
        <w:t xml:space="preserve">written </w:t>
      </w:r>
      <w:r w:rsidRPr="0055426A">
        <w:t xml:space="preserve">recommendation for </w:t>
      </w:r>
      <w:r>
        <w:t xml:space="preserve">Assessment Decision (see Clause </w:t>
      </w:r>
      <w:r>
        <w:fldChar w:fldCharType="begin"/>
      </w:r>
      <w:r>
        <w:instrText xml:space="preserve"> REF _Ref393374594 \r \h </w:instrText>
      </w:r>
      <w:r>
        <w:fldChar w:fldCharType="separate"/>
      </w:r>
      <w:r w:rsidR="00387F82">
        <w:t>5.2</w:t>
      </w:r>
      <w:r>
        <w:fldChar w:fldCharType="end"/>
      </w:r>
      <w:r>
        <w:t>)</w:t>
      </w:r>
      <w:r w:rsidRPr="0055426A">
        <w:t>.</w:t>
      </w:r>
      <w:r>
        <w:t xml:space="preserve">  Documentation of the Technical Review of Assessment Activities should include, at a minimum, the rationale supporting the recommendation along with identification of the supporting evidence.</w:t>
      </w:r>
    </w:p>
    <w:p w14:paraId="2DEB435D" w14:textId="77777777" w:rsidR="00325A14" w:rsidRDefault="00325A14" w:rsidP="00F075BE">
      <w:r>
        <w:t xml:space="preserve">The Technical Review of Assessment Activities process must be conducted by an independent person, or a panel/committee led by an independent person, who is separate from the assessment team(s).  The assessment team(s) may contribute </w:t>
      </w:r>
      <w:proofErr w:type="gramStart"/>
      <w:r>
        <w:t>in</w:t>
      </w:r>
      <w:proofErr w:type="gramEnd"/>
      <w:r>
        <w:t xml:space="preserve"> such a panel/committee.</w:t>
      </w:r>
    </w:p>
    <w:p w14:paraId="25A8910B" w14:textId="77777777" w:rsidR="00325A14" w:rsidRDefault="00325A14" w:rsidP="00F075BE">
      <w:r w:rsidRPr="00892F62">
        <w:t xml:space="preserve">The </w:t>
      </w:r>
      <w:r>
        <w:t>Technical Review of Assessment Activities shall include:</w:t>
      </w:r>
    </w:p>
    <w:p w14:paraId="4944A454" w14:textId="2C810E88" w:rsidR="00325A14" w:rsidRDefault="00325A14" w:rsidP="00F075BE">
      <w:pPr>
        <w:pStyle w:val="ListParagraph"/>
        <w:keepLines w:val="0"/>
        <w:numPr>
          <w:ilvl w:val="0"/>
          <w:numId w:val="49"/>
        </w:numPr>
        <w:spacing w:before="0" w:after="0"/>
      </w:pPr>
      <w:r>
        <w:t xml:space="preserve">verification that any written nonconformities comply with the requirements in Clause </w:t>
      </w:r>
      <w:r>
        <w:fldChar w:fldCharType="begin"/>
      </w:r>
      <w:r>
        <w:instrText xml:space="preserve"> REF _Ref393374652 \r \h </w:instrText>
      </w:r>
      <w:r>
        <w:fldChar w:fldCharType="separate"/>
      </w:r>
      <w:r w:rsidR="00387F82">
        <w:t>6.2</w:t>
      </w:r>
      <w:r>
        <w:fldChar w:fldCharType="end"/>
      </w:r>
      <w:r>
        <w:t>;</w:t>
      </w:r>
    </w:p>
    <w:p w14:paraId="6961070D" w14:textId="0ED6F819" w:rsidR="00325A14" w:rsidRPr="00565FCB" w:rsidRDefault="00325A14" w:rsidP="00F075BE">
      <w:pPr>
        <w:pStyle w:val="ListParagraph"/>
        <w:keepLines w:val="0"/>
        <w:numPr>
          <w:ilvl w:val="0"/>
          <w:numId w:val="49"/>
        </w:numPr>
        <w:spacing w:before="0" w:after="0"/>
      </w:pPr>
      <w:r>
        <w:t xml:space="preserve">verification that the grading of nonconformity(s) complies with the requirements in Clause </w:t>
      </w:r>
      <w:r>
        <w:fldChar w:fldCharType="begin"/>
      </w:r>
      <w:r>
        <w:instrText xml:space="preserve"> REF _Ref392774318 \r \h </w:instrText>
      </w:r>
      <w:r>
        <w:fldChar w:fldCharType="separate"/>
      </w:r>
      <w:r w:rsidR="00387F82">
        <w:t>6.3</w:t>
      </w:r>
      <w:r>
        <w:fldChar w:fldCharType="end"/>
      </w:r>
      <w:r>
        <w:t>;</w:t>
      </w:r>
    </w:p>
    <w:p w14:paraId="4A586413" w14:textId="76113080" w:rsidR="00325A14" w:rsidRPr="00565FCB" w:rsidRDefault="00325A14" w:rsidP="00F075BE">
      <w:pPr>
        <w:pStyle w:val="ListParagraph"/>
        <w:keepLines w:val="0"/>
        <w:numPr>
          <w:ilvl w:val="0"/>
          <w:numId w:val="49"/>
        </w:numPr>
        <w:spacing w:before="0" w:after="0"/>
      </w:pPr>
      <w:r>
        <w:t>verification that the</w:t>
      </w:r>
      <w:r w:rsidRPr="00565FCB">
        <w:t xml:space="preserve"> remediation plans for </w:t>
      </w:r>
      <w:r>
        <w:t xml:space="preserve">Grade 1 or Grade 2 nonconformity(s) comply with the requirements of Clause </w:t>
      </w:r>
      <w:r>
        <w:fldChar w:fldCharType="begin"/>
      </w:r>
      <w:r>
        <w:instrText xml:space="preserve"> REF _Ref393374683 \r \h </w:instrText>
      </w:r>
      <w:r>
        <w:fldChar w:fldCharType="separate"/>
      </w:r>
      <w:r w:rsidR="00387F82">
        <w:t>6.5</w:t>
      </w:r>
      <w:r>
        <w:fldChar w:fldCharType="end"/>
      </w:r>
      <w:r>
        <w:t xml:space="preserve"> and </w:t>
      </w:r>
      <w:r>
        <w:fldChar w:fldCharType="begin"/>
      </w:r>
      <w:r>
        <w:instrText xml:space="preserve"> REF _Ref393374694 \r \h </w:instrText>
      </w:r>
      <w:r>
        <w:fldChar w:fldCharType="separate"/>
      </w:r>
      <w:r w:rsidR="00387F82">
        <w:t>6.6</w:t>
      </w:r>
      <w:r>
        <w:fldChar w:fldCharType="end"/>
      </w:r>
      <w:r>
        <w:t>;</w:t>
      </w:r>
    </w:p>
    <w:p w14:paraId="3C040B63" w14:textId="6B4F1B19" w:rsidR="00325A14" w:rsidRDefault="00325A14" w:rsidP="00F075BE">
      <w:pPr>
        <w:pStyle w:val="ListParagraph"/>
        <w:keepLines w:val="0"/>
        <w:numPr>
          <w:ilvl w:val="0"/>
          <w:numId w:val="49"/>
        </w:numPr>
        <w:spacing w:before="0" w:after="0"/>
      </w:pPr>
      <w:r>
        <w:t>verification of the implementation of the</w:t>
      </w:r>
      <w:r w:rsidRPr="00CF33CE">
        <w:t xml:space="preserve"> remediation plans </w:t>
      </w:r>
      <w:r>
        <w:t xml:space="preserve">for Grade 3 and Grade 4 nonconformity(s) (where Grade 4 nonconformities are the result of recurrence) and that they comply with the requirements of Clause </w:t>
      </w:r>
      <w:r>
        <w:fldChar w:fldCharType="begin"/>
      </w:r>
      <w:r>
        <w:instrText xml:space="preserve"> REF _Ref393374767 \r \h </w:instrText>
      </w:r>
      <w:r>
        <w:fldChar w:fldCharType="separate"/>
      </w:r>
      <w:r w:rsidR="00387F82">
        <w:t>6.5</w:t>
      </w:r>
      <w:r>
        <w:fldChar w:fldCharType="end"/>
      </w:r>
      <w:r>
        <w:t xml:space="preserve"> and </w:t>
      </w:r>
      <w:r>
        <w:fldChar w:fldCharType="begin"/>
      </w:r>
      <w:r>
        <w:instrText xml:space="preserve"> REF _Ref393374775 \r \h </w:instrText>
      </w:r>
      <w:r>
        <w:fldChar w:fldCharType="separate"/>
      </w:r>
      <w:r w:rsidR="00387F82">
        <w:t>6.6</w:t>
      </w:r>
      <w:r>
        <w:fldChar w:fldCharType="end"/>
      </w:r>
      <w:r>
        <w:t xml:space="preserve">; </w:t>
      </w:r>
    </w:p>
    <w:p w14:paraId="0235B0AE" w14:textId="77777777" w:rsidR="00325A14" w:rsidRDefault="00325A14" w:rsidP="00F075BE">
      <w:pPr>
        <w:pStyle w:val="ListParagraph"/>
        <w:keepLines w:val="0"/>
        <w:numPr>
          <w:ilvl w:val="0"/>
          <w:numId w:val="49"/>
        </w:numPr>
        <w:spacing w:before="0" w:after="0"/>
      </w:pPr>
      <w:r>
        <w:t>any recommendation(s) where th</w:t>
      </w:r>
      <w:r w:rsidRPr="0056655B">
        <w:t xml:space="preserve">ere is evidence of </w:t>
      </w:r>
      <w:r>
        <w:t xml:space="preserve">possible </w:t>
      </w:r>
      <w:r w:rsidRPr="0056655B">
        <w:t>fraud</w:t>
      </w:r>
      <w:r>
        <w:t xml:space="preserve">, misrepresentation or falsification of evidence resulting in a Grade 4 </w:t>
      </w:r>
      <w:proofErr w:type="gramStart"/>
      <w:r>
        <w:t>nonconformity;</w:t>
      </w:r>
      <w:proofErr w:type="gramEnd"/>
    </w:p>
    <w:p w14:paraId="60C7C346" w14:textId="77777777" w:rsidR="00325A14" w:rsidRDefault="00325A14" w:rsidP="00F075BE">
      <w:pPr>
        <w:pStyle w:val="ListParagraph"/>
        <w:keepLines w:val="0"/>
        <w:numPr>
          <w:ilvl w:val="0"/>
          <w:numId w:val="49"/>
        </w:numPr>
        <w:spacing w:before="0" w:after="0"/>
      </w:pPr>
      <w:r>
        <w:t>v</w:t>
      </w:r>
      <w:r w:rsidRPr="00CC5E95">
        <w:t xml:space="preserve">erification and evaluation of the </w:t>
      </w:r>
      <w:r>
        <w:t>a</w:t>
      </w:r>
      <w:r w:rsidRPr="00CC5E95">
        <w:t xml:space="preserve">ssessment </w:t>
      </w:r>
      <w:r>
        <w:t>r</w:t>
      </w:r>
      <w:r w:rsidRPr="00CC5E95">
        <w:t>eport</w:t>
      </w:r>
      <w:r>
        <w:t>(</w:t>
      </w:r>
      <w:r w:rsidRPr="00CC5E95">
        <w:t>s</w:t>
      </w:r>
      <w:proofErr w:type="gramStart"/>
      <w:r>
        <w:t>)</w:t>
      </w:r>
      <w:r w:rsidRPr="00CC5E95">
        <w:t>;</w:t>
      </w:r>
      <w:proofErr w:type="gramEnd"/>
    </w:p>
    <w:p w14:paraId="6A9B39E2" w14:textId="77777777" w:rsidR="00325A14" w:rsidRDefault="00325A14" w:rsidP="00F075BE">
      <w:pPr>
        <w:pStyle w:val="ListParagraph"/>
        <w:keepLines w:val="0"/>
        <w:numPr>
          <w:ilvl w:val="0"/>
          <w:numId w:val="49"/>
        </w:numPr>
        <w:spacing w:before="0" w:after="0"/>
      </w:pPr>
      <w:r>
        <w:t>if applicable, the outcomes of any complaint or appeal from the CAB on a particular nonconformity; and</w:t>
      </w:r>
    </w:p>
    <w:p w14:paraId="600881B2" w14:textId="77777777" w:rsidR="00325A14" w:rsidRPr="00565FCB" w:rsidRDefault="00325A14" w:rsidP="00F075BE">
      <w:pPr>
        <w:pStyle w:val="ListParagraph"/>
        <w:keepLines w:val="0"/>
        <w:numPr>
          <w:ilvl w:val="0"/>
          <w:numId w:val="49"/>
        </w:numPr>
        <w:spacing w:before="0" w:after="0"/>
      </w:pPr>
      <w:r>
        <w:t>d</w:t>
      </w:r>
      <w:r w:rsidRPr="00932FD3">
        <w:t xml:space="preserve">ecision on </w:t>
      </w:r>
      <w:r>
        <w:t xml:space="preserve">closure of any nonconformity (see Clause 6.7), and </w:t>
      </w:r>
      <w:r w:rsidRPr="00932FD3">
        <w:t xml:space="preserve">any </w:t>
      </w:r>
      <w:r w:rsidRPr="00565FCB">
        <w:t>appropriate follow-up which may include Special Remote Assessment or Special On-site Assessment.</w:t>
      </w:r>
    </w:p>
    <w:p w14:paraId="41646766" w14:textId="77777777" w:rsidR="00325A14" w:rsidRDefault="00325A14" w:rsidP="00F075BE"/>
    <w:p w14:paraId="43DF96CF" w14:textId="77777777" w:rsidR="00325A14" w:rsidRDefault="00325A14" w:rsidP="00F075BE">
      <w:r w:rsidRPr="00565FCB">
        <w:t xml:space="preserve">The </w:t>
      </w:r>
      <w:r>
        <w:t xml:space="preserve">recognizing Regulatory Authority </w:t>
      </w:r>
      <w:r w:rsidRPr="00565FCB">
        <w:t xml:space="preserve">shall inform </w:t>
      </w:r>
      <w:r>
        <w:t>the CAB</w:t>
      </w:r>
      <w:r w:rsidRPr="00565FCB">
        <w:t xml:space="preserve"> of </w:t>
      </w:r>
      <w:r>
        <w:t xml:space="preserve">any necessary follow-up actions. </w:t>
      </w:r>
    </w:p>
    <w:p w14:paraId="73A96C78" w14:textId="77777777" w:rsidR="00325A14" w:rsidRPr="00565FCB" w:rsidRDefault="00325A14" w:rsidP="00325A14">
      <w:pPr>
        <w:spacing w:line="20" w:lineRule="atLeast"/>
      </w:pPr>
    </w:p>
    <w:p w14:paraId="45B33FAA" w14:textId="77777777" w:rsidR="00325A14" w:rsidRPr="004A63A1" w:rsidRDefault="00325A14" w:rsidP="0097653E">
      <w:pPr>
        <w:pStyle w:val="Heading1"/>
      </w:pPr>
      <w:bookmarkStart w:id="429" w:name="_Toc49113898"/>
      <w:bookmarkStart w:id="430" w:name="_Toc156574414"/>
      <w:r w:rsidRPr="0097653E">
        <w:lastRenderedPageBreak/>
        <w:t>Verification</w:t>
      </w:r>
      <w:r>
        <w:t xml:space="preserve"> of Effectiveness of Corrections and Corrective Actions</w:t>
      </w:r>
      <w:bookmarkEnd w:id="429"/>
      <w:bookmarkEnd w:id="430"/>
    </w:p>
    <w:p w14:paraId="37D26691" w14:textId="77777777" w:rsidR="00325A14" w:rsidRDefault="00325A14" w:rsidP="00F075BE">
      <w:r>
        <w:t xml:space="preserve">As part of the Technical Review of Assessment Activities, the recognizing Regulatory Authority can decide that additional assessment activities are needed to verify </w:t>
      </w:r>
      <w:r w:rsidRPr="00CF33CE">
        <w:t xml:space="preserve">the effectiveness of any </w:t>
      </w:r>
      <w:r>
        <w:t xml:space="preserve">corrections and </w:t>
      </w:r>
      <w:r w:rsidRPr="00CF33CE">
        <w:t>corrective action</w:t>
      </w:r>
      <w:r>
        <w:t>s.  These activities can include:</w:t>
      </w:r>
    </w:p>
    <w:p w14:paraId="5A9045FD" w14:textId="77777777" w:rsidR="00325A14" w:rsidRDefault="00325A14" w:rsidP="00F075BE">
      <w:pPr>
        <w:pStyle w:val="ListParagraph"/>
        <w:keepLines w:val="0"/>
        <w:numPr>
          <w:ilvl w:val="0"/>
          <w:numId w:val="33"/>
        </w:numPr>
        <w:spacing w:before="0" w:after="0"/>
      </w:pPr>
      <w:r w:rsidRPr="00CF33CE">
        <w:t>a documentation review</w:t>
      </w:r>
      <w:r w:rsidRPr="00AC53EB">
        <w:t xml:space="preserve"> </w:t>
      </w:r>
      <w:r>
        <w:t>by</w:t>
      </w:r>
      <w:r w:rsidRPr="00AC53EB">
        <w:t xml:space="preserve"> </w:t>
      </w:r>
      <w:r w:rsidRPr="00CF33CE">
        <w:t xml:space="preserve">the assessment </w:t>
      </w:r>
      <w:proofErr w:type="gramStart"/>
      <w:r w:rsidRPr="00CF33CE">
        <w:t>team;</w:t>
      </w:r>
      <w:proofErr w:type="gramEnd"/>
    </w:p>
    <w:p w14:paraId="6BD9DE0A" w14:textId="77777777" w:rsidR="00325A14" w:rsidRDefault="00325A14" w:rsidP="00F075BE">
      <w:pPr>
        <w:pStyle w:val="ListParagraph"/>
        <w:keepLines w:val="0"/>
        <w:numPr>
          <w:ilvl w:val="0"/>
          <w:numId w:val="33"/>
        </w:numPr>
        <w:spacing w:before="0" w:after="0"/>
      </w:pPr>
      <w:r w:rsidRPr="00C85CA3">
        <w:t xml:space="preserve">a Special On-Site Assessment, </w:t>
      </w:r>
      <w:r>
        <w:t xml:space="preserve">a </w:t>
      </w:r>
      <w:r w:rsidRPr="00C85CA3">
        <w:t xml:space="preserve">Special Remote Assessment, </w:t>
      </w:r>
      <w:r>
        <w:t xml:space="preserve">or </w:t>
      </w:r>
      <w:r w:rsidRPr="00C85CA3">
        <w:t xml:space="preserve">additional </w:t>
      </w:r>
      <w:r>
        <w:t>Regulatory Review Assessment; or</w:t>
      </w:r>
    </w:p>
    <w:p w14:paraId="20280B63" w14:textId="77777777" w:rsidR="00325A14" w:rsidRDefault="00325A14" w:rsidP="00F075BE">
      <w:pPr>
        <w:pStyle w:val="ListParagraph"/>
        <w:keepLines w:val="0"/>
        <w:numPr>
          <w:ilvl w:val="0"/>
          <w:numId w:val="33"/>
        </w:numPr>
        <w:spacing w:before="0" w:after="0"/>
      </w:pPr>
      <w:r>
        <w:t xml:space="preserve">assessment as part of </w:t>
      </w:r>
      <w:r w:rsidRPr="00C85CA3">
        <w:t>the next On-Site Assessment.</w:t>
      </w:r>
    </w:p>
    <w:p w14:paraId="12E0FC3D" w14:textId="77777777" w:rsidR="00325A14" w:rsidRDefault="00325A14" w:rsidP="00D17E56">
      <w:pPr>
        <w:pStyle w:val="Heading1"/>
      </w:pPr>
      <w:bookmarkStart w:id="431" w:name="_Toc392769581"/>
      <w:bookmarkStart w:id="432" w:name="_Toc392770056"/>
      <w:bookmarkStart w:id="433" w:name="_Toc392770181"/>
      <w:bookmarkStart w:id="434" w:name="_Toc392770382"/>
      <w:bookmarkStart w:id="435" w:name="_Toc392770501"/>
      <w:bookmarkStart w:id="436" w:name="_Toc392746431"/>
      <w:bookmarkStart w:id="437" w:name="_Toc392746550"/>
      <w:bookmarkStart w:id="438" w:name="_Toc392752748"/>
      <w:bookmarkStart w:id="439" w:name="_Toc392752868"/>
      <w:bookmarkStart w:id="440" w:name="_Toc392753173"/>
      <w:bookmarkStart w:id="441" w:name="_Toc392754068"/>
      <w:bookmarkStart w:id="442" w:name="_Toc392756199"/>
      <w:bookmarkStart w:id="443" w:name="_Toc392769582"/>
      <w:bookmarkStart w:id="444" w:name="_Toc392770057"/>
      <w:bookmarkStart w:id="445" w:name="_Toc392770182"/>
      <w:bookmarkStart w:id="446" w:name="_Toc392770383"/>
      <w:bookmarkStart w:id="447" w:name="_Toc392770502"/>
      <w:bookmarkStart w:id="448" w:name="_Toc392746432"/>
      <w:bookmarkStart w:id="449" w:name="_Toc392746551"/>
      <w:bookmarkStart w:id="450" w:name="_Toc392752749"/>
      <w:bookmarkStart w:id="451" w:name="_Toc392752869"/>
      <w:bookmarkStart w:id="452" w:name="_Toc392753174"/>
      <w:bookmarkStart w:id="453" w:name="_Toc392754069"/>
      <w:bookmarkStart w:id="454" w:name="_Toc392756200"/>
      <w:bookmarkStart w:id="455" w:name="_Toc392769583"/>
      <w:bookmarkStart w:id="456" w:name="_Toc392770058"/>
      <w:bookmarkStart w:id="457" w:name="_Toc392770183"/>
      <w:bookmarkStart w:id="458" w:name="_Toc392770384"/>
      <w:bookmarkStart w:id="459" w:name="_Toc392770503"/>
      <w:bookmarkStart w:id="460" w:name="_Toc392746433"/>
      <w:bookmarkStart w:id="461" w:name="_Toc392746552"/>
      <w:bookmarkStart w:id="462" w:name="_Toc392752750"/>
      <w:bookmarkStart w:id="463" w:name="_Toc392752870"/>
      <w:bookmarkStart w:id="464" w:name="_Toc392753175"/>
      <w:bookmarkStart w:id="465" w:name="_Toc392754070"/>
      <w:bookmarkStart w:id="466" w:name="_Toc392756201"/>
      <w:bookmarkStart w:id="467" w:name="_Toc392769584"/>
      <w:bookmarkStart w:id="468" w:name="_Toc392770059"/>
      <w:bookmarkStart w:id="469" w:name="_Toc392770184"/>
      <w:bookmarkStart w:id="470" w:name="_Toc392770385"/>
      <w:bookmarkStart w:id="471" w:name="_Toc392770504"/>
      <w:bookmarkStart w:id="472" w:name="_Toc392746434"/>
      <w:bookmarkStart w:id="473" w:name="_Toc392746553"/>
      <w:bookmarkStart w:id="474" w:name="_Toc392752751"/>
      <w:bookmarkStart w:id="475" w:name="_Toc392752871"/>
      <w:bookmarkStart w:id="476" w:name="_Toc392753176"/>
      <w:bookmarkStart w:id="477" w:name="_Toc392754071"/>
      <w:bookmarkStart w:id="478" w:name="_Toc392756202"/>
      <w:bookmarkStart w:id="479" w:name="_Toc392769585"/>
      <w:bookmarkStart w:id="480" w:name="_Toc392770060"/>
      <w:bookmarkStart w:id="481" w:name="_Toc392770185"/>
      <w:bookmarkStart w:id="482" w:name="_Toc392770386"/>
      <w:bookmarkStart w:id="483" w:name="_Toc392770505"/>
      <w:bookmarkStart w:id="484" w:name="_Toc392746435"/>
      <w:bookmarkStart w:id="485" w:name="_Toc392746554"/>
      <w:bookmarkStart w:id="486" w:name="_Toc392752752"/>
      <w:bookmarkStart w:id="487" w:name="_Toc392752872"/>
      <w:bookmarkStart w:id="488" w:name="_Toc392753177"/>
      <w:bookmarkStart w:id="489" w:name="_Toc392754072"/>
      <w:bookmarkStart w:id="490" w:name="_Toc392756203"/>
      <w:bookmarkStart w:id="491" w:name="_Toc392769586"/>
      <w:bookmarkStart w:id="492" w:name="_Toc392770061"/>
      <w:bookmarkStart w:id="493" w:name="_Toc392770186"/>
      <w:bookmarkStart w:id="494" w:name="_Toc392770387"/>
      <w:bookmarkStart w:id="495" w:name="_Toc392770506"/>
      <w:bookmarkStart w:id="496" w:name="_Toc392746436"/>
      <w:bookmarkStart w:id="497" w:name="_Toc392746555"/>
      <w:bookmarkStart w:id="498" w:name="_Toc392752753"/>
      <w:bookmarkStart w:id="499" w:name="_Toc392752873"/>
      <w:bookmarkStart w:id="500" w:name="_Toc392753178"/>
      <w:bookmarkStart w:id="501" w:name="_Toc392754073"/>
      <w:bookmarkStart w:id="502" w:name="_Toc392756204"/>
      <w:bookmarkStart w:id="503" w:name="_Toc392769587"/>
      <w:bookmarkStart w:id="504" w:name="_Toc392770062"/>
      <w:bookmarkStart w:id="505" w:name="_Toc392770187"/>
      <w:bookmarkStart w:id="506" w:name="_Toc392770388"/>
      <w:bookmarkStart w:id="507" w:name="_Toc392770507"/>
      <w:bookmarkStart w:id="508" w:name="_Toc392746437"/>
      <w:bookmarkStart w:id="509" w:name="_Toc392746556"/>
      <w:bookmarkStart w:id="510" w:name="_Toc392752754"/>
      <w:bookmarkStart w:id="511" w:name="_Toc392752874"/>
      <w:bookmarkStart w:id="512" w:name="_Toc392753179"/>
      <w:bookmarkStart w:id="513" w:name="_Toc392754074"/>
      <w:bookmarkStart w:id="514" w:name="_Toc392756205"/>
      <w:bookmarkStart w:id="515" w:name="_Toc392769588"/>
      <w:bookmarkStart w:id="516" w:name="_Toc392770063"/>
      <w:bookmarkStart w:id="517" w:name="_Toc392770188"/>
      <w:bookmarkStart w:id="518" w:name="_Toc392770389"/>
      <w:bookmarkStart w:id="519" w:name="_Toc392770508"/>
      <w:bookmarkStart w:id="520" w:name="_Toc392746438"/>
      <w:bookmarkStart w:id="521" w:name="_Toc392746557"/>
      <w:bookmarkStart w:id="522" w:name="_Toc392752755"/>
      <w:bookmarkStart w:id="523" w:name="_Toc392752875"/>
      <w:bookmarkStart w:id="524" w:name="_Toc392753180"/>
      <w:bookmarkStart w:id="525" w:name="_Toc392754075"/>
      <w:bookmarkStart w:id="526" w:name="_Toc392756206"/>
      <w:bookmarkStart w:id="527" w:name="_Toc392769589"/>
      <w:bookmarkStart w:id="528" w:name="_Toc392770064"/>
      <w:bookmarkStart w:id="529" w:name="_Toc392770189"/>
      <w:bookmarkStart w:id="530" w:name="_Toc392770390"/>
      <w:bookmarkStart w:id="531" w:name="_Toc392770509"/>
      <w:bookmarkStart w:id="532" w:name="_Toc392746439"/>
      <w:bookmarkStart w:id="533" w:name="_Toc392746558"/>
      <w:bookmarkStart w:id="534" w:name="_Toc392752756"/>
      <w:bookmarkStart w:id="535" w:name="_Toc392752876"/>
      <w:bookmarkStart w:id="536" w:name="_Toc392753181"/>
      <w:bookmarkStart w:id="537" w:name="_Toc392754076"/>
      <w:bookmarkStart w:id="538" w:name="_Toc392756207"/>
      <w:bookmarkStart w:id="539" w:name="_Toc392769590"/>
      <w:bookmarkStart w:id="540" w:name="_Toc392770065"/>
      <w:bookmarkStart w:id="541" w:name="_Toc392770190"/>
      <w:bookmarkStart w:id="542" w:name="_Toc392770391"/>
      <w:bookmarkStart w:id="543" w:name="_Toc392770510"/>
      <w:bookmarkStart w:id="544" w:name="_Toc392746440"/>
      <w:bookmarkStart w:id="545" w:name="_Toc392746559"/>
      <w:bookmarkStart w:id="546" w:name="_Toc392752757"/>
      <w:bookmarkStart w:id="547" w:name="_Toc392752877"/>
      <w:bookmarkStart w:id="548" w:name="_Toc392753182"/>
      <w:bookmarkStart w:id="549" w:name="_Toc392754077"/>
      <w:bookmarkStart w:id="550" w:name="_Toc392756208"/>
      <w:bookmarkStart w:id="551" w:name="_Toc392769591"/>
      <w:bookmarkStart w:id="552" w:name="_Toc392770066"/>
      <w:bookmarkStart w:id="553" w:name="_Toc392770191"/>
      <w:bookmarkStart w:id="554" w:name="_Toc392770392"/>
      <w:bookmarkStart w:id="555" w:name="_Toc392770511"/>
      <w:bookmarkStart w:id="556" w:name="_Toc392746441"/>
      <w:bookmarkStart w:id="557" w:name="_Toc392746560"/>
      <w:bookmarkStart w:id="558" w:name="_Toc392752758"/>
      <w:bookmarkStart w:id="559" w:name="_Toc392752878"/>
      <w:bookmarkStart w:id="560" w:name="_Toc392753183"/>
      <w:bookmarkStart w:id="561" w:name="_Toc392754078"/>
      <w:bookmarkStart w:id="562" w:name="_Toc392756209"/>
      <w:bookmarkStart w:id="563" w:name="_Toc392769592"/>
      <w:bookmarkStart w:id="564" w:name="_Toc392770067"/>
      <w:bookmarkStart w:id="565" w:name="_Toc392770192"/>
      <w:bookmarkStart w:id="566" w:name="_Toc392770393"/>
      <w:bookmarkStart w:id="567" w:name="_Toc392770512"/>
      <w:bookmarkStart w:id="568" w:name="_Toc392746442"/>
      <w:bookmarkStart w:id="569" w:name="_Toc392746561"/>
      <w:bookmarkStart w:id="570" w:name="_Toc392752759"/>
      <w:bookmarkStart w:id="571" w:name="_Toc392752879"/>
      <w:bookmarkStart w:id="572" w:name="_Toc392753184"/>
      <w:bookmarkStart w:id="573" w:name="_Toc392754079"/>
      <w:bookmarkStart w:id="574" w:name="_Toc392756210"/>
      <w:bookmarkStart w:id="575" w:name="_Toc392769593"/>
      <w:bookmarkStart w:id="576" w:name="_Toc392770068"/>
      <w:bookmarkStart w:id="577" w:name="_Toc392770193"/>
      <w:bookmarkStart w:id="578" w:name="_Toc392770394"/>
      <w:bookmarkStart w:id="579" w:name="_Toc392770513"/>
      <w:bookmarkStart w:id="580" w:name="_Toc392746443"/>
      <w:bookmarkStart w:id="581" w:name="_Toc392746562"/>
      <w:bookmarkStart w:id="582" w:name="_Toc392752760"/>
      <w:bookmarkStart w:id="583" w:name="_Toc392752880"/>
      <w:bookmarkStart w:id="584" w:name="_Toc392753185"/>
      <w:bookmarkStart w:id="585" w:name="_Toc392754080"/>
      <w:bookmarkStart w:id="586" w:name="_Toc392756211"/>
      <w:bookmarkStart w:id="587" w:name="_Toc392769594"/>
      <w:bookmarkStart w:id="588" w:name="_Toc392770069"/>
      <w:bookmarkStart w:id="589" w:name="_Toc392770194"/>
      <w:bookmarkStart w:id="590" w:name="_Toc392770395"/>
      <w:bookmarkStart w:id="591" w:name="_Toc392770514"/>
      <w:bookmarkStart w:id="592" w:name="_Toc392746444"/>
      <w:bookmarkStart w:id="593" w:name="_Toc392746563"/>
      <w:bookmarkStart w:id="594" w:name="_Toc392752761"/>
      <w:bookmarkStart w:id="595" w:name="_Toc392752881"/>
      <w:bookmarkStart w:id="596" w:name="_Toc392753186"/>
      <w:bookmarkStart w:id="597" w:name="_Toc392754081"/>
      <w:bookmarkStart w:id="598" w:name="_Toc392756212"/>
      <w:bookmarkStart w:id="599" w:name="_Toc392769595"/>
      <w:bookmarkStart w:id="600" w:name="_Toc392770070"/>
      <w:bookmarkStart w:id="601" w:name="_Toc392770195"/>
      <w:bookmarkStart w:id="602" w:name="_Toc392770396"/>
      <w:bookmarkStart w:id="603" w:name="_Toc392770515"/>
      <w:bookmarkStart w:id="604" w:name="_Toc392746445"/>
      <w:bookmarkStart w:id="605" w:name="_Toc392746564"/>
      <w:bookmarkStart w:id="606" w:name="_Toc392752762"/>
      <w:bookmarkStart w:id="607" w:name="_Toc392752882"/>
      <w:bookmarkStart w:id="608" w:name="_Toc392753187"/>
      <w:bookmarkStart w:id="609" w:name="_Toc392754082"/>
      <w:bookmarkStart w:id="610" w:name="_Toc392756213"/>
      <w:bookmarkStart w:id="611" w:name="_Toc392769596"/>
      <w:bookmarkStart w:id="612" w:name="_Toc392770071"/>
      <w:bookmarkStart w:id="613" w:name="_Toc392770196"/>
      <w:bookmarkStart w:id="614" w:name="_Toc392770397"/>
      <w:bookmarkStart w:id="615" w:name="_Toc392770516"/>
      <w:bookmarkStart w:id="616" w:name="_Toc392746446"/>
      <w:bookmarkStart w:id="617" w:name="_Toc392746565"/>
      <w:bookmarkStart w:id="618" w:name="_Toc392752763"/>
      <w:bookmarkStart w:id="619" w:name="_Toc392752883"/>
      <w:bookmarkStart w:id="620" w:name="_Toc392753188"/>
      <w:bookmarkStart w:id="621" w:name="_Toc392754083"/>
      <w:bookmarkStart w:id="622" w:name="_Toc392756214"/>
      <w:bookmarkStart w:id="623" w:name="_Toc392769597"/>
      <w:bookmarkStart w:id="624" w:name="_Toc392770072"/>
      <w:bookmarkStart w:id="625" w:name="_Toc392770197"/>
      <w:bookmarkStart w:id="626" w:name="_Toc392770398"/>
      <w:bookmarkStart w:id="627" w:name="_Toc392770517"/>
      <w:bookmarkStart w:id="628" w:name="_Toc392746447"/>
      <w:bookmarkStart w:id="629" w:name="_Toc392746566"/>
      <w:bookmarkStart w:id="630" w:name="_Toc392752764"/>
      <w:bookmarkStart w:id="631" w:name="_Toc392752884"/>
      <w:bookmarkStart w:id="632" w:name="_Toc392753189"/>
      <w:bookmarkStart w:id="633" w:name="_Toc392754084"/>
      <w:bookmarkStart w:id="634" w:name="_Toc392756215"/>
      <w:bookmarkStart w:id="635" w:name="_Toc392769598"/>
      <w:bookmarkStart w:id="636" w:name="_Toc392770073"/>
      <w:bookmarkStart w:id="637" w:name="_Toc392770198"/>
      <w:bookmarkStart w:id="638" w:name="_Toc392770399"/>
      <w:bookmarkStart w:id="639" w:name="_Toc392770518"/>
      <w:bookmarkStart w:id="640" w:name="_Toc392746448"/>
      <w:bookmarkStart w:id="641" w:name="_Toc392746567"/>
      <w:bookmarkStart w:id="642" w:name="_Toc392752765"/>
      <w:bookmarkStart w:id="643" w:name="_Toc392752885"/>
      <w:bookmarkStart w:id="644" w:name="_Toc392753190"/>
      <w:bookmarkStart w:id="645" w:name="_Toc392754085"/>
      <w:bookmarkStart w:id="646" w:name="_Toc392756216"/>
      <w:bookmarkStart w:id="647" w:name="_Toc392769599"/>
      <w:bookmarkStart w:id="648" w:name="_Toc392770074"/>
      <w:bookmarkStart w:id="649" w:name="_Toc392770199"/>
      <w:bookmarkStart w:id="650" w:name="_Toc392770400"/>
      <w:bookmarkStart w:id="651" w:name="_Toc392770519"/>
      <w:bookmarkStart w:id="652" w:name="_Toc392746449"/>
      <w:bookmarkStart w:id="653" w:name="_Toc392746568"/>
      <w:bookmarkStart w:id="654" w:name="_Toc392752766"/>
      <w:bookmarkStart w:id="655" w:name="_Toc392752886"/>
      <w:bookmarkStart w:id="656" w:name="_Toc392753191"/>
      <w:bookmarkStart w:id="657" w:name="_Toc392754086"/>
      <w:bookmarkStart w:id="658" w:name="_Toc392756217"/>
      <w:bookmarkStart w:id="659" w:name="_Toc392769600"/>
      <w:bookmarkStart w:id="660" w:name="_Toc392770075"/>
      <w:bookmarkStart w:id="661" w:name="_Toc392770200"/>
      <w:bookmarkStart w:id="662" w:name="_Toc392770401"/>
      <w:bookmarkStart w:id="663" w:name="_Toc392770520"/>
      <w:bookmarkStart w:id="664" w:name="_Toc392746450"/>
      <w:bookmarkStart w:id="665" w:name="_Toc392746569"/>
      <w:bookmarkStart w:id="666" w:name="_Toc392752767"/>
      <w:bookmarkStart w:id="667" w:name="_Toc392752887"/>
      <w:bookmarkStart w:id="668" w:name="_Toc392753192"/>
      <w:bookmarkStart w:id="669" w:name="_Toc392754087"/>
      <w:bookmarkStart w:id="670" w:name="_Toc392756218"/>
      <w:bookmarkStart w:id="671" w:name="_Toc392769601"/>
      <w:bookmarkStart w:id="672" w:name="_Toc392770076"/>
      <w:bookmarkStart w:id="673" w:name="_Toc392770201"/>
      <w:bookmarkStart w:id="674" w:name="_Toc392770402"/>
      <w:bookmarkStart w:id="675" w:name="_Toc392770521"/>
      <w:bookmarkStart w:id="676" w:name="_Toc392746451"/>
      <w:bookmarkStart w:id="677" w:name="_Toc392746570"/>
      <w:bookmarkStart w:id="678" w:name="_Toc392752768"/>
      <w:bookmarkStart w:id="679" w:name="_Toc392752888"/>
      <w:bookmarkStart w:id="680" w:name="_Toc392753193"/>
      <w:bookmarkStart w:id="681" w:name="_Toc392754088"/>
      <w:bookmarkStart w:id="682" w:name="_Toc392756219"/>
      <w:bookmarkStart w:id="683" w:name="_Toc392769602"/>
      <w:bookmarkStart w:id="684" w:name="_Toc392770077"/>
      <w:bookmarkStart w:id="685" w:name="_Toc392770202"/>
      <w:bookmarkStart w:id="686" w:name="_Toc392770403"/>
      <w:bookmarkStart w:id="687" w:name="_Toc392770522"/>
      <w:bookmarkStart w:id="688" w:name="_Toc392746452"/>
      <w:bookmarkStart w:id="689" w:name="_Toc392746571"/>
      <w:bookmarkStart w:id="690" w:name="_Toc392752769"/>
      <w:bookmarkStart w:id="691" w:name="_Toc392752889"/>
      <w:bookmarkStart w:id="692" w:name="_Toc392753194"/>
      <w:bookmarkStart w:id="693" w:name="_Toc392754089"/>
      <w:bookmarkStart w:id="694" w:name="_Toc392756220"/>
      <w:bookmarkStart w:id="695" w:name="_Toc392769603"/>
      <w:bookmarkStart w:id="696" w:name="_Toc392770078"/>
      <w:bookmarkStart w:id="697" w:name="_Toc392770203"/>
      <w:bookmarkStart w:id="698" w:name="_Toc392770404"/>
      <w:bookmarkStart w:id="699" w:name="_Toc392770523"/>
      <w:bookmarkStart w:id="700" w:name="_Toc392746453"/>
      <w:bookmarkStart w:id="701" w:name="_Toc392746572"/>
      <w:bookmarkStart w:id="702" w:name="_Toc392752770"/>
      <w:bookmarkStart w:id="703" w:name="_Toc392752890"/>
      <w:bookmarkStart w:id="704" w:name="_Toc392753195"/>
      <w:bookmarkStart w:id="705" w:name="_Toc392754090"/>
      <w:bookmarkStart w:id="706" w:name="_Toc392756221"/>
      <w:bookmarkStart w:id="707" w:name="_Toc392769604"/>
      <w:bookmarkStart w:id="708" w:name="_Toc392770079"/>
      <w:bookmarkStart w:id="709" w:name="_Toc392770204"/>
      <w:bookmarkStart w:id="710" w:name="_Toc392770405"/>
      <w:bookmarkStart w:id="711" w:name="_Toc392770524"/>
      <w:bookmarkStart w:id="712" w:name="_Toc392746454"/>
      <w:bookmarkStart w:id="713" w:name="_Toc392746573"/>
      <w:bookmarkStart w:id="714" w:name="_Toc392752771"/>
      <w:bookmarkStart w:id="715" w:name="_Toc392752891"/>
      <w:bookmarkStart w:id="716" w:name="_Toc392753196"/>
      <w:bookmarkStart w:id="717" w:name="_Toc392754091"/>
      <w:bookmarkStart w:id="718" w:name="_Toc392756222"/>
      <w:bookmarkStart w:id="719" w:name="_Toc392769605"/>
      <w:bookmarkStart w:id="720" w:name="_Toc392770080"/>
      <w:bookmarkStart w:id="721" w:name="_Toc392770205"/>
      <w:bookmarkStart w:id="722" w:name="_Toc392770406"/>
      <w:bookmarkStart w:id="723" w:name="_Toc392770525"/>
      <w:bookmarkStart w:id="724" w:name="_Toc392746455"/>
      <w:bookmarkStart w:id="725" w:name="_Toc392746574"/>
      <w:bookmarkStart w:id="726" w:name="_Toc392752772"/>
      <w:bookmarkStart w:id="727" w:name="_Toc392752892"/>
      <w:bookmarkStart w:id="728" w:name="_Toc392753197"/>
      <w:bookmarkStart w:id="729" w:name="_Toc392754092"/>
      <w:bookmarkStart w:id="730" w:name="_Toc392756223"/>
      <w:bookmarkStart w:id="731" w:name="_Toc392769606"/>
      <w:bookmarkStart w:id="732" w:name="_Toc392770081"/>
      <w:bookmarkStart w:id="733" w:name="_Toc392770206"/>
      <w:bookmarkStart w:id="734" w:name="_Toc392770407"/>
      <w:bookmarkStart w:id="735" w:name="_Toc392770526"/>
      <w:bookmarkStart w:id="736" w:name="_Toc392746456"/>
      <w:bookmarkStart w:id="737" w:name="_Toc392746575"/>
      <w:bookmarkStart w:id="738" w:name="_Toc392752773"/>
      <w:bookmarkStart w:id="739" w:name="_Toc392752893"/>
      <w:bookmarkStart w:id="740" w:name="_Toc392753198"/>
      <w:bookmarkStart w:id="741" w:name="_Toc392754093"/>
      <w:bookmarkStart w:id="742" w:name="_Toc392756224"/>
      <w:bookmarkStart w:id="743" w:name="_Toc392769607"/>
      <w:bookmarkStart w:id="744" w:name="_Toc392770082"/>
      <w:bookmarkStart w:id="745" w:name="_Toc392770207"/>
      <w:bookmarkStart w:id="746" w:name="_Toc392770408"/>
      <w:bookmarkStart w:id="747" w:name="_Toc392770527"/>
      <w:bookmarkStart w:id="748" w:name="_Toc392746457"/>
      <w:bookmarkStart w:id="749" w:name="_Toc392746576"/>
      <w:bookmarkStart w:id="750" w:name="_Toc392752774"/>
      <w:bookmarkStart w:id="751" w:name="_Toc392752894"/>
      <w:bookmarkStart w:id="752" w:name="_Toc392753199"/>
      <w:bookmarkStart w:id="753" w:name="_Toc392754094"/>
      <w:bookmarkStart w:id="754" w:name="_Toc392756225"/>
      <w:bookmarkStart w:id="755" w:name="_Toc156574415"/>
      <w:bookmarkStart w:id="756" w:name="_Ref393372635"/>
      <w:bookmarkStart w:id="757" w:name="_Toc49113899"/>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r w:rsidRPr="00D17E56">
        <w:lastRenderedPageBreak/>
        <w:t>Assessment</w:t>
      </w:r>
      <w:r>
        <w:t xml:space="preserve"> Decision</w:t>
      </w:r>
      <w:bookmarkEnd w:id="755"/>
    </w:p>
    <w:p w14:paraId="20E3F390" w14:textId="77777777" w:rsidR="00325A14" w:rsidRDefault="00325A14" w:rsidP="00D243BE">
      <w:pPr>
        <w:pStyle w:val="Heading2"/>
      </w:pPr>
      <w:bookmarkStart w:id="758" w:name="_Toc49113900"/>
      <w:bookmarkStart w:id="759" w:name="_Toc156574416"/>
      <w:bookmarkEnd w:id="756"/>
      <w:bookmarkEnd w:id="757"/>
      <w:r w:rsidRPr="00D243BE">
        <w:t>Inputs</w:t>
      </w:r>
      <w:r>
        <w:t xml:space="preserve"> to the Assessment Decision Process</w:t>
      </w:r>
      <w:bookmarkEnd w:id="758"/>
      <w:bookmarkEnd w:id="759"/>
    </w:p>
    <w:p w14:paraId="77DA296E" w14:textId="77777777" w:rsidR="00325A14" w:rsidRDefault="00325A14" w:rsidP="00F075BE">
      <w:r>
        <w:t xml:space="preserve">The outputs of the Technical Review of Assessment Activities process are made available as an input to </w:t>
      </w:r>
      <w:r w:rsidRPr="00EA00BF">
        <w:t xml:space="preserve">the individuals or </w:t>
      </w:r>
      <w:r>
        <w:t>panel/</w:t>
      </w:r>
      <w:r w:rsidRPr="00EA00BF">
        <w:t xml:space="preserve">committee making the </w:t>
      </w:r>
      <w:r>
        <w:t xml:space="preserve">Assessment Decision </w:t>
      </w:r>
      <w:r w:rsidRPr="00EA00BF">
        <w:t xml:space="preserve">on the status of the </w:t>
      </w:r>
      <w:r>
        <w:t>CAB</w:t>
      </w:r>
      <w:r w:rsidRPr="00EA00BF">
        <w:t xml:space="preserve">. </w:t>
      </w:r>
    </w:p>
    <w:p w14:paraId="16A39B4D" w14:textId="77777777" w:rsidR="00325A14" w:rsidRDefault="00325A14" w:rsidP="00F075BE">
      <w:r>
        <w:t>The Assessment Decision process must be conducted by an independent person, or a panel/committee led by an independent person, who is separate from the Assessment activities.  The Assessment Decision process may be performed by the same individual or panel/committee as the Technical Review of Assessment Activities process or by an independent panel/committee.</w:t>
      </w:r>
    </w:p>
    <w:p w14:paraId="42453949" w14:textId="77777777" w:rsidR="00325A14" w:rsidRDefault="00325A14" w:rsidP="00F075BE">
      <w:r w:rsidRPr="004753EF">
        <w:t xml:space="preserve">The </w:t>
      </w:r>
      <w:r>
        <w:t>recognizing Regulatory Authority(s)</w:t>
      </w:r>
      <w:r w:rsidRPr="004753EF">
        <w:t xml:space="preserve"> shall initiate </w:t>
      </w:r>
      <w:r>
        <w:t>the Assessment Decision process for the following situations:</w:t>
      </w:r>
    </w:p>
    <w:p w14:paraId="22A2FB32" w14:textId="77777777" w:rsidR="00325A14" w:rsidRDefault="00325A14" w:rsidP="00F075BE">
      <w:pPr>
        <w:keepLines w:val="0"/>
        <w:numPr>
          <w:ilvl w:val="0"/>
          <w:numId w:val="34"/>
        </w:numPr>
        <w:spacing w:before="0" w:after="0"/>
      </w:pPr>
      <w:r w:rsidRPr="00EC5354">
        <w:rPr>
          <w:b/>
        </w:rPr>
        <w:t>Initial Recognition, Re-recognition, or Extension of Scope</w:t>
      </w:r>
      <w:r>
        <w:t xml:space="preserve">:  </w:t>
      </w:r>
      <w:r w:rsidRPr="004753EF">
        <w:t xml:space="preserve">All planned assessment activities are </w:t>
      </w:r>
      <w:proofErr w:type="gramStart"/>
      <w:r w:rsidRPr="004753EF">
        <w:t>completed</w:t>
      </w:r>
      <w:proofErr w:type="gramEnd"/>
      <w:r>
        <w:t xml:space="preserve"> and</w:t>
      </w:r>
      <w:r w:rsidRPr="004753EF">
        <w:t xml:space="preserve"> the </w:t>
      </w:r>
      <w:r>
        <w:t>Technical Review of Assessment Activities</w:t>
      </w:r>
      <w:r w:rsidRPr="004753EF">
        <w:t xml:space="preserve"> </w:t>
      </w:r>
      <w:r>
        <w:t>has accepted all of the</w:t>
      </w:r>
      <w:r w:rsidRPr="004753EF">
        <w:t xml:space="preserve"> </w:t>
      </w:r>
      <w:r>
        <w:t>CAB</w:t>
      </w:r>
      <w:r w:rsidRPr="004753EF">
        <w:t xml:space="preserve">’s </w:t>
      </w:r>
      <w:r>
        <w:t xml:space="preserve">remediation plans and activities </w:t>
      </w:r>
    </w:p>
    <w:p w14:paraId="618B66C8" w14:textId="77777777" w:rsidR="00325A14" w:rsidRDefault="00325A14" w:rsidP="00F075BE">
      <w:pPr>
        <w:keepLines w:val="0"/>
        <w:numPr>
          <w:ilvl w:val="0"/>
          <w:numId w:val="34"/>
        </w:numPr>
        <w:spacing w:before="0" w:after="0"/>
      </w:pPr>
      <w:r w:rsidRPr="00EC5354">
        <w:rPr>
          <w:b/>
        </w:rPr>
        <w:t>Restriction of Scope</w:t>
      </w:r>
      <w:r>
        <w:t xml:space="preserve">:  </w:t>
      </w:r>
      <w:r w:rsidRPr="008746B9">
        <w:t xml:space="preserve">The outcome of an assessment activity includes information suggesting that the </w:t>
      </w:r>
      <w:r>
        <w:t>recognized CAB</w:t>
      </w:r>
      <w:r w:rsidRPr="008746B9">
        <w:t xml:space="preserve"> </w:t>
      </w:r>
      <w:r>
        <w:t>no longer</w:t>
      </w:r>
      <w:r w:rsidRPr="008746B9">
        <w:t xml:space="preserve"> meet</w:t>
      </w:r>
      <w:r>
        <w:t>s</w:t>
      </w:r>
      <w:r w:rsidRPr="008746B9">
        <w:t xml:space="preserve"> the </w:t>
      </w:r>
      <w:r>
        <w:t>minimum</w:t>
      </w:r>
      <w:r w:rsidRPr="008746B9">
        <w:t xml:space="preserve"> expected level </w:t>
      </w:r>
      <w:r>
        <w:t xml:space="preserve">of compliance for their full scope </w:t>
      </w:r>
      <w:r w:rsidRPr="008746B9">
        <w:t>of recognition</w:t>
      </w:r>
      <w:r>
        <w:t xml:space="preserve">, or the recognized CAB has requested a reduction of their scope of </w:t>
      </w:r>
      <w:proofErr w:type="gramStart"/>
      <w:r>
        <w:t>recognition</w:t>
      </w:r>
      <w:proofErr w:type="gramEnd"/>
    </w:p>
    <w:p w14:paraId="3BF2FAA5" w14:textId="77777777" w:rsidR="00325A14" w:rsidRPr="009C3B8C" w:rsidRDefault="00325A14" w:rsidP="00F075BE">
      <w:pPr>
        <w:keepLines w:val="0"/>
        <w:numPr>
          <w:ilvl w:val="0"/>
          <w:numId w:val="34"/>
        </w:numPr>
        <w:spacing w:before="0" w:after="0"/>
      </w:pPr>
      <w:r w:rsidRPr="00EC5354">
        <w:rPr>
          <w:b/>
        </w:rPr>
        <w:t>Safety Issue</w:t>
      </w:r>
      <w:r w:rsidRPr="008746B9">
        <w:t>:  The outcome of an assessment activity includes information on</w:t>
      </w:r>
      <w:r>
        <w:t xml:space="preserve"> a</w:t>
      </w:r>
      <w:r w:rsidRPr="008746B9">
        <w:t xml:space="preserve"> public health </w:t>
      </w:r>
      <w:proofErr w:type="gramStart"/>
      <w:r w:rsidRPr="008746B9">
        <w:t>threat</w:t>
      </w:r>
      <w:proofErr w:type="gramEnd"/>
    </w:p>
    <w:p w14:paraId="73866CAC" w14:textId="77777777" w:rsidR="00325A14" w:rsidRPr="009C3B8C" w:rsidRDefault="00325A14" w:rsidP="00F075BE">
      <w:pPr>
        <w:keepLines w:val="0"/>
        <w:numPr>
          <w:ilvl w:val="0"/>
          <w:numId w:val="34"/>
        </w:numPr>
        <w:spacing w:before="0" w:after="0"/>
      </w:pPr>
      <w:r w:rsidRPr="00DD5A54">
        <w:rPr>
          <w:b/>
        </w:rPr>
        <w:t>Fraud/Misrepresentation/Falsification of Evidence Confirmed by the Technical Review of Assessment Activities</w:t>
      </w:r>
      <w:r w:rsidRPr="008746B9">
        <w:t xml:space="preserve">:  The outcome of an assessment activity includes </w:t>
      </w:r>
      <w:r>
        <w:t xml:space="preserve">evidence </w:t>
      </w:r>
      <w:r w:rsidRPr="009C3B8C">
        <w:t xml:space="preserve">of </w:t>
      </w:r>
      <w:r>
        <w:t xml:space="preserve">fraud, </w:t>
      </w:r>
      <w:proofErr w:type="gramStart"/>
      <w:r>
        <w:t>misrepresentation</w:t>
      </w:r>
      <w:proofErr w:type="gramEnd"/>
      <w:r>
        <w:t xml:space="preserve"> or falsification of evidence</w:t>
      </w:r>
      <w:r>
        <w:rPr>
          <w:rStyle w:val="FootnoteReference"/>
        </w:rPr>
        <w:footnoteReference w:id="2"/>
      </w:r>
      <w:r>
        <w:t xml:space="preserve"> or there is evidence that the legal entity has been found guilty of an offense against national laws or regulations related to medical devices or relating to any fraudulent or dishonest practices.</w:t>
      </w:r>
      <w:r>
        <w:rPr>
          <w:rStyle w:val="FootnoteReference"/>
        </w:rPr>
        <w:footnoteReference w:id="3"/>
      </w:r>
      <w:r>
        <w:t xml:space="preserve">   </w:t>
      </w:r>
    </w:p>
    <w:p w14:paraId="0703EF6F" w14:textId="77777777" w:rsidR="00325A14" w:rsidRDefault="00325A14" w:rsidP="00F075BE"/>
    <w:p w14:paraId="3D052CFF" w14:textId="77777777" w:rsidR="00325A14" w:rsidRDefault="00325A14" w:rsidP="00F075BE">
      <w:r w:rsidRPr="00EA00BF">
        <w:t>In cases</w:t>
      </w:r>
      <w:r>
        <w:t xml:space="preserve"> of potential cessation of recognition, </w:t>
      </w:r>
      <w:r w:rsidRPr="000249EC">
        <w:t xml:space="preserve">a recommendation </w:t>
      </w:r>
      <w:r>
        <w:t>from the Technical Review of Assessment Activities process is to be immediately submitted to the individual</w:t>
      </w:r>
      <w:r w:rsidRPr="000249EC">
        <w:t xml:space="preserve"> or </w:t>
      </w:r>
      <w:r>
        <w:t>the panel/</w:t>
      </w:r>
      <w:r w:rsidRPr="000249EC">
        <w:t xml:space="preserve">committee </w:t>
      </w:r>
      <w:r>
        <w:t>undertaking the Assessment Decision process.</w:t>
      </w:r>
    </w:p>
    <w:p w14:paraId="0A9C0AE8" w14:textId="77777777" w:rsidR="00325A14" w:rsidRPr="00402834" w:rsidRDefault="00325A14" w:rsidP="00325A14">
      <w:pPr>
        <w:spacing w:line="20" w:lineRule="atLeast"/>
      </w:pPr>
      <w:r w:rsidRPr="000129A7">
        <w:t xml:space="preserve"> </w:t>
      </w:r>
    </w:p>
    <w:p w14:paraId="1F5B18B6" w14:textId="77777777" w:rsidR="00325A14" w:rsidRPr="00974C96" w:rsidRDefault="00325A14" w:rsidP="00974C96">
      <w:pPr>
        <w:pStyle w:val="Heading2"/>
      </w:pPr>
      <w:bookmarkStart w:id="760" w:name="_Toc392769609"/>
      <w:bookmarkStart w:id="761" w:name="_Toc392770084"/>
      <w:bookmarkStart w:id="762" w:name="_Toc392770209"/>
      <w:bookmarkStart w:id="763" w:name="_Toc392770410"/>
      <w:bookmarkStart w:id="764" w:name="_Toc392770529"/>
      <w:bookmarkStart w:id="765" w:name="_Toc392746459"/>
      <w:bookmarkStart w:id="766" w:name="_Toc392746578"/>
      <w:bookmarkStart w:id="767" w:name="_Toc392752776"/>
      <w:bookmarkStart w:id="768" w:name="_Toc392752896"/>
      <w:bookmarkStart w:id="769" w:name="_Toc392753201"/>
      <w:bookmarkStart w:id="770" w:name="_Toc392754097"/>
      <w:bookmarkStart w:id="771" w:name="_Toc392756228"/>
      <w:bookmarkStart w:id="772" w:name="_Toc392769610"/>
      <w:bookmarkStart w:id="773" w:name="_Toc392770085"/>
      <w:bookmarkStart w:id="774" w:name="_Toc392770210"/>
      <w:bookmarkStart w:id="775" w:name="_Toc392770411"/>
      <w:bookmarkStart w:id="776" w:name="_Toc392770530"/>
      <w:bookmarkStart w:id="777" w:name="_Toc392746460"/>
      <w:bookmarkStart w:id="778" w:name="_Toc392746579"/>
      <w:bookmarkStart w:id="779" w:name="_Toc392752777"/>
      <w:bookmarkStart w:id="780" w:name="_Toc392752897"/>
      <w:bookmarkStart w:id="781" w:name="_Toc392753202"/>
      <w:bookmarkStart w:id="782" w:name="_Toc392754098"/>
      <w:bookmarkStart w:id="783" w:name="_Toc392756229"/>
      <w:bookmarkStart w:id="784" w:name="_Toc392769611"/>
      <w:bookmarkStart w:id="785" w:name="_Toc392770086"/>
      <w:bookmarkStart w:id="786" w:name="_Toc392770211"/>
      <w:bookmarkStart w:id="787" w:name="_Toc392770412"/>
      <w:bookmarkStart w:id="788" w:name="_Toc392770531"/>
      <w:bookmarkStart w:id="789" w:name="_Toc392746461"/>
      <w:bookmarkStart w:id="790" w:name="_Toc392746580"/>
      <w:bookmarkStart w:id="791" w:name="_Toc392752778"/>
      <w:bookmarkStart w:id="792" w:name="_Toc392752898"/>
      <w:bookmarkStart w:id="793" w:name="_Toc392753203"/>
      <w:bookmarkStart w:id="794" w:name="_Toc392754099"/>
      <w:bookmarkStart w:id="795" w:name="_Toc392756230"/>
      <w:bookmarkStart w:id="796" w:name="_Toc392769612"/>
      <w:bookmarkStart w:id="797" w:name="_Toc392770087"/>
      <w:bookmarkStart w:id="798" w:name="_Toc392770212"/>
      <w:bookmarkStart w:id="799" w:name="_Toc392770413"/>
      <w:bookmarkStart w:id="800" w:name="_Toc392770532"/>
      <w:bookmarkStart w:id="801" w:name="_Toc392746462"/>
      <w:bookmarkStart w:id="802" w:name="_Toc392746581"/>
      <w:bookmarkStart w:id="803" w:name="_Toc392752779"/>
      <w:bookmarkStart w:id="804" w:name="_Toc392752899"/>
      <w:bookmarkStart w:id="805" w:name="_Toc392753204"/>
      <w:bookmarkStart w:id="806" w:name="_Toc392754100"/>
      <w:bookmarkStart w:id="807" w:name="_Toc392756231"/>
      <w:bookmarkStart w:id="808" w:name="_Toc392769616"/>
      <w:bookmarkStart w:id="809" w:name="_Toc392770091"/>
      <w:bookmarkStart w:id="810" w:name="_Toc392770216"/>
      <w:bookmarkStart w:id="811" w:name="_Toc392770417"/>
      <w:bookmarkStart w:id="812" w:name="_Toc392770536"/>
      <w:bookmarkStart w:id="813" w:name="_Toc392746466"/>
      <w:bookmarkStart w:id="814" w:name="_Toc392746585"/>
      <w:bookmarkStart w:id="815" w:name="_Toc392752783"/>
      <w:bookmarkStart w:id="816" w:name="_Toc392752903"/>
      <w:bookmarkStart w:id="817" w:name="_Toc392753208"/>
      <w:bookmarkStart w:id="818" w:name="_Toc392754104"/>
      <w:bookmarkStart w:id="819" w:name="_Toc392756235"/>
      <w:bookmarkStart w:id="820" w:name="_Toc372798090"/>
      <w:bookmarkStart w:id="821" w:name="_Toc49113901"/>
      <w:bookmarkStart w:id="822" w:name="_Toc156574417"/>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974C96">
        <w:t>Decision Criteria</w:t>
      </w:r>
      <w:bookmarkEnd w:id="820"/>
      <w:r w:rsidRPr="00974C96">
        <w:t xml:space="preserve"> and Outcomes of the Assessment Decision Process</w:t>
      </w:r>
      <w:bookmarkEnd w:id="821"/>
      <w:bookmarkEnd w:id="822"/>
    </w:p>
    <w:p w14:paraId="304435BA" w14:textId="77777777" w:rsidR="00325A14" w:rsidRPr="00BF6448" w:rsidRDefault="00325A14" w:rsidP="00F075BE">
      <w:pPr>
        <w:rPr>
          <w:rFonts w:cstheme="minorHAnsi"/>
          <w:szCs w:val="20"/>
        </w:rPr>
      </w:pPr>
      <w:r w:rsidRPr="00402834">
        <w:t>Recognizing Regulatory Authorit</w:t>
      </w:r>
      <w:r>
        <w:t>y(s)</w:t>
      </w:r>
      <w:r w:rsidRPr="00402834">
        <w:t xml:space="preserve"> shall use the criteria below to make their decision on the recognition status of </w:t>
      </w:r>
      <w:r>
        <w:t>CAB</w:t>
      </w:r>
      <w:r w:rsidRPr="00402834">
        <w:t>s. The decisions include</w:t>
      </w:r>
      <w:r>
        <w:t>:</w:t>
      </w:r>
    </w:p>
    <w:p w14:paraId="4D859CEA" w14:textId="77777777" w:rsidR="00325A14" w:rsidRPr="00BF6448" w:rsidRDefault="00325A14" w:rsidP="00F075BE">
      <w:pPr>
        <w:pStyle w:val="Default"/>
        <w:numPr>
          <w:ilvl w:val="0"/>
          <w:numId w:val="35"/>
        </w:numPr>
        <w:spacing w:line="240" w:lineRule="exact"/>
        <w:rPr>
          <w:rFonts w:asciiTheme="minorHAnsi" w:hAnsiTheme="minorHAnsi" w:cstheme="minorHAnsi"/>
          <w:sz w:val="20"/>
          <w:szCs w:val="20"/>
        </w:rPr>
      </w:pPr>
      <w:r w:rsidRPr="00BF6448">
        <w:rPr>
          <w:rFonts w:asciiTheme="minorHAnsi" w:hAnsiTheme="minorHAnsi" w:cstheme="minorHAnsi"/>
          <w:sz w:val="20"/>
          <w:szCs w:val="20"/>
        </w:rPr>
        <w:t>Initial recognition with scope</w:t>
      </w:r>
    </w:p>
    <w:p w14:paraId="19E19CEB" w14:textId="77777777" w:rsidR="00325A14" w:rsidRPr="00BF6448" w:rsidRDefault="00325A14" w:rsidP="00F075BE">
      <w:pPr>
        <w:pStyle w:val="Default"/>
        <w:numPr>
          <w:ilvl w:val="0"/>
          <w:numId w:val="35"/>
        </w:numPr>
        <w:spacing w:line="240" w:lineRule="exact"/>
        <w:rPr>
          <w:rFonts w:asciiTheme="minorHAnsi" w:hAnsiTheme="minorHAnsi" w:cstheme="minorHAnsi"/>
          <w:sz w:val="20"/>
          <w:szCs w:val="20"/>
        </w:rPr>
      </w:pPr>
      <w:r w:rsidRPr="00BF6448">
        <w:rPr>
          <w:rFonts w:asciiTheme="minorHAnsi" w:hAnsiTheme="minorHAnsi" w:cstheme="minorHAnsi"/>
          <w:sz w:val="20"/>
          <w:szCs w:val="20"/>
        </w:rPr>
        <w:t>Maintenance of recognition</w:t>
      </w:r>
    </w:p>
    <w:p w14:paraId="7F4DAA06" w14:textId="77777777" w:rsidR="00325A14" w:rsidRPr="00BF6448" w:rsidRDefault="00325A14" w:rsidP="00F075BE">
      <w:pPr>
        <w:pStyle w:val="Default"/>
        <w:numPr>
          <w:ilvl w:val="0"/>
          <w:numId w:val="35"/>
        </w:numPr>
        <w:spacing w:line="240" w:lineRule="exact"/>
        <w:rPr>
          <w:rFonts w:asciiTheme="minorHAnsi" w:hAnsiTheme="minorHAnsi" w:cstheme="minorHAnsi"/>
          <w:sz w:val="20"/>
          <w:szCs w:val="20"/>
        </w:rPr>
      </w:pPr>
      <w:r w:rsidRPr="00BF6448">
        <w:rPr>
          <w:rFonts w:asciiTheme="minorHAnsi" w:hAnsiTheme="minorHAnsi" w:cstheme="minorHAnsi"/>
          <w:sz w:val="20"/>
          <w:szCs w:val="20"/>
        </w:rPr>
        <w:t>Extension or restriction of scope</w:t>
      </w:r>
    </w:p>
    <w:p w14:paraId="6180B365" w14:textId="77777777" w:rsidR="00325A14" w:rsidRPr="00BF6448" w:rsidRDefault="00325A14" w:rsidP="00F075BE">
      <w:pPr>
        <w:pStyle w:val="Default"/>
        <w:numPr>
          <w:ilvl w:val="0"/>
          <w:numId w:val="35"/>
        </w:numPr>
        <w:spacing w:line="240" w:lineRule="exact"/>
        <w:rPr>
          <w:rFonts w:asciiTheme="minorHAnsi" w:hAnsiTheme="minorHAnsi" w:cstheme="minorHAnsi"/>
          <w:sz w:val="20"/>
          <w:szCs w:val="20"/>
        </w:rPr>
      </w:pPr>
      <w:r w:rsidRPr="00BF6448">
        <w:rPr>
          <w:rFonts w:asciiTheme="minorHAnsi" w:hAnsiTheme="minorHAnsi" w:cstheme="minorHAnsi"/>
          <w:sz w:val="20"/>
          <w:szCs w:val="20"/>
        </w:rPr>
        <w:lastRenderedPageBreak/>
        <w:t xml:space="preserve">Re-recognition with scope maintained, restricted or </w:t>
      </w:r>
      <w:proofErr w:type="gramStart"/>
      <w:r w:rsidRPr="00BF6448">
        <w:rPr>
          <w:rFonts w:asciiTheme="minorHAnsi" w:hAnsiTheme="minorHAnsi" w:cstheme="minorHAnsi"/>
          <w:sz w:val="20"/>
          <w:szCs w:val="20"/>
        </w:rPr>
        <w:t>extended</w:t>
      </w:r>
      <w:proofErr w:type="gramEnd"/>
    </w:p>
    <w:p w14:paraId="216F166A" w14:textId="77777777" w:rsidR="00325A14" w:rsidRPr="00BF6448" w:rsidRDefault="00325A14" w:rsidP="00F075BE">
      <w:pPr>
        <w:pStyle w:val="Default"/>
        <w:numPr>
          <w:ilvl w:val="0"/>
          <w:numId w:val="35"/>
        </w:numPr>
        <w:spacing w:line="240" w:lineRule="exact"/>
        <w:rPr>
          <w:rFonts w:asciiTheme="minorHAnsi" w:hAnsiTheme="minorHAnsi" w:cstheme="minorHAnsi"/>
          <w:sz w:val="20"/>
          <w:szCs w:val="20"/>
        </w:rPr>
      </w:pPr>
      <w:r w:rsidRPr="00BF6448">
        <w:rPr>
          <w:rFonts w:asciiTheme="minorHAnsi" w:hAnsiTheme="minorHAnsi" w:cstheme="minorHAnsi"/>
          <w:sz w:val="20"/>
          <w:szCs w:val="20"/>
        </w:rPr>
        <w:t>Cessation of recognition</w:t>
      </w:r>
    </w:p>
    <w:p w14:paraId="3DBBA97D" w14:textId="77777777" w:rsidR="00325A14" w:rsidRPr="00BF6448" w:rsidRDefault="00325A14" w:rsidP="00F075BE">
      <w:pPr>
        <w:pStyle w:val="Default"/>
        <w:numPr>
          <w:ilvl w:val="0"/>
          <w:numId w:val="35"/>
        </w:numPr>
        <w:spacing w:line="240" w:lineRule="exact"/>
        <w:rPr>
          <w:rFonts w:asciiTheme="minorHAnsi" w:hAnsiTheme="minorHAnsi" w:cstheme="minorHAnsi"/>
          <w:sz w:val="20"/>
          <w:szCs w:val="20"/>
        </w:rPr>
      </w:pPr>
      <w:r w:rsidRPr="00BF6448">
        <w:rPr>
          <w:rFonts w:asciiTheme="minorHAnsi" w:hAnsiTheme="minorHAnsi" w:cstheme="minorHAnsi"/>
          <w:sz w:val="20"/>
          <w:szCs w:val="20"/>
        </w:rPr>
        <w:t>No recognition</w:t>
      </w:r>
    </w:p>
    <w:p w14:paraId="6361F71A" w14:textId="77777777" w:rsidR="00325A14" w:rsidRDefault="00325A14" w:rsidP="00F075BE"/>
    <w:p w14:paraId="4051805B" w14:textId="77777777" w:rsidR="00325A14" w:rsidRDefault="00325A14" w:rsidP="00F075BE">
      <w:r w:rsidRPr="00402834">
        <w:t xml:space="preserve">The recognition decision may include additional conditions imposed by the </w:t>
      </w:r>
      <w:r>
        <w:t>recognizing Regulatory A</w:t>
      </w:r>
      <w:r w:rsidRPr="00402834">
        <w:t>uthority</w:t>
      </w:r>
      <w:r>
        <w:t>(s)</w:t>
      </w:r>
      <w:r w:rsidRPr="00402834">
        <w:t xml:space="preserve">. If any additional conditions are imposed, the </w:t>
      </w:r>
      <w:r>
        <w:t xml:space="preserve">maintenance of </w:t>
      </w:r>
      <w:r w:rsidRPr="00402834">
        <w:t xml:space="preserve">the recognition is subject to the </w:t>
      </w:r>
      <w:r>
        <w:t>CAB</w:t>
      </w:r>
      <w:r w:rsidRPr="00402834">
        <w:t xml:space="preserve"> fulfilling all the requirements identified in the condition.</w:t>
      </w:r>
    </w:p>
    <w:p w14:paraId="11B5E9B8" w14:textId="77777777" w:rsidR="00325A14" w:rsidRDefault="00325A14" w:rsidP="00325A14">
      <w:pPr>
        <w:spacing w:line="20" w:lineRule="atLeast"/>
        <w:rPr>
          <w:lang w:val="en-US"/>
        </w:rPr>
      </w:pPr>
    </w:p>
    <w:p w14:paraId="0AD3F656" w14:textId="330D73A5" w:rsidR="00325A14" w:rsidRPr="00402834" w:rsidRDefault="00325A14" w:rsidP="00BF6448">
      <w:pPr>
        <w:pStyle w:val="Heading3"/>
      </w:pPr>
      <w:r w:rsidRPr="00BF6448">
        <w:t>Decision</w:t>
      </w:r>
      <w:r w:rsidRPr="00B5617A">
        <w:t xml:space="preserve"> Following Initial Assessment Activitie</w:t>
      </w:r>
      <w:r w:rsidR="00230D58">
        <w:t xml:space="preserve">s            </w:t>
      </w:r>
      <w:proofErr w:type="gramStart"/>
      <w:r w:rsidR="00230D58">
        <w:t xml:space="preserve">   (</w:t>
      </w:r>
      <w:proofErr w:type="gramEnd"/>
      <w:r w:rsidRPr="00B5617A">
        <w:t xml:space="preserve">See Figure 2) </w:t>
      </w:r>
    </w:p>
    <w:p w14:paraId="4990A82F" w14:textId="77777777" w:rsidR="00325A14" w:rsidRDefault="00325A14" w:rsidP="00F075BE">
      <w:r w:rsidRPr="00402834">
        <w:rPr>
          <w:b/>
        </w:rPr>
        <w:t>Recognition</w:t>
      </w:r>
      <w:r>
        <w:rPr>
          <w:b/>
        </w:rPr>
        <w:t xml:space="preserve">: </w:t>
      </w:r>
      <w:r w:rsidRPr="00C85CA3">
        <w:t xml:space="preserve">The applicant is </w:t>
      </w:r>
      <w:r>
        <w:t>granted</w:t>
      </w:r>
      <w:r w:rsidRPr="00C85CA3">
        <w:t xml:space="preserve"> recognition </w:t>
      </w:r>
      <w:r>
        <w:t xml:space="preserve">for a specified scope </w:t>
      </w:r>
      <w:r w:rsidRPr="00C85CA3">
        <w:t>when</w:t>
      </w:r>
      <w:r>
        <w:t>:</w:t>
      </w:r>
    </w:p>
    <w:p w14:paraId="4CA12159" w14:textId="38AC629D" w:rsidR="00325A14" w:rsidRDefault="00325A14" w:rsidP="00F075BE">
      <w:pPr>
        <w:keepLines w:val="0"/>
        <w:numPr>
          <w:ilvl w:val="0"/>
          <w:numId w:val="36"/>
        </w:numPr>
        <w:spacing w:before="0" w:after="0"/>
      </w:pPr>
      <w:r w:rsidRPr="00C85CA3">
        <w:t xml:space="preserve">The </w:t>
      </w:r>
      <w:r>
        <w:t>Technical Review of Assessment Activities</w:t>
      </w:r>
      <w:r w:rsidRPr="00C85CA3">
        <w:t xml:space="preserve"> process </w:t>
      </w:r>
      <w:r>
        <w:t>found</w:t>
      </w:r>
      <w:r w:rsidRPr="00BE20F9">
        <w:t xml:space="preserve"> </w:t>
      </w:r>
      <w:r>
        <w:t>that any nonconformities (Grade 1, 2, 3) for all Initial Assessment Activities were brought to</w:t>
      </w:r>
      <w:r w:rsidRPr="00C85CA3">
        <w:t xml:space="preserve"> closure (see </w:t>
      </w:r>
      <w:r>
        <w:fldChar w:fldCharType="begin"/>
      </w:r>
      <w:r>
        <w:instrText xml:space="preserve"> REF _Ref393375016 \r \h </w:instrText>
      </w:r>
      <w:r>
        <w:fldChar w:fldCharType="separate"/>
      </w:r>
      <w:r w:rsidR="00387F82">
        <w:t>6.7</w:t>
      </w:r>
      <w:r>
        <w:fldChar w:fldCharType="end"/>
      </w:r>
      <w:r>
        <w:t>).</w:t>
      </w:r>
      <w:r w:rsidRPr="00C85CA3">
        <w:t xml:space="preserve"> </w:t>
      </w:r>
    </w:p>
    <w:p w14:paraId="5C893F61" w14:textId="77777777" w:rsidR="00325A14" w:rsidRDefault="00325A14" w:rsidP="00F075BE"/>
    <w:p w14:paraId="1851433C" w14:textId="77777777" w:rsidR="00325A14" w:rsidRDefault="00325A14" w:rsidP="00F075BE">
      <w:r w:rsidRPr="00402834">
        <w:t>The applicant is recognized as a</w:t>
      </w:r>
      <w:r>
        <w:t xml:space="preserve"> CAB</w:t>
      </w:r>
      <w:r w:rsidRPr="00402834">
        <w:t xml:space="preserve"> for the duration of the assessment cycle and may:</w:t>
      </w:r>
    </w:p>
    <w:p w14:paraId="3CD99EBB" w14:textId="77777777" w:rsidR="00325A14" w:rsidRPr="00402834" w:rsidRDefault="00325A14" w:rsidP="00F075BE">
      <w:pPr>
        <w:keepLines w:val="0"/>
        <w:numPr>
          <w:ilvl w:val="0"/>
          <w:numId w:val="37"/>
        </w:numPr>
        <w:spacing w:before="0" w:after="0"/>
      </w:pPr>
      <w:r>
        <w:t>u</w:t>
      </w:r>
      <w:r w:rsidRPr="00402834">
        <w:t xml:space="preserve">ndertake </w:t>
      </w:r>
      <w:r>
        <w:t xml:space="preserve">all regulatory review </w:t>
      </w:r>
      <w:r w:rsidRPr="00402834">
        <w:t>activities within the scope of the application</w:t>
      </w:r>
      <w:r>
        <w:t>; or</w:t>
      </w:r>
    </w:p>
    <w:p w14:paraId="03AB524A" w14:textId="77777777" w:rsidR="00325A14" w:rsidRPr="009877EE" w:rsidRDefault="00325A14" w:rsidP="00F075BE">
      <w:pPr>
        <w:keepLines w:val="0"/>
        <w:numPr>
          <w:ilvl w:val="0"/>
          <w:numId w:val="37"/>
        </w:numPr>
        <w:spacing w:before="0" w:after="0"/>
      </w:pPr>
      <w:r>
        <w:t>u</w:t>
      </w:r>
      <w:r w:rsidRPr="00402834">
        <w:t xml:space="preserve">ndertake </w:t>
      </w:r>
      <w:r>
        <w:t>regulatory review</w:t>
      </w:r>
      <w:r w:rsidRPr="00402834">
        <w:t xml:space="preserve"> activities within a restricted scope of the application.</w:t>
      </w:r>
    </w:p>
    <w:p w14:paraId="5E80A477" w14:textId="77777777" w:rsidR="00325A14" w:rsidRDefault="00325A14" w:rsidP="00F075BE"/>
    <w:p w14:paraId="0832634B" w14:textId="3DFC64B2" w:rsidR="00325A14" w:rsidRDefault="00325A14" w:rsidP="00F075BE">
      <w:r w:rsidRPr="00892F62">
        <w:t xml:space="preserve">The </w:t>
      </w:r>
      <w:r>
        <w:t>CAB</w:t>
      </w:r>
      <w:r w:rsidRPr="00892F62">
        <w:t xml:space="preserve"> </w:t>
      </w:r>
      <w:r>
        <w:t>may</w:t>
      </w:r>
      <w:r w:rsidRPr="00892F62">
        <w:t xml:space="preserve"> request </w:t>
      </w:r>
      <w:r>
        <w:t>to vary the</w:t>
      </w:r>
      <w:r w:rsidRPr="00892F62">
        <w:t xml:space="preserve"> scope </w:t>
      </w:r>
      <w:r>
        <w:t>of their recognition application (extend or restrict) at any time. The</w:t>
      </w:r>
      <w:r w:rsidRPr="00892F62">
        <w:t xml:space="preserve"> recognizing Regulatory Authority</w:t>
      </w:r>
      <w:r>
        <w:t>(s</w:t>
      </w:r>
      <w:r w:rsidRPr="00892F62">
        <w:t xml:space="preserve">) </w:t>
      </w:r>
      <w:r>
        <w:t xml:space="preserve">may grant recognition for the new scope after it </w:t>
      </w:r>
      <w:r w:rsidRPr="00892F62">
        <w:t>has perform</w:t>
      </w:r>
      <w:r>
        <w:t>ed</w:t>
      </w:r>
      <w:r w:rsidRPr="00892F62">
        <w:t xml:space="preserve"> relevant Assessment Activities </w:t>
      </w:r>
      <w:proofErr w:type="gramStart"/>
      <w:r w:rsidRPr="00892F62">
        <w:t>in order to</w:t>
      </w:r>
      <w:proofErr w:type="gramEnd"/>
      <w:r w:rsidRPr="00892F62">
        <w:t xml:space="preserve"> assess the new scope</w:t>
      </w:r>
      <w:r>
        <w:t>, and when any nonconformities (Grade 1, 2, or 3) are brought to</w:t>
      </w:r>
      <w:r w:rsidRPr="00C85CA3">
        <w:t xml:space="preserve"> closure (see </w:t>
      </w:r>
      <w:r>
        <w:fldChar w:fldCharType="begin"/>
      </w:r>
      <w:r>
        <w:instrText xml:space="preserve"> REF _Ref393375310 \r \h </w:instrText>
      </w:r>
      <w:r>
        <w:fldChar w:fldCharType="separate"/>
      </w:r>
      <w:r w:rsidR="00387F82">
        <w:t>6.7</w:t>
      </w:r>
      <w:r>
        <w:fldChar w:fldCharType="end"/>
      </w:r>
      <w:r>
        <w:t xml:space="preserve">). </w:t>
      </w:r>
    </w:p>
    <w:p w14:paraId="1017E39B" w14:textId="77777777" w:rsidR="00325A14" w:rsidRPr="00402834" w:rsidRDefault="00325A14" w:rsidP="00F075BE"/>
    <w:p w14:paraId="7F835CFD" w14:textId="77777777" w:rsidR="00325A14" w:rsidRDefault="00325A14" w:rsidP="00387F82">
      <w:r w:rsidRPr="00402834">
        <w:rPr>
          <w:b/>
        </w:rPr>
        <w:t>Refusal</w:t>
      </w:r>
      <w:r>
        <w:rPr>
          <w:b/>
        </w:rPr>
        <w:t xml:space="preserve">: </w:t>
      </w:r>
      <w:r w:rsidRPr="00892F62">
        <w:t>The applicant is refused recognition when:</w:t>
      </w:r>
    </w:p>
    <w:p w14:paraId="47C30F36" w14:textId="77777777" w:rsidR="00325A14" w:rsidRDefault="00325A14" w:rsidP="00387F82">
      <w:pPr>
        <w:pStyle w:val="ListParagraph"/>
        <w:keepLines w:val="0"/>
        <w:numPr>
          <w:ilvl w:val="0"/>
          <w:numId w:val="38"/>
        </w:numPr>
        <w:spacing w:before="0" w:after="0"/>
      </w:pPr>
      <w:r>
        <w:t xml:space="preserve">the application process has been terminated by the assessment team(s) before completion of the Initial Assessment Activities due to the inability of the CAB to satisfactorily comply with regulatory </w:t>
      </w:r>
      <w:proofErr w:type="gramStart"/>
      <w:r>
        <w:t>requirements;</w:t>
      </w:r>
      <w:proofErr w:type="gramEnd"/>
    </w:p>
    <w:p w14:paraId="212B6642" w14:textId="734A3970" w:rsidR="00325A14" w:rsidRDefault="00325A14" w:rsidP="00387F82">
      <w:pPr>
        <w:pStyle w:val="ListParagraph"/>
        <w:keepLines w:val="0"/>
        <w:numPr>
          <w:ilvl w:val="0"/>
          <w:numId w:val="38"/>
        </w:numPr>
        <w:spacing w:before="0" w:after="0"/>
      </w:pPr>
      <w:r>
        <w:t>t</w:t>
      </w:r>
      <w:r w:rsidRPr="00565FCB">
        <w:t xml:space="preserve">he </w:t>
      </w:r>
      <w:r>
        <w:t>Technical Review of Assessment Activities</w:t>
      </w:r>
      <w:r w:rsidRPr="00565FCB">
        <w:t xml:space="preserve"> process found the remediation plan(s) inadequate and unable to bring closure (see</w:t>
      </w:r>
      <w:r>
        <w:t xml:space="preserve"> Clause</w:t>
      </w:r>
      <w:r w:rsidRPr="00565FCB">
        <w:t xml:space="preserve"> </w:t>
      </w:r>
      <w:r>
        <w:fldChar w:fldCharType="begin"/>
      </w:r>
      <w:r>
        <w:instrText xml:space="preserve"> REF _Ref393375112 \r \h </w:instrText>
      </w:r>
      <w:r>
        <w:fldChar w:fldCharType="separate"/>
      </w:r>
      <w:r w:rsidR="00387F82">
        <w:t>6.7</w:t>
      </w:r>
      <w:r>
        <w:fldChar w:fldCharType="end"/>
      </w:r>
      <w:r w:rsidRPr="00565FCB">
        <w:t xml:space="preserve">) for any nonconformities </w:t>
      </w:r>
      <w:r>
        <w:t xml:space="preserve">(Grade 1, 2, 3 or 4) </w:t>
      </w:r>
      <w:r w:rsidRPr="00565FCB">
        <w:t xml:space="preserve">after the conclusion of the Assessment Process which included </w:t>
      </w:r>
      <w:r>
        <w:t>communication</w:t>
      </w:r>
      <w:r w:rsidRPr="00565FCB">
        <w:t xml:space="preserve"> between the assessment team(s) and the </w:t>
      </w:r>
      <w:r>
        <w:t>CAB; or</w:t>
      </w:r>
    </w:p>
    <w:p w14:paraId="18FEAB13" w14:textId="77777777" w:rsidR="00325A14" w:rsidRPr="00892F62" w:rsidRDefault="00325A14" w:rsidP="00387F82">
      <w:pPr>
        <w:pStyle w:val="ListParagraph"/>
        <w:keepLines w:val="0"/>
        <w:numPr>
          <w:ilvl w:val="0"/>
          <w:numId w:val="38"/>
        </w:numPr>
        <w:spacing w:before="0" w:after="0"/>
      </w:pPr>
      <w:r>
        <w:t>t</w:t>
      </w:r>
      <w:r w:rsidRPr="00565FCB">
        <w:t xml:space="preserve">here is evidence of fraud, </w:t>
      </w:r>
      <w:proofErr w:type="gramStart"/>
      <w:r w:rsidRPr="00565FCB">
        <w:t>misrepresentation</w:t>
      </w:r>
      <w:proofErr w:type="gramEnd"/>
      <w:r w:rsidRPr="00565FCB">
        <w:t xml:space="preserve"> or falsification of evidence (Grade 4).</w:t>
      </w:r>
    </w:p>
    <w:p w14:paraId="7CF5BB1C" w14:textId="77777777" w:rsidR="00325A14" w:rsidRDefault="00325A14" w:rsidP="00387F82"/>
    <w:p w14:paraId="7A181EC0" w14:textId="77777777" w:rsidR="00325A14" w:rsidRDefault="00325A14" w:rsidP="00387F82">
      <w:r>
        <w:t>T</w:t>
      </w:r>
      <w:r w:rsidRPr="00402834">
        <w:t xml:space="preserve">he applicant is not to be recognized as a </w:t>
      </w:r>
      <w:r>
        <w:t>CAB</w:t>
      </w:r>
      <w:r w:rsidRPr="00402834">
        <w:t xml:space="preserve"> and may not </w:t>
      </w:r>
      <w:r>
        <w:t>perform regulatory reviews</w:t>
      </w:r>
      <w:r w:rsidRPr="00402834">
        <w:t xml:space="preserve"> under the recognition program. A new application from the same </w:t>
      </w:r>
      <w:r>
        <w:t>CAB</w:t>
      </w:r>
      <w:r w:rsidRPr="00402834">
        <w:t xml:space="preserve"> is required if the applicant is to be reconsidered.  </w:t>
      </w:r>
      <w:r>
        <w:t>With a written justification, a recognizing Regulatory Authority(s) may specify a timeframe within which a re-application will not be accepted.</w:t>
      </w:r>
    </w:p>
    <w:p w14:paraId="366A2727" w14:textId="1FC877CA" w:rsidR="00325A14" w:rsidRPr="00402834" w:rsidRDefault="00325A14" w:rsidP="00BF6448">
      <w:pPr>
        <w:pStyle w:val="Heading3"/>
      </w:pPr>
      <w:r w:rsidRPr="00402834">
        <w:lastRenderedPageBreak/>
        <w:t>Decision Following a Surveillance Assessment</w:t>
      </w:r>
      <w:r>
        <w:t xml:space="preserve"> </w:t>
      </w:r>
      <w:r w:rsidR="00BF6448">
        <w:t xml:space="preserve">             </w:t>
      </w:r>
      <w:proofErr w:type="gramStart"/>
      <w:r w:rsidR="00BF6448">
        <w:t xml:space="preserve">   </w:t>
      </w:r>
      <w:r>
        <w:t>(</w:t>
      </w:r>
      <w:proofErr w:type="gramEnd"/>
      <w:r>
        <w:t>See Figure 2)</w:t>
      </w:r>
      <w:r w:rsidRPr="00402834">
        <w:t xml:space="preserve"> </w:t>
      </w:r>
    </w:p>
    <w:p w14:paraId="65BE260C" w14:textId="378E16DA" w:rsidR="00325A14" w:rsidRDefault="00325A14" w:rsidP="00387F82">
      <w:r w:rsidRPr="00F27EF1">
        <w:rPr>
          <w:b/>
        </w:rPr>
        <w:t xml:space="preserve">Maintenance of </w:t>
      </w:r>
      <w:r>
        <w:rPr>
          <w:b/>
        </w:rPr>
        <w:t>R</w:t>
      </w:r>
      <w:r w:rsidRPr="00F27EF1">
        <w:rPr>
          <w:b/>
        </w:rPr>
        <w:t>ecognition</w:t>
      </w:r>
      <w:r>
        <w:rPr>
          <w:b/>
        </w:rPr>
        <w:t>:</w:t>
      </w:r>
      <w:r>
        <w:t xml:space="preserve"> The CAB’s recognition is maintained </w:t>
      </w:r>
      <w:r w:rsidRPr="00C85CA3">
        <w:t>when</w:t>
      </w:r>
      <w:r>
        <w:t xml:space="preserve"> t</w:t>
      </w:r>
      <w:r w:rsidRPr="00C85CA3">
        <w:t xml:space="preserve">he </w:t>
      </w:r>
      <w:r>
        <w:t>Technical Review of Assessment Activities</w:t>
      </w:r>
      <w:r w:rsidRPr="00C85CA3">
        <w:t xml:space="preserve"> process </w:t>
      </w:r>
      <w:r>
        <w:t xml:space="preserve">found any nonconformities (Grade 1, 2, 3 or a Grade 4 issued due to recurrence) identified as part of the Surveillance Assessment Activities were brought to closure (see Clause </w:t>
      </w:r>
      <w:r>
        <w:fldChar w:fldCharType="begin"/>
      </w:r>
      <w:r>
        <w:instrText xml:space="preserve"> REF _Ref393375981 \r \h </w:instrText>
      </w:r>
      <w:r>
        <w:fldChar w:fldCharType="separate"/>
      </w:r>
      <w:r w:rsidR="00387F82">
        <w:t>6.7</w:t>
      </w:r>
      <w:r>
        <w:fldChar w:fldCharType="end"/>
      </w:r>
      <w:r>
        <w:t>).</w:t>
      </w:r>
      <w:r w:rsidRPr="00C85CA3">
        <w:t xml:space="preserve"> </w:t>
      </w:r>
    </w:p>
    <w:p w14:paraId="3CF6DC96" w14:textId="77777777" w:rsidR="00325A14" w:rsidRDefault="00325A14" w:rsidP="00387F82">
      <w:r w:rsidRPr="00402834">
        <w:t xml:space="preserve">The recognized </w:t>
      </w:r>
      <w:r>
        <w:t>CAB</w:t>
      </w:r>
      <w:r w:rsidRPr="00402834">
        <w:t xml:space="preserve"> may</w:t>
      </w:r>
      <w:r>
        <w:t xml:space="preserve"> continue to u</w:t>
      </w:r>
      <w:r w:rsidRPr="00402834">
        <w:t xml:space="preserve">ndertake </w:t>
      </w:r>
      <w:r>
        <w:t xml:space="preserve">all regulatory review </w:t>
      </w:r>
      <w:r w:rsidRPr="00402834">
        <w:t>activities within the scope of the application</w:t>
      </w:r>
      <w:r>
        <w:t>.</w:t>
      </w:r>
    </w:p>
    <w:p w14:paraId="74221707" w14:textId="77777777" w:rsidR="00325A14" w:rsidRDefault="00325A14" w:rsidP="00387F82">
      <w:r w:rsidRPr="00402834">
        <w:t xml:space="preserve">The </w:t>
      </w:r>
      <w:r>
        <w:t xml:space="preserve">recognizing Regulatory Authority(s) </w:t>
      </w:r>
      <w:r w:rsidRPr="00402834">
        <w:t xml:space="preserve">may </w:t>
      </w:r>
      <w:r>
        <w:t xml:space="preserve">add or vary any </w:t>
      </w:r>
      <w:r w:rsidRPr="00402834">
        <w:t xml:space="preserve">conditions </w:t>
      </w:r>
      <w:r>
        <w:t>on the existing recognition decision.</w:t>
      </w:r>
    </w:p>
    <w:p w14:paraId="5ADA58D5" w14:textId="77777777" w:rsidR="00325A14" w:rsidRDefault="00325A14" w:rsidP="00387F82"/>
    <w:p w14:paraId="058ED5CC" w14:textId="290F0555" w:rsidR="00325A14" w:rsidRDefault="00325A14" w:rsidP="00387F82">
      <w:r w:rsidRPr="00F27EF1">
        <w:rPr>
          <w:b/>
        </w:rPr>
        <w:t>Extension of Scope of Recognition</w:t>
      </w:r>
      <w:r>
        <w:rPr>
          <w:b/>
        </w:rPr>
        <w:t xml:space="preserve">: </w:t>
      </w:r>
      <w:r w:rsidRPr="00892F62">
        <w:t xml:space="preserve">The </w:t>
      </w:r>
      <w:r>
        <w:t>recognizing Regulatory Authority(s) may extend the scope of recognition for the CAB through a Surveillance Assessment (either per the regular assessment schedule or via a Special Surveillance Assessment</w:t>
      </w:r>
      <w:proofErr w:type="gramStart"/>
      <w:r>
        <w:t>), if</w:t>
      </w:r>
      <w:proofErr w:type="gramEnd"/>
      <w:r>
        <w:t xml:space="preserve"> the CAB</w:t>
      </w:r>
      <w:r w:rsidRPr="00892F62">
        <w:t xml:space="preserve"> has requested </w:t>
      </w:r>
      <w:r>
        <w:t xml:space="preserve">such </w:t>
      </w:r>
      <w:r w:rsidRPr="00892F62">
        <w:t>an extension and the recognizing Regulatory Authority</w:t>
      </w:r>
      <w:r>
        <w:t>(s</w:t>
      </w:r>
      <w:r w:rsidRPr="00892F62">
        <w:t>) has perform</w:t>
      </w:r>
      <w:r>
        <w:t>ed</w:t>
      </w:r>
      <w:r w:rsidRPr="00892F62">
        <w:t xml:space="preserve"> relevant Assessment Activities in order to assess the new scope.  </w:t>
      </w:r>
      <w:r>
        <w:t>In this case, the scope of recognition will be extended if t</w:t>
      </w:r>
      <w:r w:rsidRPr="00C85CA3">
        <w:t xml:space="preserve">he </w:t>
      </w:r>
      <w:r>
        <w:t>Technical Review of Assessment Activities</w:t>
      </w:r>
      <w:r w:rsidRPr="00C85CA3">
        <w:t xml:space="preserve"> process </w:t>
      </w:r>
      <w:r>
        <w:t>found that any nonconformities (Grade 1, 2, or 3) identified as part of the Surveillance Assessment Activities were brought to</w:t>
      </w:r>
      <w:r w:rsidRPr="00C85CA3">
        <w:t xml:space="preserve"> closure (see</w:t>
      </w:r>
      <w:r>
        <w:t xml:space="preserve"> Clause</w:t>
      </w:r>
      <w:r w:rsidRPr="00C85CA3">
        <w:t xml:space="preserve"> </w:t>
      </w:r>
      <w:r>
        <w:fldChar w:fldCharType="begin"/>
      </w:r>
      <w:r>
        <w:instrText xml:space="preserve"> REF _Ref393376053 \r \h </w:instrText>
      </w:r>
      <w:r>
        <w:fldChar w:fldCharType="separate"/>
      </w:r>
      <w:r w:rsidR="00387F82">
        <w:t>6.7</w:t>
      </w:r>
      <w:r>
        <w:fldChar w:fldCharType="end"/>
      </w:r>
      <w:r>
        <w:t xml:space="preserve">).  </w:t>
      </w:r>
      <w:r w:rsidRPr="00892F62">
        <w:t xml:space="preserve">If the </w:t>
      </w:r>
      <w:r>
        <w:t>Assessment Decision</w:t>
      </w:r>
      <w:r w:rsidRPr="00892F62">
        <w:t xml:space="preserve"> Process approves the amended scope, t</w:t>
      </w:r>
      <w:r w:rsidRPr="00FC395B">
        <w:t>he ex</w:t>
      </w:r>
      <w:r w:rsidRPr="00F27EF1">
        <w:t>piry date of the initial or re-recognition decision is not changed.</w:t>
      </w:r>
    </w:p>
    <w:p w14:paraId="53ACB499" w14:textId="77777777" w:rsidR="00325A14" w:rsidRPr="00402834" w:rsidRDefault="00325A14" w:rsidP="00387F82"/>
    <w:p w14:paraId="239921FB" w14:textId="77777777" w:rsidR="00325A14" w:rsidRDefault="00325A14" w:rsidP="00387F82">
      <w:r w:rsidRPr="00402834">
        <w:rPr>
          <w:b/>
        </w:rPr>
        <w:t>Restricted Scope</w:t>
      </w:r>
      <w:r>
        <w:rPr>
          <w:b/>
        </w:rPr>
        <w:t xml:space="preserve">: </w:t>
      </w:r>
      <w:r w:rsidRPr="00C85CA3">
        <w:t>T</w:t>
      </w:r>
      <w:r w:rsidRPr="00402834">
        <w:t>he recognizing Regulatory Authority</w:t>
      </w:r>
      <w:r>
        <w:t xml:space="preserve">(s) may decide to restrict </w:t>
      </w:r>
      <w:r w:rsidRPr="00402834">
        <w:t>specific eleme</w:t>
      </w:r>
      <w:r>
        <w:t xml:space="preserve">nts of the </w:t>
      </w:r>
      <w:r w:rsidRPr="00402834">
        <w:t>scope of recognition</w:t>
      </w:r>
      <w:r>
        <w:t>, either:</w:t>
      </w:r>
    </w:p>
    <w:p w14:paraId="19124273" w14:textId="77777777" w:rsidR="00325A14" w:rsidRDefault="00325A14" w:rsidP="00387F82">
      <w:pPr>
        <w:pStyle w:val="ListParagraph"/>
        <w:keepLines w:val="0"/>
        <w:numPr>
          <w:ilvl w:val="0"/>
          <w:numId w:val="39"/>
        </w:numPr>
        <w:spacing w:before="0" w:after="0"/>
      </w:pPr>
      <w:r>
        <w:t>in response to a request from the CAB; or</w:t>
      </w:r>
    </w:p>
    <w:p w14:paraId="6C8BFB29" w14:textId="77777777" w:rsidR="00325A14" w:rsidRDefault="00325A14" w:rsidP="00387F82">
      <w:pPr>
        <w:pStyle w:val="ListParagraph"/>
        <w:keepLines w:val="0"/>
        <w:numPr>
          <w:ilvl w:val="0"/>
          <w:numId w:val="39"/>
        </w:numPr>
        <w:spacing w:before="0" w:after="0"/>
      </w:pPr>
      <w:r>
        <w:t>after the Assessment Process has been exhausted and as an alternative to ceasing recognition, when the Technical Review of Assessment Activities process concludes that the CAB can no longer satisfy the requirements for recognition in relation to those specific elements.</w:t>
      </w:r>
      <w:r w:rsidRPr="00C85CA3">
        <w:t xml:space="preserve"> </w:t>
      </w:r>
    </w:p>
    <w:p w14:paraId="512F3560" w14:textId="77777777" w:rsidR="00325A14" w:rsidRPr="0044739E" w:rsidRDefault="00325A14" w:rsidP="00387F82"/>
    <w:p w14:paraId="1B1F89DB" w14:textId="77777777" w:rsidR="00325A14" w:rsidRDefault="00325A14" w:rsidP="00387F82">
      <w:r>
        <w:rPr>
          <w:b/>
        </w:rPr>
        <w:t>C</w:t>
      </w:r>
      <w:r w:rsidRPr="00402834">
        <w:rPr>
          <w:b/>
        </w:rPr>
        <w:t>e</w:t>
      </w:r>
      <w:r>
        <w:rPr>
          <w:b/>
        </w:rPr>
        <w:t>a</w:t>
      </w:r>
      <w:r w:rsidRPr="00402834">
        <w:rPr>
          <w:b/>
        </w:rPr>
        <w:t>s</w:t>
      </w:r>
      <w:r>
        <w:rPr>
          <w:b/>
        </w:rPr>
        <w:t>e</w:t>
      </w:r>
      <w:r w:rsidRPr="00402834">
        <w:rPr>
          <w:b/>
        </w:rPr>
        <w:t xml:space="preserve"> Recognition</w:t>
      </w:r>
      <w:r w:rsidRPr="00402834">
        <w:t xml:space="preserve">: </w:t>
      </w:r>
      <w:r w:rsidRPr="00C85CA3">
        <w:t xml:space="preserve">The recognition </w:t>
      </w:r>
      <w:r>
        <w:t xml:space="preserve">is withdrawn </w:t>
      </w:r>
      <w:r w:rsidRPr="00C85CA3">
        <w:t>when</w:t>
      </w:r>
      <w:r>
        <w:t>:</w:t>
      </w:r>
    </w:p>
    <w:p w14:paraId="08765ED9" w14:textId="77777777" w:rsidR="00325A14" w:rsidRDefault="00325A14" w:rsidP="00387F82">
      <w:pPr>
        <w:pStyle w:val="ListParagraph"/>
        <w:keepLines w:val="0"/>
        <w:numPr>
          <w:ilvl w:val="0"/>
          <w:numId w:val="40"/>
        </w:numPr>
        <w:spacing w:before="0" w:after="0"/>
      </w:pPr>
      <w:r>
        <w:t>the CAB</w:t>
      </w:r>
      <w:r w:rsidRPr="00402834">
        <w:t xml:space="preserve"> </w:t>
      </w:r>
      <w:r>
        <w:t xml:space="preserve">can </w:t>
      </w:r>
      <w:r w:rsidRPr="00402834">
        <w:t>no longer satisf</w:t>
      </w:r>
      <w:r>
        <w:t>y</w:t>
      </w:r>
      <w:r w:rsidRPr="00402834">
        <w:t xml:space="preserve"> the requirements for recognition</w:t>
      </w:r>
      <w:r>
        <w:t>; or</w:t>
      </w:r>
    </w:p>
    <w:p w14:paraId="40216906" w14:textId="77777777" w:rsidR="00325A14" w:rsidRDefault="00325A14" w:rsidP="00387F82">
      <w:pPr>
        <w:pStyle w:val="ListParagraph"/>
        <w:keepLines w:val="0"/>
        <w:numPr>
          <w:ilvl w:val="0"/>
          <w:numId w:val="40"/>
        </w:numPr>
        <w:spacing w:before="0" w:after="0"/>
      </w:pPr>
      <w:r>
        <w:t>t</w:t>
      </w:r>
      <w:r w:rsidRPr="00C85CA3">
        <w:t xml:space="preserve">here is evidence of fraud, </w:t>
      </w:r>
      <w:proofErr w:type="gramStart"/>
      <w:r w:rsidRPr="00C85CA3">
        <w:t>misrepresentation</w:t>
      </w:r>
      <w:proofErr w:type="gramEnd"/>
      <w:r w:rsidRPr="00C85CA3">
        <w:t xml:space="preserve"> or falsification of evidence (Grade 4).</w:t>
      </w:r>
    </w:p>
    <w:p w14:paraId="5CC6DBE0" w14:textId="77777777" w:rsidR="00325A14" w:rsidRPr="00C85CA3" w:rsidRDefault="00325A14" w:rsidP="00387F82">
      <w:pPr>
        <w:pStyle w:val="ListParagraph"/>
      </w:pPr>
    </w:p>
    <w:p w14:paraId="53EE1244" w14:textId="77777777" w:rsidR="00325A14" w:rsidRDefault="00325A14" w:rsidP="00387F82">
      <w:r>
        <w:t>A CAB no longer satisfies the requirements for recognition when, after the Assessment Process has been exhausted, the Technical Review of Assessment Activities process concludes that:</w:t>
      </w:r>
    </w:p>
    <w:p w14:paraId="75BC63F5" w14:textId="77777777" w:rsidR="00325A14" w:rsidRDefault="00325A14" w:rsidP="00387F82">
      <w:pPr>
        <w:pStyle w:val="ListParagraph"/>
        <w:keepLines w:val="0"/>
        <w:numPr>
          <w:ilvl w:val="0"/>
          <w:numId w:val="41"/>
        </w:numPr>
        <w:spacing w:before="0" w:after="0"/>
      </w:pPr>
      <w:r>
        <w:t>the remediation plan of any repeat nonconformity graded 3 or 4 is inadequate; or</w:t>
      </w:r>
    </w:p>
    <w:p w14:paraId="5753A7E9" w14:textId="77777777" w:rsidR="00325A14" w:rsidRDefault="00325A14" w:rsidP="00387F82">
      <w:pPr>
        <w:pStyle w:val="ListParagraph"/>
        <w:keepLines w:val="0"/>
        <w:numPr>
          <w:ilvl w:val="0"/>
          <w:numId w:val="41"/>
        </w:numPr>
        <w:spacing w:before="0" w:after="0"/>
      </w:pPr>
      <w:r>
        <w:t>the implementation of remediation for any first-time nonconformity graded 2 or 3 proves to be ineffective and the CAB is unable, or unwilling, to develop and implement effective remediation.</w:t>
      </w:r>
    </w:p>
    <w:p w14:paraId="79279267" w14:textId="77777777" w:rsidR="001C380C" w:rsidRDefault="001C380C" w:rsidP="00387F82"/>
    <w:p w14:paraId="0198968C" w14:textId="477546BD" w:rsidR="00325A14" w:rsidRDefault="00325A14" w:rsidP="00387F82">
      <w:pPr>
        <w:keepLines w:val="0"/>
      </w:pPr>
      <w:r w:rsidRPr="00D21254">
        <w:t>A decision to change the recognition status of a</w:t>
      </w:r>
      <w:r>
        <w:t xml:space="preserve"> CAB</w:t>
      </w:r>
      <w:r w:rsidRPr="00D21254">
        <w:t xml:space="preserve"> may potentially affect </w:t>
      </w:r>
      <w:proofErr w:type="gramStart"/>
      <w:r w:rsidRPr="00D21254">
        <w:t>a large number of</w:t>
      </w:r>
      <w:proofErr w:type="gramEnd"/>
      <w:r w:rsidRPr="00D21254">
        <w:t xml:space="preserve"> manufacturers </w:t>
      </w:r>
      <w:r>
        <w:t>whose medical devices have undergone regulatory review</w:t>
      </w:r>
      <w:r w:rsidRPr="00D21254">
        <w:t xml:space="preserve"> by the </w:t>
      </w:r>
      <w:r>
        <w:t>CAB</w:t>
      </w:r>
      <w:r w:rsidRPr="00D21254">
        <w:t xml:space="preserve">. In this event, </w:t>
      </w:r>
      <w:r>
        <w:t xml:space="preserve">the </w:t>
      </w:r>
      <w:r w:rsidRPr="00D21254">
        <w:t>recognizing Regulatory Authorit</w:t>
      </w:r>
      <w:r>
        <w:t>y(</w:t>
      </w:r>
      <w:r w:rsidRPr="00D21254">
        <w:t>s</w:t>
      </w:r>
      <w:r>
        <w:t>)</w:t>
      </w:r>
      <w:r w:rsidRPr="00D21254">
        <w:t xml:space="preserve"> may need to </w:t>
      </w:r>
      <w:r w:rsidRPr="00D21254">
        <w:lastRenderedPageBreak/>
        <w:t xml:space="preserve">consider individual or collective transitional arrangements to </w:t>
      </w:r>
      <w:r>
        <w:t>ensure</w:t>
      </w:r>
      <w:r w:rsidRPr="00D21254">
        <w:t xml:space="preserve"> existing or potential public health risks are mitigated.</w:t>
      </w:r>
    </w:p>
    <w:p w14:paraId="55D4237E" w14:textId="77777777" w:rsidR="00325A14" w:rsidRPr="00D21254" w:rsidRDefault="00325A14" w:rsidP="00325A14">
      <w:pPr>
        <w:spacing w:line="20" w:lineRule="atLeast"/>
      </w:pPr>
    </w:p>
    <w:p w14:paraId="4662802D" w14:textId="15878768" w:rsidR="00325A14" w:rsidRPr="00565FCB" w:rsidRDefault="00325A14" w:rsidP="005B42C1">
      <w:pPr>
        <w:pStyle w:val="Heading3"/>
      </w:pPr>
      <w:r w:rsidRPr="00892F62">
        <w:t>Decision Following a Re-recognition Assessment</w:t>
      </w:r>
      <w:r w:rsidR="005B42C1">
        <w:t xml:space="preserve">          </w:t>
      </w:r>
      <w:proofErr w:type="gramStart"/>
      <w:r w:rsidR="005B42C1">
        <w:t xml:space="preserve">  </w:t>
      </w:r>
      <w:r w:rsidRPr="00892F62">
        <w:t xml:space="preserve"> (</w:t>
      </w:r>
      <w:proofErr w:type="gramEnd"/>
      <w:r w:rsidRPr="00892F62">
        <w:t xml:space="preserve">See Figure 2)  </w:t>
      </w:r>
    </w:p>
    <w:p w14:paraId="55621D91" w14:textId="4C342689" w:rsidR="00325A14" w:rsidRDefault="00325A14" w:rsidP="00387F82">
      <w:r w:rsidRPr="00402834">
        <w:rPr>
          <w:b/>
        </w:rPr>
        <w:t>Re-Recognition</w:t>
      </w:r>
      <w:r>
        <w:rPr>
          <w:b/>
        </w:rPr>
        <w:t>:</w:t>
      </w:r>
      <w:r w:rsidRPr="00402834">
        <w:rPr>
          <w:b/>
        </w:rPr>
        <w:t xml:space="preserve"> </w:t>
      </w:r>
      <w:r>
        <w:t>T</w:t>
      </w:r>
      <w:r w:rsidRPr="00402834">
        <w:t xml:space="preserve">he recognition remains valid and is </w:t>
      </w:r>
      <w:r>
        <w:t>renewed</w:t>
      </w:r>
      <w:r w:rsidRPr="00402834">
        <w:t xml:space="preserve"> for the duration of </w:t>
      </w:r>
      <w:r>
        <w:t>the next</w:t>
      </w:r>
      <w:r w:rsidRPr="00402834">
        <w:t xml:space="preserve"> recognition cycle. </w:t>
      </w:r>
      <w:r>
        <w:t xml:space="preserve">The CAB’s recognition is renewed </w:t>
      </w:r>
      <w:r w:rsidRPr="00C85CA3">
        <w:t>when</w:t>
      </w:r>
      <w:r>
        <w:t xml:space="preserve"> the</w:t>
      </w:r>
      <w:r w:rsidRPr="00C85CA3">
        <w:t xml:space="preserve"> </w:t>
      </w:r>
      <w:r>
        <w:t>Technical Review of Assessment Activities</w:t>
      </w:r>
      <w:r w:rsidRPr="00C85CA3">
        <w:t xml:space="preserve"> process </w:t>
      </w:r>
      <w:r>
        <w:t xml:space="preserve">found that any nonconformities (Grade 1, 2, 3 or a Grade 4 issued due to recurrence) for all Initial Assessment Activities were brought to closure (see Clause </w:t>
      </w:r>
      <w:r>
        <w:fldChar w:fldCharType="begin"/>
      </w:r>
      <w:r>
        <w:instrText xml:space="preserve"> REF _Ref393376152 \r \h </w:instrText>
      </w:r>
      <w:r>
        <w:fldChar w:fldCharType="separate"/>
      </w:r>
      <w:r w:rsidR="00387F82">
        <w:t>6.7</w:t>
      </w:r>
      <w:r>
        <w:fldChar w:fldCharType="end"/>
      </w:r>
      <w:r>
        <w:t>).</w:t>
      </w:r>
    </w:p>
    <w:p w14:paraId="354540B0" w14:textId="77777777" w:rsidR="00325A14" w:rsidRDefault="00325A14" w:rsidP="00387F82">
      <w:r w:rsidRPr="00402834">
        <w:t xml:space="preserve">The recognized </w:t>
      </w:r>
      <w:r>
        <w:t>CAB</w:t>
      </w:r>
      <w:r w:rsidRPr="00402834">
        <w:t xml:space="preserve"> may</w:t>
      </w:r>
      <w:r>
        <w:t xml:space="preserve"> continue to u</w:t>
      </w:r>
      <w:r w:rsidRPr="00402834">
        <w:t xml:space="preserve">ndertake </w:t>
      </w:r>
      <w:r>
        <w:t xml:space="preserve">all regulatory review </w:t>
      </w:r>
      <w:r w:rsidRPr="00402834">
        <w:t>activities within the scope of the application.</w:t>
      </w:r>
    </w:p>
    <w:p w14:paraId="3CCF61E0" w14:textId="77777777" w:rsidR="00325A14" w:rsidRPr="00C85CA3" w:rsidRDefault="00325A14" w:rsidP="00387F82">
      <w:pPr>
        <w:ind w:left="786"/>
      </w:pPr>
    </w:p>
    <w:p w14:paraId="7AEAA237" w14:textId="1A4B3E1B" w:rsidR="00325A14" w:rsidRDefault="00325A14" w:rsidP="00387F82">
      <w:r w:rsidRPr="00F27EF1">
        <w:rPr>
          <w:b/>
        </w:rPr>
        <w:t>Extension of Scope of Recognition</w:t>
      </w:r>
      <w:r>
        <w:rPr>
          <w:b/>
        </w:rPr>
        <w:t xml:space="preserve">: </w:t>
      </w:r>
      <w:r w:rsidRPr="00892F62">
        <w:t xml:space="preserve">The </w:t>
      </w:r>
      <w:r>
        <w:t>recognizing Regulatory Authority(s) may extend the scope of recognition for the CAB, if the CAB</w:t>
      </w:r>
      <w:r w:rsidRPr="00892F62">
        <w:t xml:space="preserve"> has requested </w:t>
      </w:r>
      <w:r>
        <w:t xml:space="preserve">such </w:t>
      </w:r>
      <w:r w:rsidRPr="00892F62">
        <w:t>an</w:t>
      </w:r>
      <w:r>
        <w:t xml:space="preserve"> extension</w:t>
      </w:r>
      <w:r w:rsidRPr="00892F62">
        <w:t xml:space="preserve"> and the recognizing Regulatory Authority</w:t>
      </w:r>
      <w:r>
        <w:t>(s</w:t>
      </w:r>
      <w:r w:rsidRPr="00892F62">
        <w:t>) has perform</w:t>
      </w:r>
      <w:r>
        <w:t>ed</w:t>
      </w:r>
      <w:r w:rsidRPr="00892F62">
        <w:t xml:space="preserve"> relevant Assessment Activities </w:t>
      </w:r>
      <w:proofErr w:type="gramStart"/>
      <w:r w:rsidRPr="00892F62">
        <w:t>in order to</w:t>
      </w:r>
      <w:proofErr w:type="gramEnd"/>
      <w:r w:rsidRPr="00892F62">
        <w:t xml:space="preserve"> assess the new scope.  </w:t>
      </w:r>
      <w:r>
        <w:t>In this case, the scope of recognition will be extended if t</w:t>
      </w:r>
      <w:r w:rsidRPr="00C85CA3">
        <w:t xml:space="preserve">he </w:t>
      </w:r>
      <w:r>
        <w:t>Technical Review of Assessment Activities</w:t>
      </w:r>
      <w:r w:rsidRPr="00C85CA3">
        <w:t xml:space="preserve"> process </w:t>
      </w:r>
      <w:r>
        <w:t>found that any nonconformities (Grade 1, 2, or 3) identified as part of the Assessment Activities were brought to</w:t>
      </w:r>
      <w:r w:rsidRPr="00C85CA3">
        <w:t xml:space="preserve"> closure (see</w:t>
      </w:r>
      <w:r>
        <w:t xml:space="preserve"> Clause</w:t>
      </w:r>
      <w:r w:rsidRPr="00C85CA3">
        <w:t xml:space="preserve"> </w:t>
      </w:r>
      <w:r>
        <w:fldChar w:fldCharType="begin"/>
      </w:r>
      <w:r>
        <w:instrText xml:space="preserve"> REF _Ref393376053 \r \h </w:instrText>
      </w:r>
      <w:r>
        <w:fldChar w:fldCharType="separate"/>
      </w:r>
      <w:r w:rsidR="00387F82">
        <w:t>6.7</w:t>
      </w:r>
      <w:r>
        <w:fldChar w:fldCharType="end"/>
      </w:r>
      <w:r>
        <w:t xml:space="preserve">) for all relevant Assessment Activities.  </w:t>
      </w:r>
      <w:r w:rsidRPr="00892F62">
        <w:t xml:space="preserve">If the </w:t>
      </w:r>
      <w:r>
        <w:t>Assessment Decision</w:t>
      </w:r>
      <w:r w:rsidRPr="00892F62">
        <w:t xml:space="preserve"> Process approves the amended scope, t</w:t>
      </w:r>
      <w:r w:rsidRPr="00FC395B">
        <w:t>he ex</w:t>
      </w:r>
      <w:r w:rsidRPr="00F27EF1">
        <w:t>piry date of the re-recognition decision is not changed.</w:t>
      </w:r>
    </w:p>
    <w:p w14:paraId="165E2200" w14:textId="77777777" w:rsidR="00325A14" w:rsidRPr="00402834" w:rsidRDefault="00325A14" w:rsidP="00387F82"/>
    <w:p w14:paraId="344B23F5" w14:textId="77777777" w:rsidR="00325A14" w:rsidRDefault="00325A14" w:rsidP="00387F82">
      <w:r w:rsidRPr="00402834">
        <w:rPr>
          <w:b/>
        </w:rPr>
        <w:t>Restricted Scope</w:t>
      </w:r>
      <w:r>
        <w:rPr>
          <w:b/>
        </w:rPr>
        <w:t xml:space="preserve">: </w:t>
      </w:r>
      <w:r w:rsidRPr="00C85CA3">
        <w:t>T</w:t>
      </w:r>
      <w:r w:rsidRPr="00402834">
        <w:t>he recognizing Regulatory Authority</w:t>
      </w:r>
      <w:r>
        <w:t xml:space="preserve">(s) may decide to restrict </w:t>
      </w:r>
      <w:r w:rsidRPr="00402834">
        <w:t>specific eleme</w:t>
      </w:r>
      <w:r>
        <w:t xml:space="preserve">nts of the </w:t>
      </w:r>
      <w:r w:rsidRPr="00402834">
        <w:t>scope of recognition</w:t>
      </w:r>
      <w:r>
        <w:t>, either:</w:t>
      </w:r>
    </w:p>
    <w:p w14:paraId="783F4ADC" w14:textId="77777777" w:rsidR="00325A14" w:rsidRDefault="00325A14" w:rsidP="00387F82">
      <w:pPr>
        <w:pStyle w:val="ListParagraph"/>
        <w:keepLines w:val="0"/>
        <w:numPr>
          <w:ilvl w:val="0"/>
          <w:numId w:val="42"/>
        </w:numPr>
        <w:spacing w:before="0" w:after="0"/>
      </w:pPr>
      <w:r>
        <w:t>in response to a request from the CAB; or</w:t>
      </w:r>
    </w:p>
    <w:p w14:paraId="2F27CBD0" w14:textId="77777777" w:rsidR="00325A14" w:rsidRDefault="00325A14" w:rsidP="00387F82">
      <w:pPr>
        <w:pStyle w:val="ListParagraph"/>
        <w:keepLines w:val="0"/>
        <w:numPr>
          <w:ilvl w:val="0"/>
          <w:numId w:val="42"/>
        </w:numPr>
        <w:spacing w:before="0" w:after="0"/>
      </w:pPr>
      <w:r>
        <w:t>after the Assessment Process has been exhausted and as an alternative to ceasing recognition, when the Technical Review of Assessment Activities process concludes that the CAB can no longer satisfy the requirements for recognition in relation to those specific elements.</w:t>
      </w:r>
      <w:r w:rsidRPr="00C85CA3">
        <w:t xml:space="preserve"> </w:t>
      </w:r>
    </w:p>
    <w:p w14:paraId="24C2C800" w14:textId="77777777" w:rsidR="00325A14" w:rsidRPr="0044739E" w:rsidRDefault="00325A14" w:rsidP="00387F82">
      <w:pPr>
        <w:pStyle w:val="ListParagraph"/>
      </w:pPr>
    </w:p>
    <w:p w14:paraId="5F7F6EE1" w14:textId="77777777" w:rsidR="00325A14" w:rsidRDefault="00325A14" w:rsidP="00387F82">
      <w:r>
        <w:rPr>
          <w:b/>
        </w:rPr>
        <w:t>C</w:t>
      </w:r>
      <w:r w:rsidRPr="00402834">
        <w:rPr>
          <w:b/>
        </w:rPr>
        <w:t>e</w:t>
      </w:r>
      <w:r>
        <w:rPr>
          <w:b/>
        </w:rPr>
        <w:t>a</w:t>
      </w:r>
      <w:r w:rsidRPr="00402834">
        <w:rPr>
          <w:b/>
        </w:rPr>
        <w:t>s</w:t>
      </w:r>
      <w:r>
        <w:rPr>
          <w:b/>
        </w:rPr>
        <w:t>e</w:t>
      </w:r>
      <w:r w:rsidRPr="00402834">
        <w:rPr>
          <w:b/>
        </w:rPr>
        <w:t xml:space="preserve"> Recognition</w:t>
      </w:r>
      <w:r w:rsidRPr="00402834">
        <w:t xml:space="preserve">: </w:t>
      </w:r>
      <w:r w:rsidRPr="00C85CA3">
        <w:t xml:space="preserve">The recognition </w:t>
      </w:r>
      <w:r>
        <w:t xml:space="preserve">is withdrawn </w:t>
      </w:r>
      <w:r w:rsidRPr="00C85CA3">
        <w:t>when</w:t>
      </w:r>
      <w:r>
        <w:t>:</w:t>
      </w:r>
    </w:p>
    <w:p w14:paraId="0A9F9359" w14:textId="77777777" w:rsidR="00325A14" w:rsidRDefault="00325A14" w:rsidP="00387F82">
      <w:pPr>
        <w:pStyle w:val="ListParagraph"/>
        <w:keepLines w:val="0"/>
        <w:numPr>
          <w:ilvl w:val="0"/>
          <w:numId w:val="43"/>
        </w:numPr>
        <w:spacing w:before="0" w:after="0"/>
      </w:pPr>
      <w:r>
        <w:t>the CAB</w:t>
      </w:r>
      <w:r w:rsidRPr="00402834">
        <w:t xml:space="preserve"> </w:t>
      </w:r>
      <w:r>
        <w:t xml:space="preserve">can </w:t>
      </w:r>
      <w:r w:rsidRPr="00402834">
        <w:t>no longer satisf</w:t>
      </w:r>
      <w:r>
        <w:t>y</w:t>
      </w:r>
      <w:r w:rsidRPr="00402834">
        <w:t xml:space="preserve"> the requirements for recognition</w:t>
      </w:r>
      <w:r>
        <w:t>; or</w:t>
      </w:r>
    </w:p>
    <w:p w14:paraId="26E47980" w14:textId="77777777" w:rsidR="00325A14" w:rsidRDefault="00325A14" w:rsidP="00387F82">
      <w:pPr>
        <w:pStyle w:val="ListParagraph"/>
        <w:keepLines w:val="0"/>
        <w:numPr>
          <w:ilvl w:val="0"/>
          <w:numId w:val="43"/>
        </w:numPr>
        <w:spacing w:before="0" w:after="0"/>
      </w:pPr>
      <w:r>
        <w:t>t</w:t>
      </w:r>
      <w:r w:rsidRPr="00C85CA3">
        <w:t xml:space="preserve">here is evidence of fraud, </w:t>
      </w:r>
      <w:proofErr w:type="gramStart"/>
      <w:r w:rsidRPr="00C85CA3">
        <w:t>misrepresentation</w:t>
      </w:r>
      <w:proofErr w:type="gramEnd"/>
      <w:r w:rsidRPr="00C85CA3">
        <w:t xml:space="preserve"> or falsification of evidence (Grade 4).</w:t>
      </w:r>
    </w:p>
    <w:p w14:paraId="2615F7DF" w14:textId="77777777" w:rsidR="00325A14" w:rsidRPr="00C85CA3" w:rsidRDefault="00325A14" w:rsidP="00387F82">
      <w:pPr>
        <w:pStyle w:val="ListParagraph"/>
      </w:pPr>
    </w:p>
    <w:p w14:paraId="33D2EDB8" w14:textId="77777777" w:rsidR="00325A14" w:rsidRDefault="00325A14" w:rsidP="00387F82">
      <w:r>
        <w:t>A CAB no longer satisfies the requirements for recognition when, after the Assessment Process has been exhausted, the Technical Review of Assessment Activities process concludes that:</w:t>
      </w:r>
    </w:p>
    <w:p w14:paraId="34794780" w14:textId="77777777" w:rsidR="00325A14" w:rsidRDefault="00325A14" w:rsidP="00387F82">
      <w:pPr>
        <w:pStyle w:val="ListParagraph"/>
        <w:keepLines w:val="0"/>
        <w:numPr>
          <w:ilvl w:val="0"/>
          <w:numId w:val="44"/>
        </w:numPr>
        <w:spacing w:before="0" w:after="0"/>
      </w:pPr>
      <w:r>
        <w:t>the remediation plan of any repeat nonconformity graded 3 or 4 is inadequate; or</w:t>
      </w:r>
    </w:p>
    <w:p w14:paraId="2BB8B9CA" w14:textId="77777777" w:rsidR="00325A14" w:rsidRDefault="00325A14" w:rsidP="00387F82">
      <w:pPr>
        <w:pStyle w:val="ListParagraph"/>
        <w:keepLines w:val="0"/>
        <w:numPr>
          <w:ilvl w:val="0"/>
          <w:numId w:val="44"/>
        </w:numPr>
        <w:spacing w:before="0" w:after="0"/>
      </w:pPr>
      <w:r>
        <w:t>the implementation of remediation for any first-time nonconformity graded 2 or 3 proves to be ineffective and the CAB is unable, or unwilling, to develop and implement effective remediation.</w:t>
      </w:r>
    </w:p>
    <w:p w14:paraId="68BC4E60" w14:textId="77777777" w:rsidR="00325A14" w:rsidRDefault="00325A14" w:rsidP="00387F82"/>
    <w:p w14:paraId="1B17AA78" w14:textId="77777777" w:rsidR="00325A14" w:rsidRDefault="00325A14" w:rsidP="00387F82">
      <w:pPr>
        <w:keepLines w:val="0"/>
      </w:pPr>
      <w:r w:rsidRPr="00D21254">
        <w:t>A decision to change the recognition status of a</w:t>
      </w:r>
      <w:r>
        <w:t xml:space="preserve"> CAB </w:t>
      </w:r>
      <w:r w:rsidRPr="00D21254">
        <w:t xml:space="preserve">may potentially affect </w:t>
      </w:r>
      <w:proofErr w:type="gramStart"/>
      <w:r w:rsidRPr="00D21254">
        <w:t>a large number of</w:t>
      </w:r>
      <w:proofErr w:type="gramEnd"/>
      <w:r w:rsidRPr="00D21254">
        <w:t xml:space="preserve"> manufacturers </w:t>
      </w:r>
      <w:r>
        <w:t>whose medical devices have undergone regulatory review</w:t>
      </w:r>
      <w:r w:rsidRPr="00D21254">
        <w:t xml:space="preserve"> </w:t>
      </w:r>
      <w:r w:rsidRPr="00D21254">
        <w:lastRenderedPageBreak/>
        <w:t xml:space="preserve">by the </w:t>
      </w:r>
      <w:r>
        <w:t>CAB</w:t>
      </w:r>
      <w:r w:rsidRPr="00D21254">
        <w:t>. In this event,</w:t>
      </w:r>
      <w:r>
        <w:t xml:space="preserve"> the</w:t>
      </w:r>
      <w:r w:rsidRPr="00D21254">
        <w:t xml:space="preserve"> recognizing Regulatory Authorit</w:t>
      </w:r>
      <w:r>
        <w:t>y(</w:t>
      </w:r>
      <w:r w:rsidRPr="00D21254">
        <w:t>s</w:t>
      </w:r>
      <w:r>
        <w:t>)</w:t>
      </w:r>
      <w:r w:rsidRPr="00D21254">
        <w:t xml:space="preserve"> may need to consider individual or collective transitional arrangements to </w:t>
      </w:r>
      <w:r>
        <w:t>ensure</w:t>
      </w:r>
      <w:r w:rsidRPr="00D21254">
        <w:t xml:space="preserve"> existing or potential public health risks are mitigated.</w:t>
      </w:r>
    </w:p>
    <w:p w14:paraId="75F37F27" w14:textId="77777777" w:rsidR="00325A14" w:rsidRDefault="00325A14" w:rsidP="00325A14">
      <w:pPr>
        <w:spacing w:line="20" w:lineRule="atLeast"/>
      </w:pPr>
    </w:p>
    <w:p w14:paraId="1961F8E6" w14:textId="77777777" w:rsidR="00325A14" w:rsidRDefault="00325A14" w:rsidP="005B42C1">
      <w:pPr>
        <w:pStyle w:val="Heading3"/>
      </w:pPr>
      <w:r w:rsidRPr="00892F62">
        <w:t xml:space="preserve">Decision </w:t>
      </w:r>
      <w:r w:rsidRPr="005B42C1">
        <w:t>Following</w:t>
      </w:r>
      <w:r w:rsidRPr="00892F62">
        <w:t xml:space="preserve"> a </w:t>
      </w:r>
      <w:r>
        <w:t>Special</w:t>
      </w:r>
      <w:r w:rsidRPr="00892F62">
        <w:t xml:space="preserve"> Assessment</w:t>
      </w:r>
    </w:p>
    <w:p w14:paraId="4A2B26D0" w14:textId="2487C68D" w:rsidR="00325A14" w:rsidRDefault="00325A14" w:rsidP="00387F82">
      <w:r>
        <w:t>Clause 4.3.9 of IMDRF</w:t>
      </w:r>
      <w:r w:rsidR="0002445B">
        <w:t>/</w:t>
      </w:r>
      <w:r>
        <w:t>GRRP WG/N61 provides some examples of situations when a Special Remote Assessment or Special On-Site Assessment may be warranted.  The need for, and the type of, decision following a Special Assessment depends on the scope and objectives of this assessment.  For example, if a Special On-Site Assessment is performed in response to a complaint regarding the CAB’s activities, potential decisions resulting from this assessment could include restriction in scope of recognition or complete cessation of recognition.</w:t>
      </w:r>
    </w:p>
    <w:p w14:paraId="74B29D7B" w14:textId="77777777" w:rsidR="00325A14" w:rsidRDefault="00325A14" w:rsidP="00387F82">
      <w:r>
        <w:t xml:space="preserve">Special Assessments should not replace any of the regular Surveillance or Re-Recognition assessments within the assessment cycle.  If the scope of recognition changes </w:t>
      </w:r>
      <w:proofErr w:type="gramStart"/>
      <w:r>
        <w:t>as a result of</w:t>
      </w:r>
      <w:proofErr w:type="gramEnd"/>
      <w:r>
        <w:t xml:space="preserve"> a Special Assessment, the Assessment Program still follows the same cycle and does not begin a new one. </w:t>
      </w:r>
    </w:p>
    <w:p w14:paraId="03507EC9" w14:textId="77777777" w:rsidR="00325A14" w:rsidRDefault="00325A14" w:rsidP="00325A14">
      <w:pPr>
        <w:spacing w:line="20" w:lineRule="atLeast"/>
      </w:pPr>
    </w:p>
    <w:p w14:paraId="421C8550" w14:textId="77777777" w:rsidR="00325A14" w:rsidRDefault="00325A14" w:rsidP="005B42C1">
      <w:pPr>
        <w:pStyle w:val="Heading1"/>
      </w:pPr>
      <w:bookmarkStart w:id="823" w:name="_Toc392769640"/>
      <w:bookmarkStart w:id="824" w:name="_Toc392770115"/>
      <w:bookmarkStart w:id="825" w:name="_Toc392770240"/>
      <w:bookmarkStart w:id="826" w:name="_Toc392770441"/>
      <w:bookmarkStart w:id="827" w:name="_Toc392770560"/>
      <w:bookmarkStart w:id="828" w:name="_Toc392746490"/>
      <w:bookmarkStart w:id="829" w:name="_Toc392746609"/>
      <w:bookmarkStart w:id="830" w:name="_Toc392752807"/>
      <w:bookmarkStart w:id="831" w:name="_Toc392752927"/>
      <w:bookmarkStart w:id="832" w:name="_Toc392753232"/>
      <w:bookmarkStart w:id="833" w:name="_Toc392754128"/>
      <w:bookmarkStart w:id="834" w:name="_Toc392756259"/>
      <w:bookmarkStart w:id="835" w:name="_Toc392769641"/>
      <w:bookmarkStart w:id="836" w:name="_Toc392770116"/>
      <w:bookmarkStart w:id="837" w:name="_Toc392770241"/>
      <w:bookmarkStart w:id="838" w:name="_Toc392770442"/>
      <w:bookmarkStart w:id="839" w:name="_Toc392770561"/>
      <w:bookmarkStart w:id="840" w:name="_Toc392746491"/>
      <w:bookmarkStart w:id="841" w:name="_Toc392746610"/>
      <w:bookmarkStart w:id="842" w:name="_Toc392752808"/>
      <w:bookmarkStart w:id="843" w:name="_Toc392752928"/>
      <w:bookmarkStart w:id="844" w:name="_Toc392753233"/>
      <w:bookmarkStart w:id="845" w:name="_Toc392754129"/>
      <w:bookmarkStart w:id="846" w:name="_Toc392756260"/>
      <w:bookmarkStart w:id="847" w:name="_Toc392769642"/>
      <w:bookmarkStart w:id="848" w:name="_Toc392770117"/>
      <w:bookmarkStart w:id="849" w:name="_Toc392770242"/>
      <w:bookmarkStart w:id="850" w:name="_Toc392770443"/>
      <w:bookmarkStart w:id="851" w:name="_Toc392770562"/>
      <w:bookmarkStart w:id="852" w:name="_Toc392746492"/>
      <w:bookmarkStart w:id="853" w:name="_Toc392746611"/>
      <w:bookmarkStart w:id="854" w:name="_Toc392752809"/>
      <w:bookmarkStart w:id="855" w:name="_Toc392752929"/>
      <w:bookmarkStart w:id="856" w:name="_Toc392753234"/>
      <w:bookmarkStart w:id="857" w:name="_Toc392754130"/>
      <w:bookmarkStart w:id="858" w:name="_Toc392756261"/>
      <w:bookmarkStart w:id="859" w:name="_Toc392769643"/>
      <w:bookmarkStart w:id="860" w:name="_Toc392770118"/>
      <w:bookmarkStart w:id="861" w:name="_Toc392770243"/>
      <w:bookmarkStart w:id="862" w:name="_Toc392770444"/>
      <w:bookmarkStart w:id="863" w:name="_Toc392770563"/>
      <w:bookmarkStart w:id="864" w:name="_Toc392746493"/>
      <w:bookmarkStart w:id="865" w:name="_Toc392746612"/>
      <w:bookmarkStart w:id="866" w:name="_Toc392752810"/>
      <w:bookmarkStart w:id="867" w:name="_Toc392752930"/>
      <w:bookmarkStart w:id="868" w:name="_Toc392753235"/>
      <w:bookmarkStart w:id="869" w:name="_Toc392754131"/>
      <w:bookmarkStart w:id="870" w:name="_Toc392756262"/>
      <w:bookmarkStart w:id="871" w:name="_Toc392769644"/>
      <w:bookmarkStart w:id="872" w:name="_Toc392770119"/>
      <w:bookmarkStart w:id="873" w:name="_Toc392770244"/>
      <w:bookmarkStart w:id="874" w:name="_Toc392770445"/>
      <w:bookmarkStart w:id="875" w:name="_Toc392770564"/>
      <w:bookmarkStart w:id="876" w:name="_Toc392746494"/>
      <w:bookmarkStart w:id="877" w:name="_Toc392746613"/>
      <w:bookmarkStart w:id="878" w:name="_Toc392752811"/>
      <w:bookmarkStart w:id="879" w:name="_Toc392752931"/>
      <w:bookmarkStart w:id="880" w:name="_Toc392753236"/>
      <w:bookmarkStart w:id="881" w:name="_Toc392754132"/>
      <w:bookmarkStart w:id="882" w:name="_Toc392756263"/>
      <w:bookmarkStart w:id="883" w:name="_Toc392769645"/>
      <w:bookmarkStart w:id="884" w:name="_Toc392770120"/>
      <w:bookmarkStart w:id="885" w:name="_Toc392770245"/>
      <w:bookmarkStart w:id="886" w:name="_Toc392770446"/>
      <w:bookmarkStart w:id="887" w:name="_Toc392770565"/>
      <w:bookmarkStart w:id="888" w:name="_Toc392746495"/>
      <w:bookmarkStart w:id="889" w:name="_Toc392746614"/>
      <w:bookmarkStart w:id="890" w:name="_Toc392752812"/>
      <w:bookmarkStart w:id="891" w:name="_Toc392752932"/>
      <w:bookmarkStart w:id="892" w:name="_Toc392753237"/>
      <w:bookmarkStart w:id="893" w:name="_Toc392754133"/>
      <w:bookmarkStart w:id="894" w:name="_Toc392756264"/>
      <w:bookmarkStart w:id="895" w:name="_Toc392769646"/>
      <w:bookmarkStart w:id="896" w:name="_Toc392770121"/>
      <w:bookmarkStart w:id="897" w:name="_Toc392770246"/>
      <w:bookmarkStart w:id="898" w:name="_Toc392770447"/>
      <w:bookmarkStart w:id="899" w:name="_Toc392770566"/>
      <w:bookmarkStart w:id="900" w:name="_Toc392746496"/>
      <w:bookmarkStart w:id="901" w:name="_Toc392746615"/>
      <w:bookmarkStart w:id="902" w:name="_Toc392752813"/>
      <w:bookmarkStart w:id="903" w:name="_Toc392752933"/>
      <w:bookmarkStart w:id="904" w:name="_Toc392753238"/>
      <w:bookmarkStart w:id="905" w:name="_Toc392754134"/>
      <w:bookmarkStart w:id="906" w:name="_Toc392756265"/>
      <w:bookmarkStart w:id="907" w:name="_Toc392769647"/>
      <w:bookmarkStart w:id="908" w:name="_Toc392770122"/>
      <w:bookmarkStart w:id="909" w:name="_Toc392770247"/>
      <w:bookmarkStart w:id="910" w:name="_Toc392770448"/>
      <w:bookmarkStart w:id="911" w:name="_Toc392770567"/>
      <w:bookmarkStart w:id="912" w:name="_Toc392746497"/>
      <w:bookmarkStart w:id="913" w:name="_Toc392746616"/>
      <w:bookmarkStart w:id="914" w:name="_Toc392752814"/>
      <w:bookmarkStart w:id="915" w:name="_Toc392752934"/>
      <w:bookmarkStart w:id="916" w:name="_Toc392753239"/>
      <w:bookmarkStart w:id="917" w:name="_Toc392754135"/>
      <w:bookmarkStart w:id="918" w:name="_Toc392756266"/>
      <w:bookmarkStart w:id="919" w:name="_Toc392769648"/>
      <w:bookmarkStart w:id="920" w:name="_Toc392770123"/>
      <w:bookmarkStart w:id="921" w:name="_Toc392770248"/>
      <w:bookmarkStart w:id="922" w:name="_Toc392770449"/>
      <w:bookmarkStart w:id="923" w:name="_Toc392770568"/>
      <w:bookmarkStart w:id="924" w:name="_Toc392746498"/>
      <w:bookmarkStart w:id="925" w:name="_Toc392746617"/>
      <w:bookmarkStart w:id="926" w:name="_Toc392752815"/>
      <w:bookmarkStart w:id="927" w:name="_Toc392752935"/>
      <w:bookmarkStart w:id="928" w:name="_Toc392753240"/>
      <w:bookmarkStart w:id="929" w:name="_Toc392754136"/>
      <w:bookmarkStart w:id="930" w:name="_Toc392756267"/>
      <w:bookmarkStart w:id="931" w:name="_Toc392769649"/>
      <w:bookmarkStart w:id="932" w:name="_Toc392770124"/>
      <w:bookmarkStart w:id="933" w:name="_Toc392770249"/>
      <w:bookmarkStart w:id="934" w:name="_Toc392770450"/>
      <w:bookmarkStart w:id="935" w:name="_Toc392770569"/>
      <w:bookmarkStart w:id="936" w:name="_Toc392746499"/>
      <w:bookmarkStart w:id="937" w:name="_Toc392746618"/>
      <w:bookmarkStart w:id="938" w:name="_Toc392752816"/>
      <w:bookmarkStart w:id="939" w:name="_Toc392752936"/>
      <w:bookmarkStart w:id="940" w:name="_Toc392753241"/>
      <w:bookmarkStart w:id="941" w:name="_Toc392754137"/>
      <w:bookmarkStart w:id="942" w:name="_Toc392756268"/>
      <w:bookmarkStart w:id="943" w:name="_Toc49113902"/>
      <w:bookmarkStart w:id="944" w:name="_Toc156574418"/>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r w:rsidRPr="005B42C1">
        <w:lastRenderedPageBreak/>
        <w:t>Communication</w:t>
      </w:r>
      <w:r>
        <w:t xml:space="preserve"> Following Assessment Decision Process</w:t>
      </w:r>
      <w:bookmarkEnd w:id="943"/>
      <w:bookmarkEnd w:id="944"/>
      <w:r>
        <w:t xml:space="preserve"> </w:t>
      </w:r>
    </w:p>
    <w:p w14:paraId="56353E95" w14:textId="77777777" w:rsidR="00325A14" w:rsidRDefault="00325A14" w:rsidP="005B42C1">
      <w:pPr>
        <w:pStyle w:val="Heading2"/>
      </w:pPr>
      <w:bookmarkStart w:id="945" w:name="_Toc392769651"/>
      <w:bookmarkStart w:id="946" w:name="_Toc392770126"/>
      <w:bookmarkStart w:id="947" w:name="_Toc392770251"/>
      <w:bookmarkStart w:id="948" w:name="_Toc392770452"/>
      <w:bookmarkStart w:id="949" w:name="_Toc392770571"/>
      <w:bookmarkStart w:id="950" w:name="_Toc392746501"/>
      <w:bookmarkStart w:id="951" w:name="_Toc392746620"/>
      <w:bookmarkStart w:id="952" w:name="_Toc392752818"/>
      <w:bookmarkStart w:id="953" w:name="_Toc392752938"/>
      <w:bookmarkStart w:id="954" w:name="_Toc392753243"/>
      <w:bookmarkStart w:id="955" w:name="_Toc392754139"/>
      <w:bookmarkStart w:id="956" w:name="_Toc392756270"/>
      <w:bookmarkStart w:id="957" w:name="_Toc49113903"/>
      <w:bookmarkStart w:id="958" w:name="_Toc156574419"/>
      <w:bookmarkEnd w:id="945"/>
      <w:bookmarkEnd w:id="946"/>
      <w:bookmarkEnd w:id="947"/>
      <w:bookmarkEnd w:id="948"/>
      <w:bookmarkEnd w:id="949"/>
      <w:bookmarkEnd w:id="950"/>
      <w:bookmarkEnd w:id="951"/>
      <w:bookmarkEnd w:id="952"/>
      <w:bookmarkEnd w:id="953"/>
      <w:bookmarkEnd w:id="954"/>
      <w:bookmarkEnd w:id="955"/>
      <w:bookmarkEnd w:id="956"/>
      <w:r>
        <w:t>Notification</w:t>
      </w:r>
      <w:bookmarkEnd w:id="957"/>
      <w:bookmarkEnd w:id="958"/>
    </w:p>
    <w:p w14:paraId="70018559" w14:textId="77777777" w:rsidR="00325A14" w:rsidRDefault="00325A14" w:rsidP="00387F82">
      <w:r w:rsidRPr="00552AB3">
        <w:t xml:space="preserve">The recognizing Regulatory Authority shall notify the </w:t>
      </w:r>
      <w:r>
        <w:t>CAB</w:t>
      </w:r>
      <w:r w:rsidRPr="00552AB3">
        <w:t xml:space="preserve"> of the decision made on their recognition status. In the case of an adverse decision, the recognizing Regulatory Authority</w:t>
      </w:r>
      <w:r>
        <w:t>(s)</w:t>
      </w:r>
      <w:r w:rsidRPr="00552AB3">
        <w:t xml:space="preserve"> must include </w:t>
      </w:r>
      <w:r>
        <w:t xml:space="preserve">in </w:t>
      </w:r>
      <w:r w:rsidRPr="00552AB3">
        <w:t xml:space="preserve">the </w:t>
      </w:r>
      <w:r>
        <w:t xml:space="preserve">notification the </w:t>
      </w:r>
      <w:r w:rsidRPr="00552AB3">
        <w:t xml:space="preserve">rationale </w:t>
      </w:r>
      <w:r>
        <w:t>for</w:t>
      </w:r>
      <w:r w:rsidRPr="00552AB3">
        <w:t xml:space="preserve"> the decision.</w:t>
      </w:r>
      <w:r>
        <w:t xml:space="preserve"> The CAB may appeal the decision through the Appeals Process (see Clause 11.0).</w:t>
      </w:r>
    </w:p>
    <w:p w14:paraId="0565ACC9" w14:textId="77777777" w:rsidR="00325A14" w:rsidRDefault="00325A14" w:rsidP="00325A14">
      <w:pPr>
        <w:spacing w:line="20" w:lineRule="atLeast"/>
      </w:pPr>
    </w:p>
    <w:p w14:paraId="28A23B77" w14:textId="77777777" w:rsidR="00325A14" w:rsidRPr="005B42C1" w:rsidRDefault="00325A14" w:rsidP="005B42C1">
      <w:pPr>
        <w:pStyle w:val="Heading2"/>
      </w:pPr>
      <w:bookmarkStart w:id="959" w:name="_Toc49113904"/>
      <w:bookmarkStart w:id="960" w:name="_Toc156574420"/>
      <w:r w:rsidRPr="005B42C1">
        <w:t>Notification of Cessation of Recognition</w:t>
      </w:r>
      <w:bookmarkEnd w:id="959"/>
      <w:bookmarkEnd w:id="960"/>
    </w:p>
    <w:p w14:paraId="331BE15D" w14:textId="77777777" w:rsidR="00325A14" w:rsidRDefault="00325A14" w:rsidP="00387F82">
      <w:r w:rsidRPr="00892F62">
        <w:t>W</w:t>
      </w:r>
      <w:r w:rsidRPr="00B429E0">
        <w:t xml:space="preserve">hen a previously recognized </w:t>
      </w:r>
      <w:r>
        <w:t>CAB</w:t>
      </w:r>
      <w:r w:rsidRPr="00B429E0">
        <w:t xml:space="preserve"> no longer satisfies th</w:t>
      </w:r>
      <w:r>
        <w:t>e requirements for recognition, the notification of the decision will provide details for the cessation of recognition, including the date it becomes effective in the absence of an appeal, and will outline</w:t>
      </w:r>
      <w:r w:rsidRPr="00B429E0">
        <w:t xml:space="preserve"> the Appeal</w:t>
      </w:r>
      <w:r>
        <w:t xml:space="preserve"> provisions. Once the notice </w:t>
      </w:r>
      <w:r w:rsidRPr="00B429E0">
        <w:t>to c</w:t>
      </w:r>
      <w:r>
        <w:t xml:space="preserve">ease recognition is received, </w:t>
      </w:r>
      <w:r w:rsidRPr="00B429E0">
        <w:t xml:space="preserve">the </w:t>
      </w:r>
      <w:r>
        <w:t>CAB may</w:t>
      </w:r>
      <w:r w:rsidRPr="00B429E0">
        <w:t xml:space="preserve"> not:</w:t>
      </w:r>
    </w:p>
    <w:p w14:paraId="7E38AD86" w14:textId="77777777" w:rsidR="00325A14" w:rsidRPr="00402834" w:rsidRDefault="00325A14" w:rsidP="00387F82">
      <w:pPr>
        <w:keepLines w:val="0"/>
        <w:numPr>
          <w:ilvl w:val="0"/>
          <w:numId w:val="45"/>
        </w:numPr>
        <w:spacing w:before="0" w:after="0"/>
      </w:pPr>
      <w:r>
        <w:t>a</w:t>
      </w:r>
      <w:r w:rsidRPr="00402834">
        <w:t xml:space="preserve">ccept </w:t>
      </w:r>
      <w:r>
        <w:t xml:space="preserve">any new </w:t>
      </w:r>
      <w:r w:rsidRPr="00402834">
        <w:t>applications</w:t>
      </w:r>
      <w:r>
        <w:t xml:space="preserve">, including transfers from manufacturers </w:t>
      </w:r>
      <w:r w:rsidRPr="00402834">
        <w:t xml:space="preserve">from another </w:t>
      </w:r>
      <w:proofErr w:type="gramStart"/>
      <w:r>
        <w:t>CAB</w:t>
      </w:r>
      <w:r w:rsidRPr="00402834">
        <w:t>;</w:t>
      </w:r>
      <w:proofErr w:type="gramEnd"/>
    </w:p>
    <w:p w14:paraId="5F65EC3B" w14:textId="77777777" w:rsidR="00325A14" w:rsidRPr="00402834" w:rsidRDefault="00325A14" w:rsidP="00387F82">
      <w:pPr>
        <w:keepLines w:val="0"/>
        <w:numPr>
          <w:ilvl w:val="0"/>
          <w:numId w:val="45"/>
        </w:numPr>
        <w:spacing w:before="0" w:after="0"/>
      </w:pPr>
      <w:r>
        <w:t>p</w:t>
      </w:r>
      <w:r w:rsidRPr="00402834">
        <w:t>erform a</w:t>
      </w:r>
      <w:r>
        <w:t xml:space="preserve"> regulatory review</w:t>
      </w:r>
      <w:r w:rsidRPr="00402834">
        <w:t xml:space="preserve"> for any manufacturer </w:t>
      </w:r>
      <w:r>
        <w:t>whose application has already been accepted; or</w:t>
      </w:r>
    </w:p>
    <w:p w14:paraId="64248BB1" w14:textId="77777777" w:rsidR="00325A14" w:rsidRDefault="00325A14" w:rsidP="00387F82">
      <w:pPr>
        <w:keepLines w:val="0"/>
        <w:numPr>
          <w:ilvl w:val="0"/>
          <w:numId w:val="45"/>
        </w:numPr>
        <w:spacing w:before="0" w:after="0"/>
      </w:pPr>
      <w:r>
        <w:t>e</w:t>
      </w:r>
      <w:r w:rsidRPr="004E0A57">
        <w:t xml:space="preserve">xtend the scope of </w:t>
      </w:r>
      <w:r>
        <w:t xml:space="preserve">a </w:t>
      </w:r>
      <w:r w:rsidRPr="004E0A57">
        <w:t xml:space="preserve">manufacturer’s </w:t>
      </w:r>
      <w:r>
        <w:t xml:space="preserve">marketing </w:t>
      </w:r>
      <w:r w:rsidRPr="004E0A57">
        <w:t>certification</w:t>
      </w:r>
      <w:r>
        <w:t>.</w:t>
      </w:r>
      <w:r w:rsidRPr="004E0A57">
        <w:t xml:space="preserve"> </w:t>
      </w:r>
    </w:p>
    <w:p w14:paraId="690FF398" w14:textId="77777777" w:rsidR="00325A14" w:rsidRDefault="00325A14" w:rsidP="00387F82">
      <w:pPr>
        <w:tabs>
          <w:tab w:val="left" w:pos="1145"/>
        </w:tabs>
      </w:pPr>
      <w:r>
        <w:tab/>
      </w:r>
    </w:p>
    <w:p w14:paraId="2400F672" w14:textId="75284F31" w:rsidR="00325A14" w:rsidRDefault="00325A14" w:rsidP="00387F82">
      <w:r>
        <w:t>In cases where a public health issue is involved, the Appeals Process may be adjusted to very short time frames that are commensurate to the risk.  Some recognizing Regulatory Authority(s) may impose other urgent actions in these cases. These actions would be detailed in a notification of cessation of r</w:t>
      </w:r>
      <w:r w:rsidRPr="004D5087">
        <w:t>ecognition</w:t>
      </w:r>
      <w:r>
        <w:t>.</w:t>
      </w:r>
    </w:p>
    <w:p w14:paraId="68DE3EA8" w14:textId="77777777" w:rsidR="00325A14" w:rsidRDefault="00325A14" w:rsidP="00387F82">
      <w:r>
        <w:t>The cessation of recognition becomes effective either:</w:t>
      </w:r>
    </w:p>
    <w:p w14:paraId="4C7152CA" w14:textId="77777777" w:rsidR="00325A14" w:rsidRDefault="00325A14" w:rsidP="00387F82">
      <w:pPr>
        <w:keepLines w:val="0"/>
        <w:numPr>
          <w:ilvl w:val="0"/>
          <w:numId w:val="46"/>
        </w:numPr>
        <w:spacing w:before="0" w:after="0"/>
      </w:pPr>
      <w:r>
        <w:t>in the absence of an appeal, on the date identified in the notification; or</w:t>
      </w:r>
    </w:p>
    <w:p w14:paraId="3281FCEE" w14:textId="77777777" w:rsidR="00325A14" w:rsidRDefault="00325A14" w:rsidP="00387F82">
      <w:pPr>
        <w:keepLines w:val="0"/>
        <w:numPr>
          <w:ilvl w:val="0"/>
          <w:numId w:val="46"/>
        </w:numPr>
        <w:spacing w:before="0" w:after="0"/>
      </w:pPr>
      <w:r>
        <w:t>immediately after the appeals process confirms the decision to cease recognition.</w:t>
      </w:r>
    </w:p>
    <w:p w14:paraId="3FD0FF5E" w14:textId="77777777" w:rsidR="00325A14" w:rsidRDefault="00325A14" w:rsidP="00387F82">
      <w:pPr>
        <w:pStyle w:val="ListParagraph"/>
      </w:pPr>
    </w:p>
    <w:p w14:paraId="4FE188DF" w14:textId="77777777" w:rsidR="00325A14" w:rsidRDefault="00325A14" w:rsidP="00387F82">
      <w:r>
        <w:t>When the cessation of recognition becomes effective, the CAB shall not perform any regulatory reviews.</w:t>
      </w:r>
    </w:p>
    <w:p w14:paraId="0C16E748" w14:textId="77777777" w:rsidR="00325A14" w:rsidRDefault="00325A14" w:rsidP="00387F82">
      <w:r>
        <w:t>After the decision to cease recognition is confirmed, the CAB is required to submit a new application if they</w:t>
      </w:r>
      <w:r w:rsidRPr="004E0A57">
        <w:t xml:space="preserve"> wish to be reconsidered for recognition.  </w:t>
      </w:r>
    </w:p>
    <w:p w14:paraId="65B3772B" w14:textId="7B92954D" w:rsidR="00325A14" w:rsidRPr="00552AB3" w:rsidRDefault="00387F82" w:rsidP="00387F82">
      <w:pPr>
        <w:tabs>
          <w:tab w:val="left" w:pos="3240"/>
        </w:tabs>
        <w:spacing w:line="20" w:lineRule="atLeast"/>
      </w:pPr>
      <w:r>
        <w:tab/>
      </w:r>
    </w:p>
    <w:p w14:paraId="30EF876F" w14:textId="77777777" w:rsidR="00325A14" w:rsidRDefault="00325A14" w:rsidP="005B42C1">
      <w:pPr>
        <w:pStyle w:val="Heading1"/>
      </w:pPr>
      <w:bookmarkStart w:id="961" w:name="_Toc49113905"/>
      <w:bookmarkStart w:id="962" w:name="_Toc156574421"/>
      <w:r>
        <w:lastRenderedPageBreak/>
        <w:t>A</w:t>
      </w:r>
      <w:r w:rsidRPr="004753EF">
        <w:t>ppeals</w:t>
      </w:r>
      <w:r>
        <w:t xml:space="preserve"> Process</w:t>
      </w:r>
      <w:bookmarkEnd w:id="961"/>
      <w:bookmarkEnd w:id="962"/>
    </w:p>
    <w:p w14:paraId="51C79E1A" w14:textId="77777777" w:rsidR="00325A14" w:rsidRDefault="00325A14" w:rsidP="00325A14">
      <w:pPr>
        <w:spacing w:line="20" w:lineRule="atLeast"/>
      </w:pPr>
      <w:r>
        <w:t>CABs</w:t>
      </w:r>
      <w:r w:rsidRPr="00552AB3">
        <w:t xml:space="preserve"> may appeal a decision within a </w:t>
      </w:r>
      <w:r>
        <w:t>timeframe</w:t>
      </w:r>
      <w:r w:rsidRPr="00552AB3">
        <w:t xml:space="preserve"> defined by the recognizing Regulatory Authority</w:t>
      </w:r>
      <w:r>
        <w:t>(s)</w:t>
      </w:r>
      <w:r w:rsidRPr="00552AB3">
        <w:t xml:space="preserve">. </w:t>
      </w:r>
    </w:p>
    <w:p w14:paraId="62EB3E92" w14:textId="77777777" w:rsidR="00325A14" w:rsidRPr="00552AB3" w:rsidRDefault="00325A14" w:rsidP="00325A14">
      <w:pPr>
        <w:spacing w:line="20" w:lineRule="atLeast"/>
      </w:pPr>
      <w:r w:rsidRPr="00552AB3">
        <w:t>The recognizing Regulatory Authority</w:t>
      </w:r>
      <w:r>
        <w:t>(s)</w:t>
      </w:r>
      <w:r w:rsidRPr="00552AB3">
        <w:t xml:space="preserve"> shall establish procedures to receive and address appeals submitted by </w:t>
      </w:r>
      <w:r>
        <w:t>CABs</w:t>
      </w:r>
      <w:r w:rsidRPr="00552AB3">
        <w:t xml:space="preserve">. The procedures </w:t>
      </w:r>
      <w:r>
        <w:t xml:space="preserve">shall </w:t>
      </w:r>
      <w:proofErr w:type="gramStart"/>
      <w:r w:rsidRPr="00552AB3">
        <w:t>take into account</w:t>
      </w:r>
      <w:proofErr w:type="gramEnd"/>
      <w:r w:rsidRPr="00552AB3">
        <w:t xml:space="preserve"> any policy, general legal requirements or practices applicable to appeals in their jurisdiction.</w:t>
      </w:r>
    </w:p>
    <w:p w14:paraId="3A712BED" w14:textId="77777777" w:rsidR="00325A14" w:rsidRDefault="00325A14" w:rsidP="00325A14">
      <w:pPr>
        <w:spacing w:line="20" w:lineRule="atLeast"/>
      </w:pPr>
      <w:r w:rsidRPr="00552AB3">
        <w:t>Appeal procedures shall provide that, upon receipt of the appeal, the recognizing Regulatory Authority</w:t>
      </w:r>
      <w:r>
        <w:t>(s)</w:t>
      </w:r>
      <w:r w:rsidRPr="00552AB3">
        <w:t xml:space="preserve"> shall</w:t>
      </w:r>
      <w:r>
        <w:t xml:space="preserve"> as a minimum</w:t>
      </w:r>
      <w:r w:rsidRPr="00552AB3">
        <w:t>:</w:t>
      </w:r>
    </w:p>
    <w:p w14:paraId="2B4A75F8" w14:textId="77777777" w:rsidR="00325A14" w:rsidRPr="00614285" w:rsidRDefault="00325A14" w:rsidP="004C393A">
      <w:pPr>
        <w:keepLines w:val="0"/>
        <w:numPr>
          <w:ilvl w:val="0"/>
          <w:numId w:val="47"/>
        </w:numPr>
        <w:spacing w:before="0" w:after="0" w:line="20" w:lineRule="atLeast"/>
      </w:pPr>
      <w:r>
        <w:t>a</w:t>
      </w:r>
      <w:r w:rsidRPr="00614285">
        <w:t xml:space="preserve">cknowledge receipt of the </w:t>
      </w:r>
      <w:proofErr w:type="gramStart"/>
      <w:r w:rsidRPr="00614285">
        <w:t>appeal</w:t>
      </w:r>
      <w:r>
        <w:t>;</w:t>
      </w:r>
      <w:proofErr w:type="gramEnd"/>
    </w:p>
    <w:p w14:paraId="629C714D" w14:textId="77777777" w:rsidR="00325A14" w:rsidRPr="00614285" w:rsidRDefault="00325A14" w:rsidP="004C393A">
      <w:pPr>
        <w:keepLines w:val="0"/>
        <w:numPr>
          <w:ilvl w:val="0"/>
          <w:numId w:val="47"/>
        </w:numPr>
        <w:spacing w:before="0" w:after="0" w:line="20" w:lineRule="atLeast"/>
      </w:pPr>
      <w:r>
        <w:t>r</w:t>
      </w:r>
      <w:r w:rsidRPr="00614285">
        <w:t xml:space="preserve">eview the </w:t>
      </w:r>
      <w:proofErr w:type="gramStart"/>
      <w:r w:rsidRPr="00614285">
        <w:t>decision</w:t>
      </w:r>
      <w:r>
        <w:t>;</w:t>
      </w:r>
      <w:proofErr w:type="gramEnd"/>
    </w:p>
    <w:p w14:paraId="26B37862" w14:textId="77777777" w:rsidR="00325A14" w:rsidRPr="00614285" w:rsidRDefault="00325A14" w:rsidP="004C393A">
      <w:pPr>
        <w:keepLines w:val="0"/>
        <w:numPr>
          <w:ilvl w:val="0"/>
          <w:numId w:val="47"/>
        </w:numPr>
        <w:spacing w:before="0" w:after="0" w:line="20" w:lineRule="atLeast"/>
      </w:pPr>
      <w:r>
        <w:t>d</w:t>
      </w:r>
      <w:r w:rsidRPr="00614285">
        <w:t>ecid</w:t>
      </w:r>
      <w:r>
        <w:t xml:space="preserve">e on the validity of the </w:t>
      </w:r>
      <w:proofErr w:type="gramStart"/>
      <w:r>
        <w:t>appeal;</w:t>
      </w:r>
      <w:proofErr w:type="gramEnd"/>
    </w:p>
    <w:p w14:paraId="4E1E002C" w14:textId="77777777" w:rsidR="00325A14" w:rsidRPr="00614285" w:rsidRDefault="00325A14" w:rsidP="004C393A">
      <w:pPr>
        <w:keepLines w:val="0"/>
        <w:numPr>
          <w:ilvl w:val="0"/>
          <w:numId w:val="47"/>
        </w:numPr>
        <w:spacing w:before="0" w:after="0" w:line="20" w:lineRule="atLeast"/>
      </w:pPr>
      <w:r>
        <w:t>inform</w:t>
      </w:r>
      <w:r w:rsidRPr="00614285">
        <w:t xml:space="preserve"> the </w:t>
      </w:r>
      <w:r>
        <w:t>CAB</w:t>
      </w:r>
      <w:r w:rsidRPr="00614285">
        <w:t xml:space="preserve"> of the final decision(s) of the r</w:t>
      </w:r>
      <w:r>
        <w:t>ecognizing Regulatory Authority(s</w:t>
      </w:r>
      <w:proofErr w:type="gramStart"/>
      <w:r>
        <w:t>);</w:t>
      </w:r>
      <w:proofErr w:type="gramEnd"/>
    </w:p>
    <w:p w14:paraId="6FF97724" w14:textId="77777777" w:rsidR="00325A14" w:rsidRPr="00614285" w:rsidRDefault="00325A14" w:rsidP="004C393A">
      <w:pPr>
        <w:keepLines w:val="0"/>
        <w:numPr>
          <w:ilvl w:val="0"/>
          <w:numId w:val="47"/>
        </w:numPr>
        <w:spacing w:before="0" w:after="0" w:line="20" w:lineRule="atLeast"/>
      </w:pPr>
      <w:r>
        <w:t>t</w:t>
      </w:r>
      <w:r w:rsidRPr="00614285">
        <w:t xml:space="preserve">ake </w:t>
      </w:r>
      <w:r>
        <w:t>follow-up action where required;</w:t>
      </w:r>
      <w:r w:rsidRPr="00614285">
        <w:t xml:space="preserve"> and</w:t>
      </w:r>
    </w:p>
    <w:p w14:paraId="505C9424" w14:textId="77777777" w:rsidR="00325A14" w:rsidRDefault="00325A14" w:rsidP="004C393A">
      <w:pPr>
        <w:keepLines w:val="0"/>
        <w:numPr>
          <w:ilvl w:val="0"/>
          <w:numId w:val="47"/>
        </w:numPr>
        <w:spacing w:before="0" w:after="0" w:line="20" w:lineRule="atLeast"/>
      </w:pPr>
      <w:r>
        <w:t xml:space="preserve">maintain </w:t>
      </w:r>
      <w:r w:rsidRPr="00614285">
        <w:t>records</w:t>
      </w:r>
      <w:r>
        <w:t xml:space="preserve"> of all appeals, final </w:t>
      </w:r>
      <w:proofErr w:type="gramStart"/>
      <w:r>
        <w:t>decisions</w:t>
      </w:r>
      <w:proofErr w:type="gramEnd"/>
      <w:r>
        <w:t xml:space="preserve"> and </w:t>
      </w:r>
      <w:r w:rsidRPr="00614285">
        <w:t>follow-up actions</w:t>
      </w:r>
      <w:r>
        <w:t>.</w:t>
      </w:r>
    </w:p>
    <w:p w14:paraId="0AAC10DB" w14:textId="77777777" w:rsidR="00325A14" w:rsidRPr="00C72BE4" w:rsidRDefault="00325A14" w:rsidP="00325A14">
      <w:pPr>
        <w:spacing w:line="20" w:lineRule="atLeast"/>
        <w:ind w:left="1004"/>
      </w:pPr>
    </w:p>
    <w:p w14:paraId="060F6AFE" w14:textId="77777777" w:rsidR="00325A14" w:rsidRPr="00CB6484" w:rsidRDefault="00325A14" w:rsidP="005B42C1">
      <w:pPr>
        <w:pStyle w:val="Heading1"/>
      </w:pPr>
      <w:bookmarkStart w:id="963" w:name="_Toc49113906"/>
      <w:bookmarkStart w:id="964" w:name="_Toc156574422"/>
      <w:r w:rsidRPr="005B42C1">
        <w:lastRenderedPageBreak/>
        <w:t>Publication</w:t>
      </w:r>
      <w:r w:rsidRPr="00CB6484">
        <w:t xml:space="preserve"> of Recognition Decisions</w:t>
      </w:r>
      <w:bookmarkEnd w:id="963"/>
      <w:bookmarkEnd w:id="964"/>
    </w:p>
    <w:p w14:paraId="3EF427E8" w14:textId="77777777" w:rsidR="00325A14" w:rsidRDefault="00325A14" w:rsidP="00387F82">
      <w:r w:rsidRPr="00552AB3">
        <w:t>The recognizing Regulatory Authority shall m</w:t>
      </w:r>
      <w:r>
        <w:t>aintain</w:t>
      </w:r>
      <w:r w:rsidRPr="00552AB3">
        <w:t xml:space="preserve"> publicly available information about the current recognition status</w:t>
      </w:r>
      <w:r>
        <w:t>, and changes to the recognition status,</w:t>
      </w:r>
      <w:r w:rsidRPr="00552AB3">
        <w:t xml:space="preserve"> of </w:t>
      </w:r>
      <w:r>
        <w:t>CABs</w:t>
      </w:r>
      <w:r w:rsidRPr="00552AB3">
        <w:t xml:space="preserve">. This information shall be updated regularly. The information shall include the following for each recognized </w:t>
      </w:r>
      <w:r>
        <w:t>CAB</w:t>
      </w:r>
      <w:r w:rsidRPr="00552AB3">
        <w:t>:</w:t>
      </w:r>
    </w:p>
    <w:p w14:paraId="51C5D929" w14:textId="77777777" w:rsidR="00325A14" w:rsidRPr="00552AB3" w:rsidRDefault="00325A14" w:rsidP="00387F82">
      <w:pPr>
        <w:keepLines w:val="0"/>
        <w:numPr>
          <w:ilvl w:val="0"/>
          <w:numId w:val="48"/>
        </w:numPr>
        <w:spacing w:before="0" w:after="0"/>
      </w:pPr>
      <w:r w:rsidRPr="00552AB3">
        <w:t xml:space="preserve">name and address of the </w:t>
      </w:r>
      <w:r>
        <w:t>CAB</w:t>
      </w:r>
      <w:r w:rsidRPr="00552AB3">
        <w:t>;</w:t>
      </w:r>
      <w:r>
        <w:t xml:space="preserve"> and</w:t>
      </w:r>
    </w:p>
    <w:p w14:paraId="2E28DDED" w14:textId="77777777" w:rsidR="00325A14" w:rsidRPr="00552AB3" w:rsidRDefault="00325A14" w:rsidP="00387F82">
      <w:pPr>
        <w:keepLines w:val="0"/>
        <w:numPr>
          <w:ilvl w:val="0"/>
          <w:numId w:val="48"/>
        </w:numPr>
        <w:spacing w:before="0" w:after="0"/>
      </w:pPr>
      <w:r w:rsidRPr="00552AB3">
        <w:t>scope of recognition</w:t>
      </w:r>
      <w:r>
        <w:t>.</w:t>
      </w:r>
    </w:p>
    <w:p w14:paraId="70D69361" w14:textId="77777777" w:rsidR="00325A14" w:rsidRDefault="00325A14" w:rsidP="00387F82">
      <w:pPr>
        <w:tabs>
          <w:tab w:val="left" w:pos="4013"/>
        </w:tabs>
      </w:pPr>
      <w:r>
        <w:tab/>
      </w:r>
    </w:p>
    <w:p w14:paraId="72E0D89C" w14:textId="77777777" w:rsidR="00325A14" w:rsidRPr="00552AB3" w:rsidRDefault="00325A14" w:rsidP="00387F82">
      <w:r>
        <w:t xml:space="preserve">If the </w:t>
      </w:r>
      <w:r w:rsidRPr="00552AB3">
        <w:t>recognizing Regulatory Authority</w:t>
      </w:r>
      <w:r>
        <w:t>(s) decide to cease recognition of the CAB, the change of status shall be published only after the cessation of recognition becomes effective.</w:t>
      </w:r>
    </w:p>
    <w:p w14:paraId="7D72C6E2" w14:textId="719419E6" w:rsidR="00E2722A" w:rsidRDefault="00E2722A">
      <w:pPr>
        <w:keepLines w:val="0"/>
        <w:spacing w:before="0" w:after="0" w:line="240" w:lineRule="auto"/>
        <w:rPr>
          <w:sz w:val="16"/>
          <w:szCs w:val="16"/>
        </w:rPr>
      </w:pPr>
      <w:r>
        <w:rPr>
          <w:sz w:val="16"/>
          <w:szCs w:val="16"/>
        </w:rPr>
        <w:br w:type="page"/>
      </w:r>
    </w:p>
    <w:p w14:paraId="72FCA276" w14:textId="2D8AFB6B" w:rsidR="000A406C" w:rsidRDefault="000A406C" w:rsidP="00E2722A">
      <w:pPr>
        <w:pStyle w:val="Heading1"/>
        <w:numPr>
          <w:ilvl w:val="0"/>
          <w:numId w:val="0"/>
        </w:numPr>
        <w:ind w:left="680" w:hanging="680"/>
      </w:pPr>
      <w:bookmarkStart w:id="965" w:name="_Toc156574423"/>
      <w:bookmarkStart w:id="966" w:name="_Toc372798094"/>
      <w:r w:rsidRPr="00892F62">
        <w:lastRenderedPageBreak/>
        <w:t>Appendix 1</w:t>
      </w:r>
      <w:r w:rsidRPr="00E638D9">
        <w:t xml:space="preserve"> –</w:t>
      </w:r>
      <w:r w:rsidRPr="00565FCB">
        <w:t xml:space="preserve"> </w:t>
      </w:r>
      <w:r>
        <w:t>Examples of</w:t>
      </w:r>
      <w:r w:rsidRPr="00565FCB">
        <w:t xml:space="preserve"> </w:t>
      </w:r>
      <w:r w:rsidR="008C75BA">
        <w:t xml:space="preserve">Nonconformity </w:t>
      </w:r>
      <w:r w:rsidRPr="00565FCB">
        <w:t>Grades</w:t>
      </w:r>
      <w:bookmarkEnd w:id="965"/>
      <w:r w:rsidRPr="00565FCB">
        <w:t xml:space="preserve"> </w:t>
      </w:r>
      <w:bookmarkEnd w:id="966"/>
    </w:p>
    <w:p w14:paraId="2B0501CE" w14:textId="68BC3588" w:rsidR="000A406C" w:rsidRDefault="000A406C" w:rsidP="00387F82">
      <w:r>
        <w:t>Th</w:t>
      </w:r>
      <w:r w:rsidR="00BF6C9A">
        <w:t>e table in this appendix provides examples of</w:t>
      </w:r>
      <w:r w:rsidR="00BF6C9A" w:rsidRPr="00565FCB">
        <w:t xml:space="preserve"> </w:t>
      </w:r>
      <w:r w:rsidR="00BF6C9A">
        <w:t>g</w:t>
      </w:r>
      <w:r w:rsidR="00BF6C9A" w:rsidRPr="00565FCB">
        <w:t xml:space="preserve">rades </w:t>
      </w:r>
      <w:r w:rsidR="00BF6C9A">
        <w:t>f</w:t>
      </w:r>
      <w:r w:rsidR="00BF6C9A" w:rsidRPr="00565FCB">
        <w:t xml:space="preserve">or </w:t>
      </w:r>
      <w:r w:rsidR="00BF6C9A">
        <w:t>n</w:t>
      </w:r>
      <w:r w:rsidR="00BF6C9A" w:rsidRPr="00565FCB">
        <w:t xml:space="preserve">onconformities </w:t>
      </w:r>
      <w:r w:rsidR="00BF6C9A">
        <w:t>a</w:t>
      </w:r>
      <w:r w:rsidR="00BF6C9A" w:rsidRPr="00565FCB">
        <w:t xml:space="preserve">gainst the </w:t>
      </w:r>
      <w:r w:rsidR="00BF6C9A">
        <w:t>c</w:t>
      </w:r>
      <w:r w:rsidR="00BF6C9A" w:rsidRPr="00565FCB">
        <w:t>lauses of IMDRF</w:t>
      </w:r>
      <w:r w:rsidR="0002445B">
        <w:t>/</w:t>
      </w:r>
      <w:r w:rsidR="00BF6C9A">
        <w:t>GRRP WG documents</w:t>
      </w:r>
      <w:r w:rsidR="00BF6C9A" w:rsidRPr="00565FCB">
        <w:t xml:space="preserve"> N</w:t>
      </w:r>
      <w:r w:rsidR="00BF6C9A">
        <w:t>59</w:t>
      </w:r>
      <w:r w:rsidR="00BF6C9A" w:rsidRPr="00565FCB">
        <w:t xml:space="preserve"> and N4</w:t>
      </w:r>
      <w:r w:rsidR="00BF6C9A">
        <w:t>0</w:t>
      </w:r>
      <w:r w:rsidR="00BF6C9A" w:rsidRPr="00565FCB">
        <w:t>, and ISO/IEC 170</w:t>
      </w:r>
      <w:r w:rsidR="00BF6C9A">
        <w:t>65</w:t>
      </w:r>
      <w:r w:rsidR="00BF6C9A" w:rsidRPr="00565FCB">
        <w:t>:201</w:t>
      </w:r>
      <w:r w:rsidR="00BF6C9A">
        <w:t>2</w:t>
      </w:r>
      <w:r w:rsidR="00BF6C9A" w:rsidRPr="00565FCB">
        <w:t>.</w:t>
      </w:r>
      <w:r>
        <w:t xml:space="preserve"> </w:t>
      </w:r>
      <w:r w:rsidR="00BF6C9A">
        <w:t xml:space="preserve">It </w:t>
      </w:r>
      <w:r>
        <w:t xml:space="preserve">is meant for guidance purposes </w:t>
      </w:r>
      <w:proofErr w:type="gramStart"/>
      <w:r>
        <w:t>only,</w:t>
      </w:r>
      <w:proofErr w:type="gramEnd"/>
      <w:r>
        <w:t xml:space="preserve"> situations and objective evidence will dictate the grade according to the procedures and criteria in this document.</w:t>
      </w:r>
    </w:p>
    <w:p w14:paraId="2D069669" w14:textId="6CDB03B2" w:rsidR="000A406C" w:rsidRDefault="000A406C" w:rsidP="00387F82">
      <w:r>
        <w:t xml:space="preserve">The Table lists clauses from </w:t>
      </w:r>
      <w:r w:rsidRPr="003569C8">
        <w:t>IMDRF</w:t>
      </w:r>
      <w:r w:rsidR="0002445B">
        <w:t xml:space="preserve"> </w:t>
      </w:r>
      <w:r>
        <w:t xml:space="preserve">GRRP WG </w:t>
      </w:r>
      <w:r w:rsidRPr="00D62105">
        <w:t>document</w:t>
      </w:r>
      <w:r>
        <w:t>s</w:t>
      </w:r>
      <w:r w:rsidRPr="00D62105">
        <w:t xml:space="preserve"> N</w:t>
      </w:r>
      <w:r>
        <w:t>59 and</w:t>
      </w:r>
      <w:r w:rsidRPr="000129A7">
        <w:rPr>
          <w:b/>
        </w:rPr>
        <w:t xml:space="preserve"> </w:t>
      </w:r>
      <w:r w:rsidRPr="000129A7">
        <w:t>N4</w:t>
      </w:r>
      <w:r>
        <w:t>0</w:t>
      </w:r>
      <w:r w:rsidRPr="00D62105">
        <w:t xml:space="preserve"> and </w:t>
      </w:r>
      <w:r>
        <w:t>the S</w:t>
      </w:r>
      <w:r w:rsidRPr="003569C8">
        <w:t>tandard ISO/IEC 170</w:t>
      </w:r>
      <w:r>
        <w:t>65</w:t>
      </w:r>
      <w:r w:rsidRPr="003569C8">
        <w:t>:201</w:t>
      </w:r>
      <w:r>
        <w:t xml:space="preserve">2. The line items in the table are brief statements to capture the general intent of the </w:t>
      </w:r>
      <w:proofErr w:type="gramStart"/>
      <w:r>
        <w:t>particular clauses</w:t>
      </w:r>
      <w:proofErr w:type="gramEnd"/>
      <w:r>
        <w:t>. The user shall refer to the full text of these three foundation documents when utilizing this table.</w:t>
      </w:r>
    </w:p>
    <w:p w14:paraId="2B449B93" w14:textId="5BACB8E6" w:rsidR="004C393A" w:rsidRDefault="004C393A" w:rsidP="000A406C">
      <w:pPr>
        <w:spacing w:line="20" w:lineRule="atLeast"/>
      </w:pPr>
    </w:p>
    <w:tbl>
      <w:tblPr>
        <w:tblStyle w:val="IMDRF1"/>
        <w:tblW w:w="10518" w:type="dxa"/>
        <w:tblLayout w:type="fixed"/>
        <w:tblLook w:val="04A0" w:firstRow="1" w:lastRow="0" w:firstColumn="1" w:lastColumn="0" w:noHBand="0" w:noVBand="1"/>
      </w:tblPr>
      <w:tblGrid>
        <w:gridCol w:w="1443"/>
        <w:gridCol w:w="6381"/>
        <w:gridCol w:w="993"/>
        <w:gridCol w:w="993"/>
        <w:gridCol w:w="708"/>
      </w:tblGrid>
      <w:tr w:rsidR="004C393A" w:rsidRPr="004753EF" w14:paraId="3B232A94" w14:textId="77777777" w:rsidTr="00471ADC">
        <w:trPr>
          <w:cnfStyle w:val="100000000000" w:firstRow="1" w:lastRow="0" w:firstColumn="0" w:lastColumn="0" w:oddVBand="0" w:evenVBand="0" w:oddHBand="0" w:evenHBand="0" w:firstRowFirstColumn="0" w:firstRowLastColumn="0" w:lastRowFirstColumn="0" w:lastRowLastColumn="0"/>
          <w:trHeight w:val="2213"/>
          <w:tblHeader/>
        </w:trPr>
        <w:tc>
          <w:tcPr>
            <w:tcW w:w="1443" w:type="dxa"/>
            <w:shd w:val="clear" w:color="auto" w:fill="D7EAFA" w:themeFill="text2" w:themeFillTint="1A"/>
            <w:textDirection w:val="btLr"/>
            <w:hideMark/>
          </w:tcPr>
          <w:p w14:paraId="41E20C24" w14:textId="77777777" w:rsidR="004C393A" w:rsidRPr="00013021" w:rsidRDefault="004C393A" w:rsidP="00CF3CF7">
            <w:pPr>
              <w:spacing w:line="240" w:lineRule="auto"/>
              <w:ind w:left="113" w:right="113"/>
              <w:rPr>
                <w:rFonts w:eastAsia="Times New Roman"/>
                <w:b w:val="0"/>
                <w:color w:val="000000"/>
                <w:szCs w:val="20"/>
              </w:rPr>
            </w:pPr>
            <w:r>
              <w:rPr>
                <w:rFonts w:eastAsia="Times New Roman"/>
                <w:color w:val="000000"/>
                <w:szCs w:val="20"/>
              </w:rPr>
              <w:t xml:space="preserve">Section </w:t>
            </w:r>
          </w:p>
          <w:p w14:paraId="17F8875E" w14:textId="77777777" w:rsidR="004C393A" w:rsidRPr="00013021" w:rsidRDefault="004C393A" w:rsidP="00CF3CF7">
            <w:pPr>
              <w:spacing w:line="240" w:lineRule="auto"/>
              <w:ind w:left="113" w:right="113"/>
              <w:rPr>
                <w:rFonts w:eastAsia="Times New Roman"/>
                <w:b w:val="0"/>
                <w:color w:val="000000"/>
                <w:sz w:val="18"/>
                <w:szCs w:val="20"/>
              </w:rPr>
            </w:pPr>
            <w:r>
              <w:rPr>
                <w:rFonts w:eastAsia="Times New Roman"/>
                <w:color w:val="000000"/>
                <w:sz w:val="18"/>
                <w:szCs w:val="20"/>
              </w:rPr>
              <w:t>ISO/IEC 17065:2012</w:t>
            </w:r>
          </w:p>
          <w:p w14:paraId="346DD3CD" w14:textId="40AC34D3" w:rsidR="004C393A" w:rsidRPr="00AD7861" w:rsidRDefault="004C393A" w:rsidP="00CF3CF7">
            <w:pPr>
              <w:spacing w:line="240" w:lineRule="auto"/>
              <w:ind w:left="113" w:right="113"/>
              <w:rPr>
                <w:rFonts w:eastAsia="Times New Roman"/>
                <w:b w:val="0"/>
                <w:iCs/>
                <w:color w:val="0070C0"/>
                <w:sz w:val="18"/>
                <w:szCs w:val="20"/>
              </w:rPr>
            </w:pPr>
            <w:r w:rsidRPr="00AD7861">
              <w:rPr>
                <w:rFonts w:eastAsia="Times New Roman"/>
                <w:iCs/>
                <w:color w:val="0070C0"/>
                <w:sz w:val="18"/>
                <w:szCs w:val="20"/>
              </w:rPr>
              <w:t>IMDRF</w:t>
            </w:r>
            <w:r w:rsidR="0002445B">
              <w:rPr>
                <w:rFonts w:eastAsia="Times New Roman"/>
                <w:iCs/>
                <w:color w:val="0070C0"/>
                <w:sz w:val="18"/>
                <w:szCs w:val="20"/>
              </w:rPr>
              <w:t>/</w:t>
            </w:r>
            <w:r w:rsidRPr="00AD7861">
              <w:rPr>
                <w:rFonts w:eastAsia="Times New Roman"/>
                <w:iCs/>
                <w:color w:val="0070C0"/>
                <w:sz w:val="18"/>
                <w:szCs w:val="20"/>
              </w:rPr>
              <w:t>GRRP WG/N59</w:t>
            </w:r>
          </w:p>
          <w:p w14:paraId="74633137" w14:textId="3DF79E35" w:rsidR="004C393A" w:rsidRPr="00892F62" w:rsidRDefault="004C393A" w:rsidP="00CF3CF7">
            <w:pPr>
              <w:spacing w:line="240" w:lineRule="auto"/>
              <w:ind w:left="113" w:right="113"/>
              <w:rPr>
                <w:rFonts w:eastAsia="Times New Roman"/>
                <w:b w:val="0"/>
                <w:color w:val="00B050"/>
                <w:szCs w:val="20"/>
                <w:lang w:val="pt-BR"/>
              </w:rPr>
            </w:pPr>
            <w:r w:rsidRPr="00AD7861">
              <w:rPr>
                <w:rFonts w:eastAsia="Times New Roman"/>
                <w:iCs/>
                <w:color w:val="00B050"/>
                <w:sz w:val="18"/>
                <w:szCs w:val="20"/>
                <w:lang w:val="pt-BR"/>
              </w:rPr>
              <w:t>IMDRF</w:t>
            </w:r>
            <w:r w:rsidR="0002445B">
              <w:rPr>
                <w:rFonts w:eastAsia="Times New Roman"/>
                <w:iCs/>
                <w:color w:val="00B050"/>
                <w:sz w:val="18"/>
                <w:szCs w:val="20"/>
                <w:lang w:val="pt-BR"/>
              </w:rPr>
              <w:t>/</w:t>
            </w:r>
            <w:r w:rsidRPr="00AD7861">
              <w:rPr>
                <w:rFonts w:eastAsia="Times New Roman"/>
                <w:iCs/>
                <w:color w:val="00B050"/>
                <w:sz w:val="18"/>
                <w:szCs w:val="20"/>
                <w:lang w:val="pt-BR"/>
              </w:rPr>
              <w:t>GRRP WG/N40</w:t>
            </w:r>
          </w:p>
        </w:tc>
        <w:tc>
          <w:tcPr>
            <w:tcW w:w="6381" w:type="dxa"/>
            <w:shd w:val="clear" w:color="auto" w:fill="D7EAFA" w:themeFill="text2" w:themeFillTint="1A"/>
            <w:vAlign w:val="center"/>
            <w:hideMark/>
          </w:tcPr>
          <w:p w14:paraId="1C6411B4" w14:textId="77777777" w:rsidR="004C393A" w:rsidRPr="004753EF" w:rsidRDefault="004C393A" w:rsidP="00CF3CF7">
            <w:pPr>
              <w:spacing w:line="240" w:lineRule="auto"/>
              <w:jc w:val="center"/>
              <w:rPr>
                <w:rFonts w:eastAsia="Times New Roman"/>
                <w:b w:val="0"/>
                <w:color w:val="000000"/>
                <w:szCs w:val="20"/>
              </w:rPr>
            </w:pPr>
            <w:r w:rsidRPr="004753EF">
              <w:rPr>
                <w:rFonts w:eastAsia="Times New Roman"/>
                <w:color w:val="000000"/>
                <w:szCs w:val="20"/>
              </w:rPr>
              <w:t xml:space="preserve">Title or </w:t>
            </w:r>
            <w:r w:rsidRPr="004753EF">
              <w:rPr>
                <w:rFonts w:eastAsia="Times New Roman"/>
                <w:i/>
                <w:iCs/>
                <w:color w:val="000000"/>
                <w:szCs w:val="20"/>
              </w:rPr>
              <w:t xml:space="preserve">Intent </w:t>
            </w:r>
            <w:r w:rsidRPr="004753EF">
              <w:rPr>
                <w:rFonts w:eastAsia="Times New Roman"/>
                <w:iCs/>
                <w:color w:val="000000"/>
                <w:szCs w:val="20"/>
              </w:rPr>
              <w:t>of the clause</w:t>
            </w:r>
          </w:p>
        </w:tc>
        <w:tc>
          <w:tcPr>
            <w:tcW w:w="993" w:type="dxa"/>
            <w:shd w:val="clear" w:color="auto" w:fill="D7EAFA" w:themeFill="text2" w:themeFillTint="1A"/>
            <w:textDirection w:val="btLr"/>
          </w:tcPr>
          <w:p w14:paraId="4607F0A5" w14:textId="77777777" w:rsidR="004C393A" w:rsidRPr="004753EF" w:rsidRDefault="004C393A" w:rsidP="00CF3CF7">
            <w:pPr>
              <w:spacing w:line="240" w:lineRule="auto"/>
              <w:ind w:left="113" w:right="113"/>
              <w:rPr>
                <w:rFonts w:eastAsia="Times New Roman"/>
                <w:b w:val="0"/>
                <w:color w:val="000000"/>
                <w:szCs w:val="20"/>
              </w:rPr>
            </w:pPr>
            <w:proofErr w:type="gramStart"/>
            <w:r>
              <w:rPr>
                <w:rFonts w:eastAsia="Times New Roman"/>
                <w:color w:val="000000"/>
                <w:szCs w:val="20"/>
              </w:rPr>
              <w:t>Grade  3</w:t>
            </w:r>
            <w:proofErr w:type="gramEnd"/>
          </w:p>
        </w:tc>
        <w:tc>
          <w:tcPr>
            <w:tcW w:w="993" w:type="dxa"/>
            <w:shd w:val="clear" w:color="auto" w:fill="D7EAFA" w:themeFill="text2" w:themeFillTint="1A"/>
            <w:textDirection w:val="btLr"/>
            <w:hideMark/>
          </w:tcPr>
          <w:p w14:paraId="39A7C402" w14:textId="77777777" w:rsidR="004C393A" w:rsidRPr="004753EF" w:rsidRDefault="004C393A" w:rsidP="00CF3CF7">
            <w:pPr>
              <w:spacing w:line="240" w:lineRule="auto"/>
              <w:ind w:left="113" w:right="113"/>
              <w:rPr>
                <w:rFonts w:eastAsia="Times New Roman"/>
                <w:b w:val="0"/>
                <w:color w:val="000000"/>
                <w:szCs w:val="20"/>
              </w:rPr>
            </w:pPr>
            <w:proofErr w:type="gramStart"/>
            <w:r>
              <w:rPr>
                <w:rFonts w:eastAsia="Times New Roman"/>
                <w:color w:val="000000"/>
                <w:szCs w:val="20"/>
              </w:rPr>
              <w:t>Grade  2</w:t>
            </w:r>
            <w:proofErr w:type="gramEnd"/>
          </w:p>
        </w:tc>
        <w:tc>
          <w:tcPr>
            <w:tcW w:w="708" w:type="dxa"/>
            <w:shd w:val="clear" w:color="auto" w:fill="D7EAFA" w:themeFill="text2" w:themeFillTint="1A"/>
            <w:textDirection w:val="btLr"/>
            <w:hideMark/>
          </w:tcPr>
          <w:p w14:paraId="741740F0" w14:textId="77777777" w:rsidR="004C393A" w:rsidRPr="004753EF" w:rsidRDefault="004C393A" w:rsidP="00CF3CF7">
            <w:pPr>
              <w:spacing w:line="240" w:lineRule="auto"/>
              <w:ind w:left="113" w:right="113"/>
              <w:rPr>
                <w:rFonts w:eastAsia="Times New Roman"/>
                <w:b w:val="0"/>
                <w:color w:val="000000"/>
                <w:szCs w:val="20"/>
              </w:rPr>
            </w:pPr>
            <w:r>
              <w:rPr>
                <w:rFonts w:eastAsia="Times New Roman"/>
                <w:color w:val="000000"/>
                <w:szCs w:val="20"/>
              </w:rPr>
              <w:t>Grade 1</w:t>
            </w:r>
          </w:p>
        </w:tc>
      </w:tr>
      <w:tr w:rsidR="004C393A" w:rsidRPr="004753EF" w14:paraId="4F5C5699" w14:textId="77777777" w:rsidTr="001E410A">
        <w:trPr>
          <w:trHeight w:val="315"/>
        </w:trPr>
        <w:tc>
          <w:tcPr>
            <w:tcW w:w="1443" w:type="dxa"/>
            <w:hideMark/>
          </w:tcPr>
          <w:p w14:paraId="4F253F1D"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4</w:t>
            </w:r>
          </w:p>
        </w:tc>
        <w:tc>
          <w:tcPr>
            <w:tcW w:w="6381" w:type="dxa"/>
            <w:hideMark/>
          </w:tcPr>
          <w:p w14:paraId="62F32316" w14:textId="77777777" w:rsidR="004C393A" w:rsidRPr="004753EF" w:rsidRDefault="004C393A" w:rsidP="00CF3CF7">
            <w:pPr>
              <w:spacing w:line="240" w:lineRule="auto"/>
              <w:rPr>
                <w:rFonts w:eastAsia="Times New Roman"/>
                <w:b/>
                <w:color w:val="000000"/>
                <w:szCs w:val="20"/>
              </w:rPr>
            </w:pPr>
            <w:r w:rsidRPr="004753EF">
              <w:rPr>
                <w:rFonts w:eastAsia="Times New Roman"/>
                <w:b/>
                <w:iCs/>
                <w:color w:val="000000"/>
                <w:szCs w:val="20"/>
              </w:rPr>
              <w:t xml:space="preserve">General requirements </w:t>
            </w:r>
          </w:p>
        </w:tc>
        <w:tc>
          <w:tcPr>
            <w:tcW w:w="993" w:type="dxa"/>
          </w:tcPr>
          <w:p w14:paraId="2495DDE2" w14:textId="77777777" w:rsidR="004C393A" w:rsidRPr="004753EF" w:rsidRDefault="004C393A" w:rsidP="00CF3CF7">
            <w:pPr>
              <w:spacing w:line="240" w:lineRule="auto"/>
              <w:rPr>
                <w:rFonts w:eastAsia="Times New Roman"/>
                <w:color w:val="000000"/>
                <w:szCs w:val="20"/>
              </w:rPr>
            </w:pPr>
          </w:p>
        </w:tc>
        <w:tc>
          <w:tcPr>
            <w:tcW w:w="993" w:type="dxa"/>
            <w:noWrap/>
          </w:tcPr>
          <w:p w14:paraId="246DE73E" w14:textId="77777777" w:rsidR="004C393A" w:rsidRPr="004753EF" w:rsidRDefault="004C393A" w:rsidP="00CF3CF7">
            <w:pPr>
              <w:spacing w:line="240" w:lineRule="auto"/>
              <w:rPr>
                <w:rFonts w:eastAsia="Times New Roman"/>
                <w:color w:val="000000"/>
                <w:szCs w:val="20"/>
              </w:rPr>
            </w:pPr>
          </w:p>
        </w:tc>
        <w:tc>
          <w:tcPr>
            <w:tcW w:w="708" w:type="dxa"/>
            <w:noWrap/>
          </w:tcPr>
          <w:p w14:paraId="274CFB95" w14:textId="77777777" w:rsidR="004C393A" w:rsidRPr="004753EF" w:rsidRDefault="004C393A" w:rsidP="00CF3CF7">
            <w:pPr>
              <w:spacing w:line="240" w:lineRule="auto"/>
              <w:rPr>
                <w:rFonts w:eastAsia="Times New Roman"/>
                <w:color w:val="000000"/>
                <w:szCs w:val="20"/>
              </w:rPr>
            </w:pPr>
          </w:p>
        </w:tc>
      </w:tr>
      <w:tr w:rsidR="004C393A" w:rsidRPr="004753EF" w14:paraId="749C3939" w14:textId="77777777" w:rsidTr="001E410A">
        <w:trPr>
          <w:cnfStyle w:val="000000010000" w:firstRow="0" w:lastRow="0" w:firstColumn="0" w:lastColumn="0" w:oddVBand="0" w:evenVBand="0" w:oddHBand="0" w:evenHBand="1" w:firstRowFirstColumn="0" w:firstRowLastColumn="0" w:lastRowFirstColumn="0" w:lastRowLastColumn="0"/>
          <w:trHeight w:val="315"/>
        </w:trPr>
        <w:tc>
          <w:tcPr>
            <w:tcW w:w="1443" w:type="dxa"/>
            <w:hideMark/>
          </w:tcPr>
          <w:p w14:paraId="247312C3"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4.1</w:t>
            </w:r>
          </w:p>
        </w:tc>
        <w:tc>
          <w:tcPr>
            <w:tcW w:w="6381" w:type="dxa"/>
            <w:hideMark/>
          </w:tcPr>
          <w:p w14:paraId="6DA37AE2" w14:textId="77777777" w:rsidR="004C393A" w:rsidRPr="004753EF" w:rsidRDefault="004C393A" w:rsidP="00CF3CF7">
            <w:pPr>
              <w:spacing w:line="240" w:lineRule="auto"/>
              <w:rPr>
                <w:rFonts w:eastAsia="Times New Roman"/>
                <w:b/>
                <w:color w:val="000000"/>
                <w:szCs w:val="20"/>
              </w:rPr>
            </w:pPr>
            <w:r w:rsidRPr="004753EF">
              <w:rPr>
                <w:rFonts w:eastAsia="Times New Roman"/>
                <w:b/>
                <w:iCs/>
                <w:color w:val="000000"/>
                <w:szCs w:val="20"/>
              </w:rPr>
              <w:t xml:space="preserve">Legal and contractual matters </w:t>
            </w:r>
          </w:p>
        </w:tc>
        <w:tc>
          <w:tcPr>
            <w:tcW w:w="993" w:type="dxa"/>
          </w:tcPr>
          <w:p w14:paraId="33AE2B36" w14:textId="77777777" w:rsidR="004C393A" w:rsidRPr="004753EF" w:rsidRDefault="004C393A" w:rsidP="00CF3CF7">
            <w:pPr>
              <w:spacing w:line="240" w:lineRule="auto"/>
              <w:rPr>
                <w:rFonts w:eastAsia="Times New Roman"/>
                <w:color w:val="000000"/>
                <w:szCs w:val="20"/>
              </w:rPr>
            </w:pPr>
          </w:p>
        </w:tc>
        <w:tc>
          <w:tcPr>
            <w:tcW w:w="993" w:type="dxa"/>
            <w:noWrap/>
          </w:tcPr>
          <w:p w14:paraId="3BBC7AE1" w14:textId="77777777" w:rsidR="004C393A" w:rsidRPr="004753EF" w:rsidRDefault="004C393A" w:rsidP="00CF3CF7">
            <w:pPr>
              <w:spacing w:line="240" w:lineRule="auto"/>
              <w:rPr>
                <w:rFonts w:eastAsia="Times New Roman"/>
                <w:color w:val="000000"/>
                <w:szCs w:val="20"/>
              </w:rPr>
            </w:pPr>
          </w:p>
        </w:tc>
        <w:tc>
          <w:tcPr>
            <w:tcW w:w="708" w:type="dxa"/>
            <w:noWrap/>
          </w:tcPr>
          <w:p w14:paraId="48C2CF6C" w14:textId="77777777" w:rsidR="004C393A" w:rsidRPr="004753EF" w:rsidRDefault="004C393A" w:rsidP="00CF3CF7">
            <w:pPr>
              <w:spacing w:line="240" w:lineRule="auto"/>
              <w:rPr>
                <w:rFonts w:eastAsia="Times New Roman"/>
                <w:color w:val="000000"/>
                <w:szCs w:val="20"/>
              </w:rPr>
            </w:pPr>
          </w:p>
        </w:tc>
      </w:tr>
      <w:tr w:rsidR="004C393A" w:rsidRPr="004753EF" w14:paraId="14AED03C" w14:textId="77777777" w:rsidTr="001E410A">
        <w:trPr>
          <w:trHeight w:val="315"/>
        </w:trPr>
        <w:tc>
          <w:tcPr>
            <w:tcW w:w="1443" w:type="dxa"/>
            <w:hideMark/>
          </w:tcPr>
          <w:p w14:paraId="284C3B7E"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4.1.1</w:t>
            </w:r>
          </w:p>
        </w:tc>
        <w:tc>
          <w:tcPr>
            <w:tcW w:w="6381" w:type="dxa"/>
            <w:hideMark/>
          </w:tcPr>
          <w:p w14:paraId="0F9306F3" w14:textId="77777777" w:rsidR="004C393A" w:rsidRPr="00354477" w:rsidRDefault="004C393A" w:rsidP="00CF3CF7">
            <w:pPr>
              <w:spacing w:line="240" w:lineRule="auto"/>
              <w:rPr>
                <w:rFonts w:eastAsia="Times New Roman"/>
                <w:color w:val="000000"/>
                <w:szCs w:val="20"/>
              </w:rPr>
            </w:pPr>
            <w:r w:rsidRPr="00354477">
              <w:rPr>
                <w:rFonts w:eastAsia="Times New Roman"/>
                <w:iCs/>
                <w:color w:val="000000"/>
                <w:szCs w:val="20"/>
              </w:rPr>
              <w:t>Legal responsibility</w:t>
            </w:r>
          </w:p>
        </w:tc>
        <w:tc>
          <w:tcPr>
            <w:tcW w:w="993" w:type="dxa"/>
          </w:tcPr>
          <w:p w14:paraId="167E5845"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080D0731" w14:textId="77777777" w:rsidR="004C393A" w:rsidRPr="004753EF" w:rsidRDefault="004C393A" w:rsidP="00CF3CF7">
            <w:pPr>
              <w:spacing w:line="240" w:lineRule="auto"/>
              <w:jc w:val="center"/>
              <w:rPr>
                <w:rFonts w:eastAsia="Times New Roman"/>
                <w:color w:val="000000"/>
                <w:szCs w:val="20"/>
              </w:rPr>
            </w:pPr>
          </w:p>
        </w:tc>
        <w:tc>
          <w:tcPr>
            <w:tcW w:w="708" w:type="dxa"/>
            <w:noWrap/>
            <w:hideMark/>
          </w:tcPr>
          <w:p w14:paraId="76D99826" w14:textId="77777777" w:rsidR="004C393A" w:rsidRPr="004753EF" w:rsidRDefault="004C393A" w:rsidP="00CF3CF7">
            <w:pPr>
              <w:spacing w:line="240" w:lineRule="auto"/>
              <w:jc w:val="center"/>
              <w:rPr>
                <w:rFonts w:eastAsia="Times New Roman"/>
                <w:color w:val="000000"/>
                <w:szCs w:val="20"/>
              </w:rPr>
            </w:pPr>
            <w:r w:rsidRPr="004753EF">
              <w:rPr>
                <w:rFonts w:eastAsia="Times New Roman"/>
                <w:color w:val="000000"/>
                <w:szCs w:val="20"/>
              </w:rPr>
              <w:t>X</w:t>
            </w:r>
          </w:p>
        </w:tc>
      </w:tr>
      <w:tr w:rsidR="004C393A" w:rsidRPr="004753EF" w14:paraId="5E97904A" w14:textId="77777777" w:rsidTr="001E410A">
        <w:trPr>
          <w:cnfStyle w:val="000000010000" w:firstRow="0" w:lastRow="0" w:firstColumn="0" w:lastColumn="0" w:oddVBand="0" w:evenVBand="0" w:oddHBand="0" w:evenHBand="1" w:firstRowFirstColumn="0" w:firstRowLastColumn="0" w:lastRowFirstColumn="0" w:lastRowLastColumn="0"/>
          <w:trHeight w:val="495"/>
        </w:trPr>
        <w:tc>
          <w:tcPr>
            <w:tcW w:w="1443" w:type="dxa"/>
          </w:tcPr>
          <w:p w14:paraId="11774CF7" w14:textId="77777777" w:rsidR="004C393A" w:rsidRPr="00354477" w:rsidRDefault="004C393A" w:rsidP="00CF3CF7">
            <w:pPr>
              <w:spacing w:line="240" w:lineRule="auto"/>
              <w:rPr>
                <w:rFonts w:eastAsia="Times New Roman"/>
                <w:b/>
                <w:color w:val="000000"/>
                <w:szCs w:val="20"/>
              </w:rPr>
            </w:pPr>
            <w:r>
              <w:rPr>
                <w:rFonts w:eastAsia="Times New Roman"/>
                <w:b/>
                <w:color w:val="000000"/>
                <w:szCs w:val="20"/>
              </w:rPr>
              <w:t>4.1.2</w:t>
            </w:r>
          </w:p>
        </w:tc>
        <w:tc>
          <w:tcPr>
            <w:tcW w:w="6381" w:type="dxa"/>
          </w:tcPr>
          <w:p w14:paraId="28D057EE" w14:textId="77777777" w:rsidR="004C393A" w:rsidRPr="004753EF" w:rsidRDefault="004C393A" w:rsidP="00CF3CF7">
            <w:pPr>
              <w:spacing w:line="240" w:lineRule="auto"/>
              <w:rPr>
                <w:rFonts w:eastAsia="Times New Roman"/>
                <w:b/>
                <w:i/>
                <w:iCs/>
                <w:color w:val="0070C0"/>
                <w:szCs w:val="20"/>
              </w:rPr>
            </w:pPr>
            <w:r w:rsidRPr="004753EF">
              <w:rPr>
                <w:rFonts w:eastAsia="Times New Roman"/>
                <w:b/>
                <w:iCs/>
                <w:color w:val="000000"/>
                <w:szCs w:val="20"/>
              </w:rPr>
              <w:t>Certification agreement</w:t>
            </w:r>
            <w:r w:rsidRPr="004753EF">
              <w:rPr>
                <w:rFonts w:eastAsia="Times New Roman"/>
                <w:b/>
                <w:iCs/>
                <w:color w:val="000000"/>
                <w:szCs w:val="20"/>
              </w:rPr>
              <w:br/>
            </w:r>
            <w:r w:rsidRPr="004753EF">
              <w:rPr>
                <w:rFonts w:eastAsia="Times New Roman"/>
                <w:i/>
                <w:iCs/>
                <w:color w:val="0070C0"/>
                <w:szCs w:val="20"/>
              </w:rPr>
              <w:t>(</w:t>
            </w:r>
            <w:r>
              <w:rPr>
                <w:rFonts w:eastAsia="Times New Roman"/>
                <w:i/>
                <w:iCs/>
                <w:color w:val="0070C0"/>
                <w:szCs w:val="20"/>
              </w:rPr>
              <w:t xml:space="preserve">Note </w:t>
            </w:r>
            <w:r w:rsidRPr="004753EF">
              <w:rPr>
                <w:rFonts w:eastAsia="Times New Roman"/>
                <w:i/>
                <w:iCs/>
                <w:color w:val="0070C0"/>
                <w:szCs w:val="20"/>
              </w:rPr>
              <w:t xml:space="preserve">IMDRF </w:t>
            </w:r>
            <w:r>
              <w:rPr>
                <w:rFonts w:eastAsia="Times New Roman"/>
                <w:i/>
                <w:iCs/>
                <w:color w:val="0070C0"/>
                <w:szCs w:val="20"/>
              </w:rPr>
              <w:t>e</w:t>
            </w:r>
            <w:r w:rsidRPr="004753EF">
              <w:rPr>
                <w:rFonts w:eastAsia="Times New Roman"/>
                <w:i/>
                <w:iCs/>
                <w:color w:val="0070C0"/>
                <w:szCs w:val="20"/>
              </w:rPr>
              <w:t>xception to ISO</w:t>
            </w:r>
            <w:r>
              <w:rPr>
                <w:rFonts w:eastAsia="Times New Roman"/>
                <w:i/>
                <w:iCs/>
                <w:color w:val="0070C0"/>
                <w:szCs w:val="20"/>
              </w:rPr>
              <w:t>/IEC</w:t>
            </w:r>
            <w:r w:rsidRPr="004753EF">
              <w:rPr>
                <w:rFonts w:eastAsia="Times New Roman"/>
                <w:i/>
                <w:iCs/>
                <w:color w:val="0070C0"/>
                <w:szCs w:val="20"/>
              </w:rPr>
              <w:t xml:space="preserve"> 170</w:t>
            </w:r>
            <w:r>
              <w:rPr>
                <w:rFonts w:eastAsia="Times New Roman"/>
                <w:i/>
                <w:iCs/>
                <w:color w:val="0070C0"/>
                <w:szCs w:val="20"/>
              </w:rPr>
              <w:t>65:2012</w:t>
            </w:r>
            <w:r w:rsidRPr="004753EF">
              <w:rPr>
                <w:rFonts w:eastAsia="Times New Roman"/>
                <w:i/>
                <w:iCs/>
                <w:color w:val="0070C0"/>
                <w:szCs w:val="20"/>
              </w:rPr>
              <w:t>)</w:t>
            </w:r>
          </w:p>
        </w:tc>
        <w:tc>
          <w:tcPr>
            <w:tcW w:w="993" w:type="dxa"/>
          </w:tcPr>
          <w:p w14:paraId="5BCA01C7"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6FB31199" w14:textId="77777777" w:rsidR="004C393A" w:rsidRPr="004753EF" w:rsidRDefault="004C393A" w:rsidP="00CF3CF7">
            <w:pPr>
              <w:spacing w:line="240" w:lineRule="auto"/>
              <w:jc w:val="center"/>
              <w:rPr>
                <w:rFonts w:eastAsia="Times New Roman"/>
                <w:color w:val="000000"/>
                <w:szCs w:val="20"/>
              </w:rPr>
            </w:pPr>
          </w:p>
        </w:tc>
        <w:tc>
          <w:tcPr>
            <w:tcW w:w="708" w:type="dxa"/>
            <w:noWrap/>
            <w:hideMark/>
          </w:tcPr>
          <w:p w14:paraId="43B70069" w14:textId="77777777" w:rsidR="004C393A" w:rsidRPr="004753EF" w:rsidRDefault="004C393A" w:rsidP="00CF3CF7">
            <w:pPr>
              <w:spacing w:line="240" w:lineRule="auto"/>
              <w:jc w:val="center"/>
              <w:rPr>
                <w:rFonts w:eastAsia="Times New Roman"/>
                <w:color w:val="000000"/>
                <w:szCs w:val="20"/>
              </w:rPr>
            </w:pPr>
          </w:p>
        </w:tc>
      </w:tr>
      <w:tr w:rsidR="004C393A" w:rsidRPr="004753EF" w14:paraId="478CB252" w14:textId="77777777" w:rsidTr="001E410A">
        <w:trPr>
          <w:trHeight w:val="495"/>
        </w:trPr>
        <w:tc>
          <w:tcPr>
            <w:tcW w:w="1443" w:type="dxa"/>
          </w:tcPr>
          <w:p w14:paraId="7787400B" w14:textId="77777777" w:rsidR="004C393A" w:rsidRPr="00354477" w:rsidRDefault="004C393A" w:rsidP="00CF3CF7">
            <w:pPr>
              <w:spacing w:line="240" w:lineRule="auto"/>
              <w:rPr>
                <w:rFonts w:eastAsia="Times New Roman"/>
                <w:b/>
                <w:color w:val="000000"/>
                <w:szCs w:val="20"/>
              </w:rPr>
            </w:pPr>
            <w:r>
              <w:rPr>
                <w:rFonts w:eastAsia="Times New Roman"/>
                <w:b/>
                <w:color w:val="000000"/>
                <w:szCs w:val="20"/>
              </w:rPr>
              <w:t>4.1.2.1</w:t>
            </w:r>
          </w:p>
        </w:tc>
        <w:tc>
          <w:tcPr>
            <w:tcW w:w="6381" w:type="dxa"/>
          </w:tcPr>
          <w:p w14:paraId="1AB0EC0C" w14:textId="77777777" w:rsidR="004C393A" w:rsidRPr="00354477" w:rsidRDefault="004C393A" w:rsidP="00CF3CF7">
            <w:pPr>
              <w:spacing w:line="240" w:lineRule="auto"/>
              <w:rPr>
                <w:rFonts w:eastAsia="Times New Roman"/>
                <w:b/>
                <w:iCs/>
                <w:color w:val="0070C0"/>
                <w:szCs w:val="20"/>
              </w:rPr>
            </w:pPr>
            <w:r w:rsidRPr="00354477">
              <w:rPr>
                <w:rFonts w:eastAsia="Times New Roman"/>
                <w:iCs/>
                <w:color w:val="000000"/>
                <w:szCs w:val="20"/>
              </w:rPr>
              <w:t>Legally enforceable agreements</w:t>
            </w:r>
          </w:p>
        </w:tc>
        <w:tc>
          <w:tcPr>
            <w:tcW w:w="993" w:type="dxa"/>
          </w:tcPr>
          <w:p w14:paraId="105C3A31"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3D311542"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708" w:type="dxa"/>
            <w:noWrap/>
            <w:hideMark/>
          </w:tcPr>
          <w:p w14:paraId="1F096C4E" w14:textId="77777777" w:rsidR="004C393A" w:rsidRPr="004753EF" w:rsidRDefault="004C393A" w:rsidP="00CF3CF7">
            <w:pPr>
              <w:spacing w:line="240" w:lineRule="auto"/>
              <w:jc w:val="center"/>
              <w:rPr>
                <w:rFonts w:eastAsia="Times New Roman"/>
                <w:color w:val="000000"/>
                <w:szCs w:val="20"/>
              </w:rPr>
            </w:pPr>
          </w:p>
        </w:tc>
      </w:tr>
      <w:tr w:rsidR="004C393A" w:rsidRPr="004753EF" w14:paraId="727D09B5" w14:textId="77777777" w:rsidTr="001E410A">
        <w:trPr>
          <w:cnfStyle w:val="000000010000" w:firstRow="0" w:lastRow="0" w:firstColumn="0" w:lastColumn="0" w:oddVBand="0" w:evenVBand="0" w:oddHBand="0" w:evenHBand="1" w:firstRowFirstColumn="0" w:firstRowLastColumn="0" w:lastRowFirstColumn="0" w:lastRowLastColumn="0"/>
          <w:trHeight w:val="495"/>
        </w:trPr>
        <w:tc>
          <w:tcPr>
            <w:tcW w:w="1443" w:type="dxa"/>
          </w:tcPr>
          <w:p w14:paraId="7BA1C04A" w14:textId="77777777" w:rsidR="004C393A" w:rsidRPr="00354477" w:rsidRDefault="004C393A" w:rsidP="00CF3CF7">
            <w:pPr>
              <w:spacing w:line="240" w:lineRule="auto"/>
              <w:rPr>
                <w:rFonts w:eastAsia="Times New Roman"/>
                <w:b/>
                <w:color w:val="000000"/>
                <w:szCs w:val="20"/>
              </w:rPr>
            </w:pPr>
            <w:r>
              <w:rPr>
                <w:rFonts w:eastAsia="Times New Roman"/>
                <w:b/>
                <w:color w:val="000000"/>
                <w:szCs w:val="20"/>
              </w:rPr>
              <w:t>4.1.2.2</w:t>
            </w:r>
          </w:p>
        </w:tc>
        <w:tc>
          <w:tcPr>
            <w:tcW w:w="6381" w:type="dxa"/>
          </w:tcPr>
          <w:p w14:paraId="075AC22F"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 xml:space="preserve">Agreement conditions, including client responsibilities </w:t>
            </w:r>
          </w:p>
        </w:tc>
        <w:tc>
          <w:tcPr>
            <w:tcW w:w="993" w:type="dxa"/>
          </w:tcPr>
          <w:p w14:paraId="3FD83CBF"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659F43A6" w14:textId="77777777" w:rsidR="004C393A" w:rsidRPr="004753EF" w:rsidRDefault="004C393A" w:rsidP="00CF3CF7">
            <w:pPr>
              <w:spacing w:line="240" w:lineRule="auto"/>
              <w:jc w:val="center"/>
              <w:rPr>
                <w:rFonts w:eastAsia="Times New Roman"/>
                <w:color w:val="000000"/>
                <w:szCs w:val="20"/>
              </w:rPr>
            </w:pPr>
          </w:p>
        </w:tc>
        <w:tc>
          <w:tcPr>
            <w:tcW w:w="708" w:type="dxa"/>
            <w:noWrap/>
            <w:hideMark/>
          </w:tcPr>
          <w:p w14:paraId="29F33676"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r>
      <w:tr w:rsidR="004C393A" w:rsidRPr="004753EF" w14:paraId="57CA3B84" w14:textId="77777777" w:rsidTr="001E410A">
        <w:trPr>
          <w:trHeight w:val="315"/>
        </w:trPr>
        <w:tc>
          <w:tcPr>
            <w:tcW w:w="1443" w:type="dxa"/>
          </w:tcPr>
          <w:p w14:paraId="41EA517A"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4.1.3</w:t>
            </w:r>
          </w:p>
        </w:tc>
        <w:tc>
          <w:tcPr>
            <w:tcW w:w="6381" w:type="dxa"/>
          </w:tcPr>
          <w:p w14:paraId="55447E60" w14:textId="77777777" w:rsidR="004C393A" w:rsidRPr="00354477" w:rsidRDefault="004C393A" w:rsidP="00CF3CF7">
            <w:pPr>
              <w:spacing w:line="240" w:lineRule="auto"/>
              <w:rPr>
                <w:rFonts w:eastAsia="Times New Roman"/>
                <w:iCs/>
                <w:color w:val="000000"/>
                <w:szCs w:val="20"/>
              </w:rPr>
            </w:pPr>
            <w:r w:rsidRPr="00354477">
              <w:rPr>
                <w:rFonts w:eastAsia="Times New Roman"/>
                <w:b/>
                <w:iCs/>
                <w:color w:val="000000"/>
                <w:szCs w:val="20"/>
              </w:rPr>
              <w:t xml:space="preserve">Use of license, </w:t>
            </w:r>
            <w:proofErr w:type="gramStart"/>
            <w:r w:rsidRPr="00354477">
              <w:rPr>
                <w:rFonts w:eastAsia="Times New Roman"/>
                <w:b/>
                <w:iCs/>
                <w:color w:val="000000"/>
                <w:szCs w:val="20"/>
              </w:rPr>
              <w:t>certificates</w:t>
            </w:r>
            <w:proofErr w:type="gramEnd"/>
            <w:r w:rsidRPr="00354477">
              <w:rPr>
                <w:rFonts w:eastAsia="Times New Roman"/>
                <w:b/>
                <w:iCs/>
                <w:color w:val="000000"/>
                <w:szCs w:val="20"/>
              </w:rPr>
              <w:t xml:space="preserve"> and marks of conformity</w:t>
            </w:r>
            <w:r w:rsidRPr="00354477">
              <w:rPr>
                <w:rFonts w:eastAsia="Times New Roman"/>
                <w:iCs/>
                <w:color w:val="000000"/>
                <w:szCs w:val="20"/>
              </w:rPr>
              <w:br/>
            </w:r>
          </w:p>
        </w:tc>
        <w:tc>
          <w:tcPr>
            <w:tcW w:w="993" w:type="dxa"/>
          </w:tcPr>
          <w:p w14:paraId="3FB10689"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05549190"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1860E1FC" w14:textId="77777777" w:rsidR="004C393A" w:rsidRPr="004753EF" w:rsidRDefault="004C393A" w:rsidP="00CF3CF7">
            <w:pPr>
              <w:spacing w:line="240" w:lineRule="auto"/>
              <w:jc w:val="center"/>
              <w:rPr>
                <w:rFonts w:eastAsia="Times New Roman"/>
                <w:color w:val="000000"/>
                <w:szCs w:val="20"/>
              </w:rPr>
            </w:pPr>
          </w:p>
        </w:tc>
      </w:tr>
      <w:tr w:rsidR="004C393A" w:rsidRPr="004753EF" w14:paraId="6C12EC25" w14:textId="77777777" w:rsidTr="001E410A">
        <w:trPr>
          <w:cnfStyle w:val="000000010000" w:firstRow="0" w:lastRow="0" w:firstColumn="0" w:lastColumn="0" w:oddVBand="0" w:evenVBand="0" w:oddHBand="0" w:evenHBand="1" w:firstRowFirstColumn="0" w:firstRowLastColumn="0" w:lastRowFirstColumn="0" w:lastRowLastColumn="0"/>
          <w:trHeight w:val="315"/>
        </w:trPr>
        <w:tc>
          <w:tcPr>
            <w:tcW w:w="1443" w:type="dxa"/>
          </w:tcPr>
          <w:p w14:paraId="045A0EEC" w14:textId="77777777" w:rsidR="004C393A" w:rsidRDefault="004C393A" w:rsidP="00CF3CF7">
            <w:pPr>
              <w:spacing w:line="240" w:lineRule="auto"/>
              <w:rPr>
                <w:rFonts w:eastAsia="Times New Roman"/>
                <w:b/>
                <w:color w:val="000000"/>
                <w:szCs w:val="20"/>
              </w:rPr>
            </w:pPr>
            <w:r>
              <w:rPr>
                <w:rFonts w:eastAsia="Times New Roman"/>
                <w:b/>
                <w:color w:val="000000"/>
                <w:szCs w:val="20"/>
              </w:rPr>
              <w:t>4.1.3.1</w:t>
            </w:r>
          </w:p>
        </w:tc>
        <w:tc>
          <w:tcPr>
            <w:tcW w:w="6381" w:type="dxa"/>
          </w:tcPr>
          <w:p w14:paraId="0DFB30A8"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Control over use of indications of certification status</w:t>
            </w:r>
          </w:p>
        </w:tc>
        <w:tc>
          <w:tcPr>
            <w:tcW w:w="993" w:type="dxa"/>
          </w:tcPr>
          <w:p w14:paraId="788643FE"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51EB527F"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708" w:type="dxa"/>
            <w:noWrap/>
          </w:tcPr>
          <w:p w14:paraId="4BC8A947" w14:textId="77777777" w:rsidR="004C393A" w:rsidDel="00642858" w:rsidRDefault="004C393A" w:rsidP="00CF3CF7">
            <w:pPr>
              <w:spacing w:line="240" w:lineRule="auto"/>
              <w:jc w:val="center"/>
              <w:rPr>
                <w:rFonts w:eastAsia="Times New Roman"/>
                <w:color w:val="000000"/>
                <w:szCs w:val="20"/>
              </w:rPr>
            </w:pPr>
          </w:p>
        </w:tc>
      </w:tr>
      <w:tr w:rsidR="004C393A" w:rsidRPr="004753EF" w14:paraId="7DE4F50D" w14:textId="77777777" w:rsidTr="001E410A">
        <w:trPr>
          <w:trHeight w:val="315"/>
        </w:trPr>
        <w:tc>
          <w:tcPr>
            <w:tcW w:w="1443" w:type="dxa"/>
          </w:tcPr>
          <w:p w14:paraId="2CFA421A" w14:textId="77777777" w:rsidR="004C393A" w:rsidRDefault="004C393A" w:rsidP="00CF3CF7">
            <w:pPr>
              <w:spacing w:line="240" w:lineRule="auto"/>
              <w:rPr>
                <w:rFonts w:eastAsia="Times New Roman"/>
                <w:b/>
                <w:color w:val="000000"/>
                <w:szCs w:val="20"/>
              </w:rPr>
            </w:pPr>
            <w:r>
              <w:rPr>
                <w:rFonts w:eastAsia="Times New Roman"/>
                <w:b/>
                <w:color w:val="000000"/>
                <w:szCs w:val="20"/>
              </w:rPr>
              <w:t>4.1.3.2</w:t>
            </w:r>
          </w:p>
        </w:tc>
        <w:tc>
          <w:tcPr>
            <w:tcW w:w="6381" w:type="dxa"/>
          </w:tcPr>
          <w:p w14:paraId="17C6A043"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Actions required for incorrect or misleading use of certification scheme or certification status information</w:t>
            </w:r>
          </w:p>
        </w:tc>
        <w:tc>
          <w:tcPr>
            <w:tcW w:w="993" w:type="dxa"/>
          </w:tcPr>
          <w:p w14:paraId="39FEE263"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023FC4B6"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708" w:type="dxa"/>
            <w:noWrap/>
          </w:tcPr>
          <w:p w14:paraId="636A3E4D" w14:textId="77777777" w:rsidR="004C393A" w:rsidDel="00642858" w:rsidRDefault="004C393A" w:rsidP="00CF3CF7">
            <w:pPr>
              <w:spacing w:line="240" w:lineRule="auto"/>
              <w:jc w:val="center"/>
              <w:rPr>
                <w:rFonts w:eastAsia="Times New Roman"/>
                <w:color w:val="000000"/>
                <w:szCs w:val="20"/>
              </w:rPr>
            </w:pPr>
          </w:p>
        </w:tc>
      </w:tr>
      <w:tr w:rsidR="004C393A" w:rsidRPr="004753EF" w14:paraId="25A28860" w14:textId="77777777" w:rsidTr="001E410A">
        <w:trPr>
          <w:cnfStyle w:val="000000010000" w:firstRow="0" w:lastRow="0" w:firstColumn="0" w:lastColumn="0" w:oddVBand="0" w:evenVBand="0" w:oddHBand="0" w:evenHBand="1" w:firstRowFirstColumn="0" w:firstRowLastColumn="0" w:lastRowFirstColumn="0" w:lastRowLastColumn="0"/>
          <w:trHeight w:val="495"/>
        </w:trPr>
        <w:tc>
          <w:tcPr>
            <w:tcW w:w="1443" w:type="dxa"/>
          </w:tcPr>
          <w:p w14:paraId="5399E5D6" w14:textId="17F2DA0F" w:rsidR="004C393A" w:rsidRPr="00AD7861" w:rsidRDefault="004C393A" w:rsidP="00CF3CF7">
            <w:pPr>
              <w:spacing w:line="240" w:lineRule="auto"/>
              <w:rPr>
                <w:rFonts w:eastAsia="Times New Roman"/>
                <w:b/>
                <w:iCs/>
                <w:color w:val="0070C0"/>
                <w:szCs w:val="20"/>
              </w:rPr>
            </w:pPr>
            <w:proofErr w:type="gramStart"/>
            <w:r w:rsidRPr="00AD7861">
              <w:rPr>
                <w:rFonts w:eastAsia="Times New Roman"/>
                <w:b/>
                <w:iCs/>
                <w:color w:val="0070C0"/>
                <w:szCs w:val="20"/>
              </w:rPr>
              <w:t>4.1.1  (</w:t>
            </w:r>
            <w:proofErr w:type="gramEnd"/>
            <w:r w:rsidRPr="00AD7861">
              <w:rPr>
                <w:rFonts w:eastAsia="Times New Roman"/>
                <w:b/>
                <w:iCs/>
                <w:color w:val="0070C0"/>
                <w:szCs w:val="20"/>
              </w:rPr>
              <w:t>IMDRF</w:t>
            </w:r>
            <w:r w:rsidR="00054E7D">
              <w:rPr>
                <w:rFonts w:eastAsia="Times New Roman"/>
                <w:b/>
                <w:iCs/>
                <w:color w:val="0070C0"/>
                <w:szCs w:val="20"/>
              </w:rPr>
              <w:t xml:space="preserve"> </w:t>
            </w:r>
            <w:r w:rsidRPr="00AD7861">
              <w:rPr>
                <w:rFonts w:eastAsia="Times New Roman"/>
                <w:b/>
                <w:iCs/>
                <w:color w:val="0070C0"/>
                <w:szCs w:val="20"/>
              </w:rPr>
              <w:t>N59)</w:t>
            </w:r>
          </w:p>
        </w:tc>
        <w:tc>
          <w:tcPr>
            <w:tcW w:w="6381" w:type="dxa"/>
          </w:tcPr>
          <w:p w14:paraId="52133528" w14:textId="77777777" w:rsidR="004C393A" w:rsidRPr="004753EF" w:rsidRDefault="004C393A" w:rsidP="00CF3CF7">
            <w:pPr>
              <w:spacing w:line="240" w:lineRule="auto"/>
              <w:rPr>
                <w:rFonts w:eastAsia="Times New Roman"/>
                <w:i/>
                <w:iCs/>
                <w:color w:val="0070C0"/>
                <w:szCs w:val="20"/>
              </w:rPr>
            </w:pPr>
            <w:r w:rsidRPr="004753EF">
              <w:rPr>
                <w:rFonts w:eastAsia="Times New Roman"/>
                <w:i/>
                <w:iCs/>
                <w:color w:val="0070C0"/>
                <w:szCs w:val="20"/>
              </w:rPr>
              <w:t xml:space="preserve">Organizational structure, ownership and legal or natural persons exercising control over the </w:t>
            </w:r>
            <w:r>
              <w:rPr>
                <w:rFonts w:eastAsia="Times New Roman"/>
                <w:i/>
                <w:iCs/>
                <w:color w:val="0070C0"/>
                <w:szCs w:val="20"/>
              </w:rPr>
              <w:t>CAB</w:t>
            </w:r>
          </w:p>
        </w:tc>
        <w:tc>
          <w:tcPr>
            <w:tcW w:w="993" w:type="dxa"/>
          </w:tcPr>
          <w:p w14:paraId="45EB2762"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6952AAFF" w14:textId="77777777" w:rsidR="004C393A" w:rsidRPr="004753EF" w:rsidRDefault="004C393A" w:rsidP="00CF3CF7">
            <w:pPr>
              <w:spacing w:line="240" w:lineRule="auto"/>
              <w:jc w:val="center"/>
              <w:rPr>
                <w:rFonts w:eastAsia="Times New Roman"/>
                <w:color w:val="000000"/>
                <w:szCs w:val="20"/>
              </w:rPr>
            </w:pPr>
            <w:r w:rsidRPr="004753EF">
              <w:rPr>
                <w:rFonts w:eastAsia="Times New Roman"/>
                <w:color w:val="000000"/>
                <w:szCs w:val="20"/>
              </w:rPr>
              <w:t>X</w:t>
            </w:r>
          </w:p>
        </w:tc>
        <w:tc>
          <w:tcPr>
            <w:tcW w:w="708" w:type="dxa"/>
            <w:noWrap/>
          </w:tcPr>
          <w:p w14:paraId="2376F505" w14:textId="77777777" w:rsidR="004C393A" w:rsidRPr="004753EF" w:rsidRDefault="004C393A" w:rsidP="00CF3CF7">
            <w:pPr>
              <w:spacing w:line="240" w:lineRule="auto"/>
              <w:jc w:val="center"/>
              <w:rPr>
                <w:rFonts w:eastAsia="Times New Roman"/>
                <w:color w:val="000000"/>
                <w:szCs w:val="20"/>
              </w:rPr>
            </w:pPr>
          </w:p>
        </w:tc>
      </w:tr>
      <w:tr w:rsidR="004C393A" w:rsidRPr="004753EF" w14:paraId="5FDD7CF6" w14:textId="77777777" w:rsidTr="001E410A">
        <w:trPr>
          <w:trHeight w:val="495"/>
        </w:trPr>
        <w:tc>
          <w:tcPr>
            <w:tcW w:w="1443" w:type="dxa"/>
          </w:tcPr>
          <w:p w14:paraId="67569042" w14:textId="39E33D2F" w:rsidR="004C393A" w:rsidRPr="00AD7861" w:rsidRDefault="004C393A" w:rsidP="00CF3CF7">
            <w:pPr>
              <w:spacing w:line="240" w:lineRule="auto"/>
              <w:rPr>
                <w:rFonts w:eastAsia="Times New Roman"/>
                <w:b/>
                <w:iCs/>
                <w:color w:val="0070C0"/>
                <w:szCs w:val="20"/>
              </w:rPr>
            </w:pPr>
            <w:proofErr w:type="gramStart"/>
            <w:r w:rsidRPr="00AD7861">
              <w:rPr>
                <w:rFonts w:eastAsia="Times New Roman"/>
                <w:b/>
                <w:iCs/>
                <w:color w:val="0070C0"/>
                <w:szCs w:val="20"/>
              </w:rPr>
              <w:t>4.1.2  (</w:t>
            </w:r>
            <w:proofErr w:type="gramEnd"/>
            <w:r w:rsidRPr="00AD7861">
              <w:rPr>
                <w:rFonts w:eastAsia="Times New Roman"/>
                <w:b/>
                <w:iCs/>
                <w:color w:val="0070C0"/>
                <w:szCs w:val="20"/>
              </w:rPr>
              <w:t>IMDRF</w:t>
            </w:r>
            <w:r w:rsidR="00054E7D">
              <w:rPr>
                <w:rFonts w:eastAsia="Times New Roman"/>
                <w:b/>
                <w:iCs/>
                <w:color w:val="0070C0"/>
                <w:szCs w:val="20"/>
              </w:rPr>
              <w:t xml:space="preserve"> </w:t>
            </w:r>
            <w:r w:rsidRPr="00AD7861">
              <w:rPr>
                <w:rFonts w:eastAsia="Times New Roman"/>
                <w:b/>
                <w:iCs/>
                <w:color w:val="0070C0"/>
                <w:szCs w:val="20"/>
              </w:rPr>
              <w:t>N59)</w:t>
            </w:r>
          </w:p>
        </w:tc>
        <w:tc>
          <w:tcPr>
            <w:tcW w:w="6381" w:type="dxa"/>
          </w:tcPr>
          <w:p w14:paraId="7EE91574" w14:textId="77777777" w:rsidR="004C393A" w:rsidRPr="004753EF" w:rsidRDefault="004C393A" w:rsidP="00CF3CF7">
            <w:pPr>
              <w:spacing w:line="240" w:lineRule="auto"/>
              <w:rPr>
                <w:rFonts w:eastAsia="Times New Roman"/>
                <w:i/>
                <w:iCs/>
                <w:color w:val="0070C0"/>
                <w:szCs w:val="20"/>
              </w:rPr>
            </w:pPr>
            <w:r w:rsidRPr="004753EF">
              <w:rPr>
                <w:rFonts w:eastAsia="Times New Roman"/>
                <w:i/>
                <w:iCs/>
                <w:color w:val="0070C0"/>
                <w:szCs w:val="20"/>
              </w:rPr>
              <w:t xml:space="preserve">If part of a larger organization; activities, structure, </w:t>
            </w:r>
            <w:proofErr w:type="gramStart"/>
            <w:r w:rsidRPr="004753EF">
              <w:rPr>
                <w:rFonts w:eastAsia="Times New Roman"/>
                <w:i/>
                <w:iCs/>
                <w:color w:val="0070C0"/>
                <w:szCs w:val="20"/>
              </w:rPr>
              <w:t>governance</w:t>
            </w:r>
            <w:proofErr w:type="gramEnd"/>
            <w:r w:rsidRPr="004753EF">
              <w:rPr>
                <w:rFonts w:eastAsia="Times New Roman"/>
                <w:i/>
                <w:iCs/>
                <w:color w:val="0070C0"/>
                <w:szCs w:val="20"/>
              </w:rPr>
              <w:t xml:space="preserve"> and relationship with </w:t>
            </w:r>
            <w:r>
              <w:rPr>
                <w:rFonts w:eastAsia="Times New Roman"/>
                <w:i/>
                <w:iCs/>
                <w:color w:val="0070C0"/>
                <w:szCs w:val="20"/>
              </w:rPr>
              <w:t>CAB</w:t>
            </w:r>
          </w:p>
        </w:tc>
        <w:tc>
          <w:tcPr>
            <w:tcW w:w="993" w:type="dxa"/>
          </w:tcPr>
          <w:p w14:paraId="4EE90F68"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5E00E3D1" w14:textId="77777777" w:rsidR="004C393A" w:rsidRPr="004753EF" w:rsidRDefault="004C393A" w:rsidP="00CF3CF7">
            <w:pPr>
              <w:spacing w:line="240" w:lineRule="auto"/>
              <w:jc w:val="center"/>
              <w:rPr>
                <w:rFonts w:eastAsia="Times New Roman"/>
                <w:color w:val="000000"/>
                <w:szCs w:val="20"/>
              </w:rPr>
            </w:pPr>
            <w:r w:rsidRPr="004753EF">
              <w:rPr>
                <w:rFonts w:eastAsia="Times New Roman"/>
                <w:color w:val="000000"/>
                <w:szCs w:val="20"/>
              </w:rPr>
              <w:t>X</w:t>
            </w:r>
          </w:p>
        </w:tc>
        <w:tc>
          <w:tcPr>
            <w:tcW w:w="708" w:type="dxa"/>
            <w:noWrap/>
          </w:tcPr>
          <w:p w14:paraId="6330BD5D" w14:textId="77777777" w:rsidR="004C393A" w:rsidRPr="004753EF" w:rsidRDefault="004C393A" w:rsidP="00CF3CF7">
            <w:pPr>
              <w:spacing w:line="240" w:lineRule="auto"/>
              <w:jc w:val="center"/>
              <w:rPr>
                <w:rFonts w:eastAsia="Times New Roman"/>
                <w:color w:val="000000"/>
                <w:szCs w:val="20"/>
              </w:rPr>
            </w:pPr>
          </w:p>
        </w:tc>
      </w:tr>
      <w:tr w:rsidR="004C393A" w:rsidRPr="004753EF" w14:paraId="5BE7AF0E" w14:textId="77777777" w:rsidTr="001E410A">
        <w:trPr>
          <w:cnfStyle w:val="000000010000" w:firstRow="0" w:lastRow="0" w:firstColumn="0" w:lastColumn="0" w:oddVBand="0" w:evenVBand="0" w:oddHBand="0" w:evenHBand="1" w:firstRowFirstColumn="0" w:firstRowLastColumn="0" w:lastRowFirstColumn="0" w:lastRowLastColumn="0"/>
          <w:trHeight w:val="495"/>
        </w:trPr>
        <w:tc>
          <w:tcPr>
            <w:tcW w:w="1443" w:type="dxa"/>
          </w:tcPr>
          <w:p w14:paraId="4F0FE3F3" w14:textId="60999D98" w:rsidR="004C393A" w:rsidRPr="00AD7861" w:rsidRDefault="004C393A" w:rsidP="00CF3CF7">
            <w:pPr>
              <w:spacing w:line="240" w:lineRule="auto"/>
              <w:rPr>
                <w:rFonts w:eastAsia="Times New Roman"/>
                <w:b/>
                <w:iCs/>
                <w:color w:val="0070C0"/>
                <w:szCs w:val="20"/>
              </w:rPr>
            </w:pPr>
            <w:proofErr w:type="gramStart"/>
            <w:r w:rsidRPr="00AD7861">
              <w:rPr>
                <w:rFonts w:eastAsia="Times New Roman"/>
                <w:b/>
                <w:iCs/>
                <w:color w:val="0070C0"/>
                <w:szCs w:val="20"/>
              </w:rPr>
              <w:lastRenderedPageBreak/>
              <w:t>4.1.3  (</w:t>
            </w:r>
            <w:proofErr w:type="gramEnd"/>
            <w:r w:rsidRPr="00AD7861">
              <w:rPr>
                <w:rFonts w:eastAsia="Times New Roman"/>
                <w:b/>
                <w:iCs/>
                <w:color w:val="0070C0"/>
                <w:szCs w:val="20"/>
              </w:rPr>
              <w:t>IMDRF</w:t>
            </w:r>
            <w:r w:rsidR="00054E7D">
              <w:rPr>
                <w:rFonts w:eastAsia="Times New Roman"/>
                <w:b/>
                <w:iCs/>
                <w:color w:val="0070C0"/>
                <w:szCs w:val="20"/>
              </w:rPr>
              <w:t xml:space="preserve"> </w:t>
            </w:r>
            <w:r w:rsidRPr="00AD7861">
              <w:rPr>
                <w:rFonts w:eastAsia="Times New Roman"/>
                <w:b/>
                <w:iCs/>
                <w:color w:val="0070C0"/>
                <w:szCs w:val="20"/>
              </w:rPr>
              <w:t>N59)</w:t>
            </w:r>
          </w:p>
        </w:tc>
        <w:tc>
          <w:tcPr>
            <w:tcW w:w="6381" w:type="dxa"/>
          </w:tcPr>
          <w:p w14:paraId="2FA8C169" w14:textId="77777777" w:rsidR="004C393A" w:rsidRPr="004753EF" w:rsidRDefault="004C393A" w:rsidP="00CF3CF7">
            <w:pPr>
              <w:spacing w:line="240" w:lineRule="auto"/>
              <w:rPr>
                <w:rFonts w:eastAsia="Times New Roman"/>
                <w:i/>
                <w:iCs/>
                <w:color w:val="0070C0"/>
                <w:szCs w:val="20"/>
              </w:rPr>
            </w:pPr>
            <w:r w:rsidRPr="004753EF">
              <w:rPr>
                <w:rFonts w:eastAsia="Times New Roman"/>
                <w:i/>
                <w:iCs/>
                <w:color w:val="0070C0"/>
                <w:szCs w:val="20"/>
              </w:rPr>
              <w:t xml:space="preserve">If </w:t>
            </w:r>
            <w:r>
              <w:rPr>
                <w:rFonts w:eastAsia="Times New Roman"/>
                <w:i/>
                <w:iCs/>
                <w:color w:val="0070C0"/>
                <w:szCs w:val="20"/>
              </w:rPr>
              <w:t>CAB</w:t>
            </w:r>
            <w:r w:rsidRPr="004753EF">
              <w:rPr>
                <w:rFonts w:eastAsia="Times New Roman"/>
                <w:i/>
                <w:iCs/>
                <w:color w:val="0070C0"/>
                <w:szCs w:val="20"/>
              </w:rPr>
              <w:t xml:space="preserve"> owns (whole or part) other entities; activities, structure, </w:t>
            </w:r>
            <w:proofErr w:type="gramStart"/>
            <w:r w:rsidRPr="004753EF">
              <w:rPr>
                <w:rFonts w:eastAsia="Times New Roman"/>
                <w:i/>
                <w:iCs/>
                <w:color w:val="0070C0"/>
                <w:szCs w:val="20"/>
              </w:rPr>
              <w:t>governance</w:t>
            </w:r>
            <w:proofErr w:type="gramEnd"/>
            <w:r w:rsidRPr="004753EF">
              <w:rPr>
                <w:rFonts w:eastAsia="Times New Roman"/>
                <w:i/>
                <w:iCs/>
                <w:color w:val="0070C0"/>
                <w:szCs w:val="20"/>
              </w:rPr>
              <w:t xml:space="preserve"> and relationship with </w:t>
            </w:r>
            <w:r>
              <w:rPr>
                <w:rFonts w:eastAsia="Times New Roman"/>
                <w:i/>
                <w:iCs/>
                <w:color w:val="0070C0"/>
                <w:szCs w:val="20"/>
              </w:rPr>
              <w:t>CAB</w:t>
            </w:r>
            <w:r w:rsidRPr="004753EF">
              <w:rPr>
                <w:rFonts w:eastAsia="Times New Roman"/>
                <w:i/>
                <w:iCs/>
                <w:color w:val="0070C0"/>
                <w:szCs w:val="20"/>
              </w:rPr>
              <w:t xml:space="preserve"> </w:t>
            </w:r>
          </w:p>
        </w:tc>
        <w:tc>
          <w:tcPr>
            <w:tcW w:w="993" w:type="dxa"/>
          </w:tcPr>
          <w:p w14:paraId="7810B4B4"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33F15C3F" w14:textId="77777777" w:rsidR="004C393A" w:rsidRPr="004753EF" w:rsidRDefault="004C393A" w:rsidP="00CF3CF7">
            <w:pPr>
              <w:spacing w:line="240" w:lineRule="auto"/>
              <w:jc w:val="center"/>
              <w:rPr>
                <w:rFonts w:eastAsia="Times New Roman"/>
                <w:color w:val="000000"/>
                <w:szCs w:val="20"/>
              </w:rPr>
            </w:pPr>
            <w:r w:rsidRPr="004753EF">
              <w:rPr>
                <w:rFonts w:eastAsia="Times New Roman"/>
                <w:color w:val="000000"/>
                <w:szCs w:val="20"/>
              </w:rPr>
              <w:t>X</w:t>
            </w:r>
          </w:p>
        </w:tc>
        <w:tc>
          <w:tcPr>
            <w:tcW w:w="708" w:type="dxa"/>
            <w:noWrap/>
          </w:tcPr>
          <w:p w14:paraId="4D6CA44B" w14:textId="77777777" w:rsidR="004C393A" w:rsidRPr="004753EF" w:rsidRDefault="004C393A" w:rsidP="00CF3CF7">
            <w:pPr>
              <w:spacing w:line="240" w:lineRule="auto"/>
              <w:jc w:val="center"/>
              <w:rPr>
                <w:rFonts w:eastAsia="Times New Roman"/>
                <w:color w:val="000000"/>
                <w:szCs w:val="20"/>
              </w:rPr>
            </w:pPr>
          </w:p>
        </w:tc>
      </w:tr>
      <w:tr w:rsidR="004C393A" w:rsidRPr="004753EF" w14:paraId="00481D6B" w14:textId="77777777" w:rsidTr="001E410A">
        <w:trPr>
          <w:trHeight w:val="495"/>
        </w:trPr>
        <w:tc>
          <w:tcPr>
            <w:tcW w:w="1443" w:type="dxa"/>
            <w:hideMark/>
          </w:tcPr>
          <w:p w14:paraId="623395CF" w14:textId="77777777" w:rsidR="004C393A" w:rsidRPr="00AD7861" w:rsidRDefault="004C393A" w:rsidP="00CF3CF7">
            <w:pPr>
              <w:spacing w:line="240" w:lineRule="auto"/>
              <w:rPr>
                <w:rFonts w:eastAsia="Times New Roman"/>
                <w:b/>
                <w:iCs/>
                <w:color w:val="0070C0"/>
                <w:szCs w:val="20"/>
              </w:rPr>
            </w:pPr>
            <w:r w:rsidRPr="00AD7861">
              <w:rPr>
                <w:rFonts w:eastAsia="Times New Roman"/>
                <w:b/>
                <w:iCs/>
                <w:color w:val="0070C0"/>
                <w:szCs w:val="20"/>
              </w:rPr>
              <w:t>4.1.4</w:t>
            </w:r>
          </w:p>
          <w:p w14:paraId="70070B5A" w14:textId="46D02872" w:rsidR="004C393A" w:rsidRPr="00AD7861" w:rsidRDefault="004C393A" w:rsidP="00CF3CF7">
            <w:pPr>
              <w:spacing w:line="240" w:lineRule="auto"/>
              <w:rPr>
                <w:rFonts w:eastAsia="Times New Roman"/>
                <w:b/>
                <w:iCs/>
                <w:color w:val="0070C0"/>
                <w:szCs w:val="20"/>
              </w:rPr>
            </w:pPr>
            <w:r w:rsidRPr="00AD7861">
              <w:rPr>
                <w:rFonts w:eastAsia="Times New Roman"/>
                <w:b/>
                <w:iCs/>
                <w:color w:val="0070C0"/>
                <w:szCs w:val="20"/>
              </w:rPr>
              <w:t>(IMDRF</w:t>
            </w:r>
            <w:r w:rsidR="00054E7D">
              <w:rPr>
                <w:rFonts w:eastAsia="Times New Roman"/>
                <w:b/>
                <w:iCs/>
                <w:color w:val="0070C0"/>
                <w:szCs w:val="20"/>
              </w:rPr>
              <w:t xml:space="preserve"> </w:t>
            </w:r>
            <w:r w:rsidRPr="00AD7861">
              <w:rPr>
                <w:rFonts w:eastAsia="Times New Roman"/>
                <w:b/>
                <w:iCs/>
                <w:color w:val="0070C0"/>
                <w:szCs w:val="20"/>
              </w:rPr>
              <w:t>N59)</w:t>
            </w:r>
          </w:p>
        </w:tc>
        <w:tc>
          <w:tcPr>
            <w:tcW w:w="6381" w:type="dxa"/>
            <w:hideMark/>
          </w:tcPr>
          <w:p w14:paraId="594B5DC6" w14:textId="77777777" w:rsidR="004C393A" w:rsidRPr="004753EF" w:rsidRDefault="004C393A" w:rsidP="00CF3CF7">
            <w:pPr>
              <w:spacing w:line="240" w:lineRule="auto"/>
              <w:rPr>
                <w:rFonts w:eastAsia="Times New Roman"/>
                <w:b/>
                <w:i/>
                <w:iCs/>
                <w:color w:val="0070C0"/>
                <w:szCs w:val="20"/>
              </w:rPr>
            </w:pPr>
            <w:r w:rsidRPr="004753EF">
              <w:rPr>
                <w:rFonts w:eastAsia="Times New Roman"/>
                <w:i/>
                <w:iCs/>
                <w:color w:val="0070C0"/>
                <w:szCs w:val="20"/>
              </w:rPr>
              <w:t>Legal</w:t>
            </w:r>
            <w:r>
              <w:rPr>
                <w:rFonts w:eastAsia="Times New Roman"/>
                <w:i/>
                <w:iCs/>
                <w:color w:val="0070C0"/>
                <w:szCs w:val="20"/>
              </w:rPr>
              <w:t>ly enforceable arrangements</w:t>
            </w:r>
            <w:r w:rsidRPr="004753EF">
              <w:rPr>
                <w:rFonts w:eastAsia="Times New Roman"/>
                <w:i/>
                <w:iCs/>
                <w:color w:val="0070C0"/>
                <w:szCs w:val="20"/>
              </w:rPr>
              <w:t xml:space="preserve"> with manufacturers to allow RAs to assess </w:t>
            </w:r>
            <w:r>
              <w:rPr>
                <w:rFonts w:eastAsia="Times New Roman"/>
                <w:i/>
                <w:iCs/>
                <w:color w:val="0070C0"/>
                <w:szCs w:val="20"/>
              </w:rPr>
              <w:t>CAB regulatory review activities</w:t>
            </w:r>
          </w:p>
        </w:tc>
        <w:tc>
          <w:tcPr>
            <w:tcW w:w="993" w:type="dxa"/>
          </w:tcPr>
          <w:p w14:paraId="3B596C4B"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709C3A48" w14:textId="77777777" w:rsidR="004C393A" w:rsidRPr="004753EF" w:rsidRDefault="004C393A" w:rsidP="00CF3CF7">
            <w:pPr>
              <w:spacing w:line="240" w:lineRule="auto"/>
              <w:jc w:val="center"/>
              <w:rPr>
                <w:rFonts w:eastAsia="Times New Roman"/>
                <w:color w:val="000000"/>
                <w:szCs w:val="20"/>
              </w:rPr>
            </w:pPr>
            <w:r w:rsidRPr="004753EF">
              <w:rPr>
                <w:rFonts w:eastAsia="Times New Roman"/>
                <w:color w:val="000000"/>
                <w:szCs w:val="20"/>
              </w:rPr>
              <w:t>X</w:t>
            </w:r>
          </w:p>
        </w:tc>
        <w:tc>
          <w:tcPr>
            <w:tcW w:w="708" w:type="dxa"/>
            <w:noWrap/>
            <w:hideMark/>
          </w:tcPr>
          <w:p w14:paraId="3474CF79" w14:textId="77777777" w:rsidR="004C393A" w:rsidRPr="004753EF" w:rsidRDefault="004C393A" w:rsidP="00CF3CF7">
            <w:pPr>
              <w:spacing w:line="240" w:lineRule="auto"/>
              <w:jc w:val="center"/>
              <w:rPr>
                <w:rFonts w:eastAsia="Times New Roman"/>
                <w:color w:val="000000"/>
                <w:szCs w:val="20"/>
              </w:rPr>
            </w:pPr>
          </w:p>
        </w:tc>
      </w:tr>
      <w:tr w:rsidR="004C393A" w:rsidRPr="004753EF" w14:paraId="274F5D44" w14:textId="77777777" w:rsidTr="001E410A">
        <w:trPr>
          <w:cnfStyle w:val="000000010000" w:firstRow="0" w:lastRow="0" w:firstColumn="0" w:lastColumn="0" w:oddVBand="0" w:evenVBand="0" w:oddHBand="0" w:evenHBand="1" w:firstRowFirstColumn="0" w:firstRowLastColumn="0" w:lastRowFirstColumn="0" w:lastRowLastColumn="0"/>
          <w:trHeight w:val="495"/>
        </w:trPr>
        <w:tc>
          <w:tcPr>
            <w:tcW w:w="1443" w:type="dxa"/>
            <w:hideMark/>
          </w:tcPr>
          <w:p w14:paraId="699D37C8" w14:textId="2A9D785F" w:rsidR="004C393A" w:rsidRPr="00AD7861" w:rsidRDefault="004C393A" w:rsidP="00CF3CF7">
            <w:pPr>
              <w:spacing w:line="240" w:lineRule="auto"/>
              <w:rPr>
                <w:rFonts w:eastAsia="Times New Roman"/>
                <w:b/>
                <w:iCs/>
                <w:color w:val="0070C0"/>
                <w:szCs w:val="20"/>
              </w:rPr>
            </w:pPr>
            <w:proofErr w:type="gramStart"/>
            <w:r w:rsidRPr="00AD7861">
              <w:rPr>
                <w:rFonts w:eastAsia="Times New Roman"/>
                <w:b/>
                <w:iCs/>
                <w:color w:val="0070C0"/>
                <w:szCs w:val="20"/>
              </w:rPr>
              <w:t>4.1.5  (</w:t>
            </w:r>
            <w:proofErr w:type="gramEnd"/>
            <w:r w:rsidRPr="00AD7861">
              <w:rPr>
                <w:rFonts w:eastAsia="Times New Roman"/>
                <w:b/>
                <w:iCs/>
                <w:color w:val="0070C0"/>
                <w:szCs w:val="20"/>
              </w:rPr>
              <w:t>IMDRF</w:t>
            </w:r>
            <w:r w:rsidR="00054E7D">
              <w:rPr>
                <w:rFonts w:eastAsia="Times New Roman"/>
                <w:b/>
                <w:iCs/>
                <w:color w:val="0070C0"/>
                <w:szCs w:val="20"/>
              </w:rPr>
              <w:t xml:space="preserve"> </w:t>
            </w:r>
            <w:r w:rsidRPr="00AD7861">
              <w:rPr>
                <w:rFonts w:eastAsia="Times New Roman"/>
                <w:b/>
                <w:iCs/>
                <w:color w:val="0070C0"/>
                <w:szCs w:val="20"/>
              </w:rPr>
              <w:t>N59)</w:t>
            </w:r>
          </w:p>
        </w:tc>
        <w:tc>
          <w:tcPr>
            <w:tcW w:w="6381" w:type="dxa"/>
            <w:hideMark/>
          </w:tcPr>
          <w:p w14:paraId="4F71F06A" w14:textId="77777777" w:rsidR="004C393A" w:rsidRPr="004753EF" w:rsidRDefault="004C393A" w:rsidP="00CF3CF7">
            <w:pPr>
              <w:spacing w:line="240" w:lineRule="auto"/>
              <w:rPr>
                <w:rFonts w:eastAsia="Times New Roman"/>
                <w:b/>
                <w:i/>
                <w:iCs/>
                <w:color w:val="0070C0"/>
                <w:szCs w:val="20"/>
              </w:rPr>
            </w:pPr>
            <w:r w:rsidRPr="004753EF">
              <w:rPr>
                <w:rFonts w:eastAsia="Times New Roman"/>
                <w:i/>
                <w:iCs/>
                <w:color w:val="0070C0"/>
                <w:szCs w:val="20"/>
              </w:rPr>
              <w:t>Legal</w:t>
            </w:r>
            <w:r>
              <w:rPr>
                <w:rFonts w:eastAsia="Times New Roman"/>
                <w:i/>
                <w:iCs/>
                <w:color w:val="0070C0"/>
                <w:szCs w:val="20"/>
              </w:rPr>
              <w:t>ly</w:t>
            </w:r>
            <w:r w:rsidRPr="004753EF">
              <w:rPr>
                <w:rFonts w:eastAsia="Times New Roman"/>
                <w:i/>
                <w:iCs/>
                <w:color w:val="0070C0"/>
                <w:szCs w:val="20"/>
              </w:rPr>
              <w:t xml:space="preserve"> </w:t>
            </w:r>
            <w:r>
              <w:rPr>
                <w:rFonts w:eastAsia="Times New Roman"/>
                <w:i/>
                <w:iCs/>
                <w:color w:val="0070C0"/>
                <w:szCs w:val="20"/>
              </w:rPr>
              <w:t>enforceable arrangements</w:t>
            </w:r>
            <w:r w:rsidRPr="004753EF">
              <w:rPr>
                <w:rFonts w:eastAsia="Times New Roman"/>
                <w:i/>
                <w:iCs/>
                <w:color w:val="0070C0"/>
                <w:szCs w:val="20"/>
              </w:rPr>
              <w:t xml:space="preserve"> with manufacturers </w:t>
            </w:r>
            <w:r>
              <w:rPr>
                <w:rFonts w:eastAsia="Times New Roman"/>
                <w:i/>
                <w:iCs/>
                <w:color w:val="0070C0"/>
                <w:szCs w:val="20"/>
              </w:rPr>
              <w:t xml:space="preserve">allowing RAs </w:t>
            </w:r>
            <w:r w:rsidRPr="004753EF">
              <w:rPr>
                <w:rFonts w:eastAsia="Times New Roman"/>
                <w:i/>
                <w:iCs/>
                <w:color w:val="0070C0"/>
                <w:szCs w:val="20"/>
              </w:rPr>
              <w:t>to share info</w:t>
            </w:r>
          </w:p>
        </w:tc>
        <w:tc>
          <w:tcPr>
            <w:tcW w:w="993" w:type="dxa"/>
          </w:tcPr>
          <w:p w14:paraId="6120E4ED"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45FB50CF" w14:textId="77777777" w:rsidR="004C393A" w:rsidRPr="004753EF" w:rsidRDefault="004C393A" w:rsidP="00CF3CF7">
            <w:pPr>
              <w:spacing w:line="240" w:lineRule="auto"/>
              <w:jc w:val="center"/>
              <w:rPr>
                <w:rFonts w:eastAsia="Times New Roman"/>
                <w:color w:val="000000"/>
                <w:szCs w:val="20"/>
              </w:rPr>
            </w:pPr>
            <w:r w:rsidRPr="004753EF">
              <w:rPr>
                <w:rFonts w:eastAsia="Times New Roman"/>
                <w:color w:val="000000"/>
                <w:szCs w:val="20"/>
              </w:rPr>
              <w:t>X</w:t>
            </w:r>
          </w:p>
        </w:tc>
        <w:tc>
          <w:tcPr>
            <w:tcW w:w="708" w:type="dxa"/>
            <w:noWrap/>
            <w:hideMark/>
          </w:tcPr>
          <w:p w14:paraId="5557E093" w14:textId="77777777" w:rsidR="004C393A" w:rsidRPr="004753EF" w:rsidRDefault="004C393A" w:rsidP="00CF3CF7">
            <w:pPr>
              <w:spacing w:line="240" w:lineRule="auto"/>
              <w:jc w:val="center"/>
              <w:rPr>
                <w:rFonts w:eastAsia="Times New Roman"/>
                <w:color w:val="000000"/>
                <w:szCs w:val="20"/>
              </w:rPr>
            </w:pPr>
          </w:p>
        </w:tc>
      </w:tr>
      <w:tr w:rsidR="004C393A" w:rsidRPr="004753EF" w14:paraId="05198112" w14:textId="77777777" w:rsidTr="001E410A">
        <w:trPr>
          <w:trHeight w:val="495"/>
        </w:trPr>
        <w:tc>
          <w:tcPr>
            <w:tcW w:w="1443" w:type="dxa"/>
          </w:tcPr>
          <w:p w14:paraId="2AB9C8D4" w14:textId="530802B7" w:rsidR="004C393A" w:rsidRPr="00AD7861" w:rsidRDefault="004C393A" w:rsidP="00CF3CF7">
            <w:pPr>
              <w:spacing w:line="240" w:lineRule="auto"/>
              <w:rPr>
                <w:rFonts w:eastAsia="Times New Roman"/>
                <w:b/>
                <w:iCs/>
                <w:color w:val="0070C0"/>
                <w:szCs w:val="20"/>
              </w:rPr>
            </w:pPr>
            <w:proofErr w:type="gramStart"/>
            <w:r w:rsidRPr="00AD7861">
              <w:rPr>
                <w:rFonts w:eastAsia="Times New Roman"/>
                <w:b/>
                <w:iCs/>
                <w:color w:val="0070C0"/>
                <w:szCs w:val="20"/>
              </w:rPr>
              <w:t xml:space="preserve">4.1.6 </w:t>
            </w:r>
            <w:r w:rsidR="00054E7D">
              <w:rPr>
                <w:rFonts w:eastAsia="Times New Roman"/>
                <w:b/>
                <w:iCs/>
                <w:color w:val="0070C0"/>
                <w:szCs w:val="20"/>
              </w:rPr>
              <w:t xml:space="preserve"> </w:t>
            </w:r>
            <w:r w:rsidRPr="00AD7861">
              <w:rPr>
                <w:rFonts w:eastAsia="Times New Roman"/>
                <w:b/>
                <w:iCs/>
                <w:color w:val="0070C0"/>
                <w:szCs w:val="20"/>
              </w:rPr>
              <w:t>(</w:t>
            </w:r>
            <w:proofErr w:type="gramEnd"/>
            <w:r w:rsidRPr="00AD7861">
              <w:rPr>
                <w:rFonts w:eastAsia="Times New Roman"/>
                <w:b/>
                <w:iCs/>
                <w:color w:val="0070C0"/>
                <w:szCs w:val="20"/>
              </w:rPr>
              <w:t>IMDRF</w:t>
            </w:r>
            <w:r w:rsidR="00054E7D">
              <w:rPr>
                <w:rFonts w:eastAsia="Times New Roman"/>
                <w:b/>
                <w:iCs/>
                <w:color w:val="0070C0"/>
                <w:szCs w:val="20"/>
              </w:rPr>
              <w:t xml:space="preserve"> </w:t>
            </w:r>
            <w:r w:rsidRPr="00AD7861">
              <w:rPr>
                <w:rFonts w:eastAsia="Times New Roman"/>
                <w:b/>
                <w:iCs/>
                <w:color w:val="0070C0"/>
                <w:szCs w:val="20"/>
              </w:rPr>
              <w:t>N59)</w:t>
            </w:r>
          </w:p>
        </w:tc>
        <w:tc>
          <w:tcPr>
            <w:tcW w:w="6381" w:type="dxa"/>
          </w:tcPr>
          <w:p w14:paraId="345A3FAA" w14:textId="77777777" w:rsidR="004C393A" w:rsidRPr="004753EF" w:rsidRDefault="004C393A" w:rsidP="00CF3CF7">
            <w:pPr>
              <w:spacing w:line="240" w:lineRule="auto"/>
              <w:rPr>
                <w:rFonts w:eastAsia="Times New Roman"/>
                <w:i/>
                <w:iCs/>
                <w:color w:val="0070C0"/>
                <w:szCs w:val="20"/>
              </w:rPr>
            </w:pPr>
            <w:r>
              <w:rPr>
                <w:rFonts w:eastAsia="Times New Roman"/>
                <w:i/>
                <w:iCs/>
                <w:color w:val="0070C0"/>
                <w:szCs w:val="20"/>
              </w:rPr>
              <w:t>Agreement specifying responsibilities of RA and CAB, and authority of RA</w:t>
            </w:r>
          </w:p>
        </w:tc>
        <w:tc>
          <w:tcPr>
            <w:tcW w:w="993" w:type="dxa"/>
          </w:tcPr>
          <w:p w14:paraId="05491DA6"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61032851"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708" w:type="dxa"/>
            <w:noWrap/>
          </w:tcPr>
          <w:p w14:paraId="512EA269" w14:textId="77777777" w:rsidR="004C393A" w:rsidRPr="004753EF" w:rsidRDefault="004C393A" w:rsidP="00CF3CF7">
            <w:pPr>
              <w:spacing w:line="240" w:lineRule="auto"/>
              <w:jc w:val="center"/>
              <w:rPr>
                <w:rFonts w:eastAsia="Times New Roman"/>
                <w:color w:val="000000"/>
                <w:szCs w:val="20"/>
              </w:rPr>
            </w:pPr>
          </w:p>
        </w:tc>
      </w:tr>
      <w:tr w:rsidR="004C393A" w:rsidRPr="004753EF" w14:paraId="72B2DB12" w14:textId="77777777" w:rsidTr="001E410A">
        <w:trPr>
          <w:cnfStyle w:val="000000010000" w:firstRow="0" w:lastRow="0" w:firstColumn="0" w:lastColumn="0" w:oddVBand="0" w:evenVBand="0" w:oddHBand="0" w:evenHBand="1" w:firstRowFirstColumn="0" w:firstRowLastColumn="0" w:lastRowFirstColumn="0" w:lastRowLastColumn="0"/>
          <w:trHeight w:val="495"/>
        </w:trPr>
        <w:tc>
          <w:tcPr>
            <w:tcW w:w="1443" w:type="dxa"/>
            <w:hideMark/>
          </w:tcPr>
          <w:p w14:paraId="3E794ABC"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4.2</w:t>
            </w:r>
          </w:p>
        </w:tc>
        <w:tc>
          <w:tcPr>
            <w:tcW w:w="6381" w:type="dxa"/>
            <w:hideMark/>
          </w:tcPr>
          <w:p w14:paraId="4E34D4CE" w14:textId="77777777" w:rsidR="004C393A" w:rsidRPr="004753EF" w:rsidRDefault="004C393A" w:rsidP="00CF3CF7">
            <w:pPr>
              <w:spacing w:line="240" w:lineRule="auto"/>
              <w:rPr>
                <w:rFonts w:eastAsia="Times New Roman"/>
                <w:b/>
                <w:color w:val="000000"/>
                <w:szCs w:val="20"/>
              </w:rPr>
            </w:pPr>
            <w:r w:rsidRPr="004753EF">
              <w:rPr>
                <w:rFonts w:eastAsia="Times New Roman"/>
                <w:b/>
                <w:iCs/>
                <w:color w:val="000000"/>
                <w:szCs w:val="20"/>
              </w:rPr>
              <w:t xml:space="preserve">Management of impartiality </w:t>
            </w:r>
          </w:p>
        </w:tc>
        <w:tc>
          <w:tcPr>
            <w:tcW w:w="993" w:type="dxa"/>
          </w:tcPr>
          <w:p w14:paraId="5BD4B9C0"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0AE6EF91"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588147F8" w14:textId="77777777" w:rsidR="004C393A" w:rsidRPr="004753EF" w:rsidRDefault="004C393A" w:rsidP="00CF3CF7">
            <w:pPr>
              <w:spacing w:line="240" w:lineRule="auto"/>
              <w:jc w:val="center"/>
              <w:rPr>
                <w:rFonts w:eastAsia="Times New Roman"/>
                <w:color w:val="000000"/>
                <w:szCs w:val="20"/>
              </w:rPr>
            </w:pPr>
          </w:p>
        </w:tc>
      </w:tr>
      <w:tr w:rsidR="004C393A" w:rsidRPr="004753EF" w14:paraId="00B8069D" w14:textId="77777777" w:rsidTr="001E410A">
        <w:trPr>
          <w:trHeight w:val="495"/>
        </w:trPr>
        <w:tc>
          <w:tcPr>
            <w:tcW w:w="1443" w:type="dxa"/>
            <w:hideMark/>
          </w:tcPr>
          <w:p w14:paraId="528B238B"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4.2.1</w:t>
            </w:r>
          </w:p>
        </w:tc>
        <w:tc>
          <w:tcPr>
            <w:tcW w:w="6381" w:type="dxa"/>
            <w:hideMark/>
          </w:tcPr>
          <w:p w14:paraId="3EDF7BD0" w14:textId="77777777" w:rsidR="004C393A" w:rsidRPr="00866A62" w:rsidRDefault="004C393A" w:rsidP="00CF3CF7">
            <w:pPr>
              <w:spacing w:line="240" w:lineRule="auto"/>
              <w:rPr>
                <w:rFonts w:eastAsia="Times New Roman"/>
                <w:b/>
                <w:color w:val="000000"/>
                <w:szCs w:val="20"/>
              </w:rPr>
            </w:pPr>
            <w:r w:rsidRPr="00354477">
              <w:rPr>
                <w:rFonts w:eastAsia="Times New Roman"/>
                <w:iCs/>
                <w:color w:val="000000"/>
                <w:szCs w:val="20"/>
              </w:rPr>
              <w:t>Impartiality of certification activities</w:t>
            </w:r>
          </w:p>
        </w:tc>
        <w:tc>
          <w:tcPr>
            <w:tcW w:w="993" w:type="dxa"/>
          </w:tcPr>
          <w:p w14:paraId="1E9DBF1E" w14:textId="77777777" w:rsidR="004C393A" w:rsidRPr="004753EF" w:rsidRDefault="004C393A" w:rsidP="00CF3CF7">
            <w:pPr>
              <w:spacing w:line="240" w:lineRule="auto"/>
              <w:jc w:val="center"/>
              <w:rPr>
                <w:rFonts w:eastAsia="Times New Roman"/>
                <w:color w:val="000000"/>
                <w:szCs w:val="20"/>
              </w:rPr>
            </w:pPr>
          </w:p>
        </w:tc>
        <w:tc>
          <w:tcPr>
            <w:tcW w:w="993" w:type="dxa"/>
            <w:noWrap/>
            <w:hideMark/>
          </w:tcPr>
          <w:p w14:paraId="24B9B299" w14:textId="77777777" w:rsidR="004C393A" w:rsidRPr="004753EF" w:rsidRDefault="004C393A" w:rsidP="00CF3CF7">
            <w:pPr>
              <w:spacing w:line="240" w:lineRule="auto"/>
              <w:jc w:val="center"/>
              <w:rPr>
                <w:rFonts w:eastAsia="Times New Roman"/>
                <w:color w:val="000000"/>
                <w:szCs w:val="20"/>
              </w:rPr>
            </w:pPr>
            <w:r w:rsidRPr="004753EF">
              <w:rPr>
                <w:rFonts w:eastAsia="Times New Roman"/>
                <w:color w:val="000000"/>
                <w:szCs w:val="20"/>
              </w:rPr>
              <w:t>X</w:t>
            </w:r>
          </w:p>
        </w:tc>
        <w:tc>
          <w:tcPr>
            <w:tcW w:w="708" w:type="dxa"/>
            <w:noWrap/>
          </w:tcPr>
          <w:p w14:paraId="0305631D" w14:textId="77777777" w:rsidR="004C393A" w:rsidRPr="004753EF" w:rsidRDefault="004C393A" w:rsidP="00CF3CF7">
            <w:pPr>
              <w:spacing w:line="240" w:lineRule="auto"/>
              <w:jc w:val="center"/>
              <w:rPr>
                <w:rFonts w:eastAsia="Times New Roman"/>
                <w:color w:val="000000"/>
                <w:szCs w:val="20"/>
              </w:rPr>
            </w:pPr>
          </w:p>
        </w:tc>
      </w:tr>
      <w:tr w:rsidR="004C393A" w:rsidRPr="004753EF" w14:paraId="612568AA" w14:textId="77777777" w:rsidTr="001E410A">
        <w:trPr>
          <w:cnfStyle w:val="000000010000" w:firstRow="0" w:lastRow="0" w:firstColumn="0" w:lastColumn="0" w:oddVBand="0" w:evenVBand="0" w:oddHBand="0" w:evenHBand="1" w:firstRowFirstColumn="0" w:firstRowLastColumn="0" w:lastRowFirstColumn="0" w:lastRowLastColumn="0"/>
          <w:trHeight w:val="495"/>
        </w:trPr>
        <w:tc>
          <w:tcPr>
            <w:tcW w:w="1443" w:type="dxa"/>
            <w:hideMark/>
          </w:tcPr>
          <w:p w14:paraId="2EE2558F"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4.2.2</w:t>
            </w:r>
          </w:p>
        </w:tc>
        <w:tc>
          <w:tcPr>
            <w:tcW w:w="6381" w:type="dxa"/>
            <w:hideMark/>
          </w:tcPr>
          <w:p w14:paraId="3BF912FB" w14:textId="77777777" w:rsidR="004C393A" w:rsidRPr="00866A62" w:rsidRDefault="004C393A" w:rsidP="00CF3CF7">
            <w:pPr>
              <w:spacing w:line="240" w:lineRule="auto"/>
              <w:rPr>
                <w:rFonts w:eastAsia="Times New Roman"/>
                <w:b/>
                <w:color w:val="000000"/>
                <w:szCs w:val="20"/>
              </w:rPr>
            </w:pPr>
            <w:r w:rsidRPr="00354477">
              <w:rPr>
                <w:rFonts w:eastAsia="Times New Roman"/>
                <w:iCs/>
                <w:color w:val="000000"/>
                <w:szCs w:val="20"/>
              </w:rPr>
              <w:t>Certification body responsibility for impartiality of certification activities</w:t>
            </w:r>
          </w:p>
        </w:tc>
        <w:tc>
          <w:tcPr>
            <w:tcW w:w="993" w:type="dxa"/>
          </w:tcPr>
          <w:p w14:paraId="5D59EB2E"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5DA02A83"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708" w:type="dxa"/>
            <w:noWrap/>
            <w:hideMark/>
          </w:tcPr>
          <w:p w14:paraId="648BC585" w14:textId="77777777" w:rsidR="004C393A" w:rsidRPr="004753EF" w:rsidRDefault="004C393A" w:rsidP="00CF3CF7">
            <w:pPr>
              <w:spacing w:line="240" w:lineRule="auto"/>
              <w:jc w:val="center"/>
              <w:rPr>
                <w:rFonts w:eastAsia="Times New Roman"/>
                <w:color w:val="000000"/>
                <w:szCs w:val="20"/>
              </w:rPr>
            </w:pPr>
          </w:p>
        </w:tc>
      </w:tr>
      <w:tr w:rsidR="004C393A" w:rsidRPr="004753EF" w14:paraId="387E5CDE" w14:textId="77777777" w:rsidTr="001E410A">
        <w:trPr>
          <w:trHeight w:val="495"/>
        </w:trPr>
        <w:tc>
          <w:tcPr>
            <w:tcW w:w="1443" w:type="dxa"/>
            <w:hideMark/>
          </w:tcPr>
          <w:p w14:paraId="732D2A6E"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4.2.3</w:t>
            </w:r>
          </w:p>
        </w:tc>
        <w:tc>
          <w:tcPr>
            <w:tcW w:w="6381" w:type="dxa"/>
            <w:hideMark/>
          </w:tcPr>
          <w:p w14:paraId="26C1B4A6" w14:textId="77777777" w:rsidR="004C393A" w:rsidRPr="00866A62" w:rsidRDefault="004C393A" w:rsidP="00CF3CF7">
            <w:pPr>
              <w:spacing w:line="240" w:lineRule="auto"/>
              <w:rPr>
                <w:rFonts w:eastAsia="Times New Roman"/>
                <w:b/>
                <w:color w:val="000000"/>
                <w:szCs w:val="20"/>
              </w:rPr>
            </w:pPr>
            <w:r w:rsidRPr="00354477">
              <w:rPr>
                <w:rFonts w:eastAsia="Times New Roman"/>
                <w:iCs/>
                <w:color w:val="000000"/>
                <w:szCs w:val="20"/>
              </w:rPr>
              <w:t>Identification of potential risks to impartiality</w:t>
            </w:r>
          </w:p>
        </w:tc>
        <w:tc>
          <w:tcPr>
            <w:tcW w:w="993" w:type="dxa"/>
          </w:tcPr>
          <w:p w14:paraId="703C135A" w14:textId="77777777" w:rsidR="004C393A" w:rsidRPr="004753EF" w:rsidRDefault="004C393A" w:rsidP="00CF3CF7">
            <w:pPr>
              <w:spacing w:line="240" w:lineRule="auto"/>
              <w:jc w:val="center"/>
              <w:rPr>
                <w:rFonts w:eastAsia="Times New Roman"/>
                <w:color w:val="000000"/>
                <w:szCs w:val="20"/>
              </w:rPr>
            </w:pPr>
          </w:p>
        </w:tc>
        <w:tc>
          <w:tcPr>
            <w:tcW w:w="993" w:type="dxa"/>
            <w:noWrap/>
            <w:hideMark/>
          </w:tcPr>
          <w:p w14:paraId="4BBF55BC" w14:textId="77777777" w:rsidR="004C393A" w:rsidRPr="004753EF" w:rsidRDefault="004C393A" w:rsidP="00CF3CF7">
            <w:pPr>
              <w:spacing w:line="240" w:lineRule="auto"/>
              <w:jc w:val="center"/>
              <w:rPr>
                <w:rFonts w:eastAsia="Times New Roman"/>
                <w:color w:val="000000"/>
                <w:szCs w:val="20"/>
              </w:rPr>
            </w:pPr>
            <w:r w:rsidRPr="004753EF">
              <w:rPr>
                <w:rFonts w:eastAsia="Times New Roman"/>
                <w:color w:val="000000"/>
                <w:szCs w:val="20"/>
              </w:rPr>
              <w:t>X</w:t>
            </w:r>
          </w:p>
        </w:tc>
        <w:tc>
          <w:tcPr>
            <w:tcW w:w="708" w:type="dxa"/>
            <w:noWrap/>
          </w:tcPr>
          <w:p w14:paraId="0648F8D3" w14:textId="77777777" w:rsidR="004C393A" w:rsidRPr="004753EF" w:rsidRDefault="004C393A" w:rsidP="00CF3CF7">
            <w:pPr>
              <w:spacing w:line="240" w:lineRule="auto"/>
              <w:jc w:val="center"/>
              <w:rPr>
                <w:rFonts w:eastAsia="Times New Roman"/>
                <w:color w:val="000000"/>
                <w:szCs w:val="20"/>
              </w:rPr>
            </w:pPr>
          </w:p>
        </w:tc>
      </w:tr>
      <w:tr w:rsidR="004C393A" w:rsidRPr="004753EF" w14:paraId="3C3819F2" w14:textId="77777777" w:rsidTr="001E410A">
        <w:trPr>
          <w:cnfStyle w:val="000000010000" w:firstRow="0" w:lastRow="0" w:firstColumn="0" w:lastColumn="0" w:oddVBand="0" w:evenVBand="0" w:oddHBand="0" w:evenHBand="1" w:firstRowFirstColumn="0" w:firstRowLastColumn="0" w:lastRowFirstColumn="0" w:lastRowLastColumn="0"/>
          <w:trHeight w:val="315"/>
        </w:trPr>
        <w:tc>
          <w:tcPr>
            <w:tcW w:w="1443" w:type="dxa"/>
            <w:hideMark/>
          </w:tcPr>
          <w:p w14:paraId="62BD7C8D"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4.2.4</w:t>
            </w:r>
          </w:p>
        </w:tc>
        <w:tc>
          <w:tcPr>
            <w:tcW w:w="6381" w:type="dxa"/>
            <w:hideMark/>
          </w:tcPr>
          <w:p w14:paraId="1A600724" w14:textId="77777777" w:rsidR="004C393A" w:rsidRPr="00866A62" w:rsidRDefault="004C393A" w:rsidP="00CF3CF7">
            <w:pPr>
              <w:spacing w:line="240" w:lineRule="auto"/>
              <w:rPr>
                <w:rFonts w:eastAsia="Times New Roman"/>
                <w:b/>
                <w:color w:val="000000"/>
                <w:szCs w:val="20"/>
              </w:rPr>
            </w:pPr>
            <w:r w:rsidRPr="00354477">
              <w:rPr>
                <w:rFonts w:eastAsia="Times New Roman"/>
                <w:iCs/>
                <w:color w:val="000000"/>
                <w:szCs w:val="20"/>
              </w:rPr>
              <w:t>Elimination or minimization of identified risks to impartiality</w:t>
            </w:r>
          </w:p>
        </w:tc>
        <w:tc>
          <w:tcPr>
            <w:tcW w:w="993" w:type="dxa"/>
          </w:tcPr>
          <w:p w14:paraId="70FEA25A"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73A75253"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708" w:type="dxa"/>
            <w:noWrap/>
            <w:hideMark/>
          </w:tcPr>
          <w:p w14:paraId="750E2F43" w14:textId="77777777" w:rsidR="004C393A" w:rsidRPr="004753EF" w:rsidRDefault="004C393A" w:rsidP="00CF3CF7">
            <w:pPr>
              <w:spacing w:line="240" w:lineRule="auto"/>
              <w:jc w:val="center"/>
              <w:rPr>
                <w:rFonts w:eastAsia="Times New Roman"/>
                <w:color w:val="000000"/>
                <w:szCs w:val="20"/>
              </w:rPr>
            </w:pPr>
          </w:p>
        </w:tc>
      </w:tr>
      <w:tr w:rsidR="004C393A" w:rsidRPr="004753EF" w14:paraId="7708164F" w14:textId="77777777" w:rsidTr="001E410A">
        <w:trPr>
          <w:trHeight w:val="315"/>
        </w:trPr>
        <w:tc>
          <w:tcPr>
            <w:tcW w:w="1443" w:type="dxa"/>
            <w:hideMark/>
          </w:tcPr>
          <w:p w14:paraId="4F483573"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4.2.5</w:t>
            </w:r>
          </w:p>
        </w:tc>
        <w:tc>
          <w:tcPr>
            <w:tcW w:w="6381" w:type="dxa"/>
            <w:hideMark/>
          </w:tcPr>
          <w:p w14:paraId="20376322" w14:textId="77777777" w:rsidR="004C393A" w:rsidRPr="00866A62" w:rsidRDefault="004C393A" w:rsidP="00CF3CF7">
            <w:pPr>
              <w:spacing w:line="240" w:lineRule="auto"/>
              <w:rPr>
                <w:rFonts w:eastAsia="Times New Roman"/>
                <w:b/>
                <w:color w:val="000000"/>
                <w:szCs w:val="20"/>
              </w:rPr>
            </w:pPr>
            <w:r w:rsidRPr="00354477">
              <w:rPr>
                <w:rFonts w:eastAsia="Times New Roman"/>
                <w:iCs/>
                <w:color w:val="000000"/>
                <w:szCs w:val="20"/>
              </w:rPr>
              <w:t>Top management commitment to impartiality</w:t>
            </w:r>
          </w:p>
        </w:tc>
        <w:tc>
          <w:tcPr>
            <w:tcW w:w="993" w:type="dxa"/>
          </w:tcPr>
          <w:p w14:paraId="07E2C77A"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220B48AC" w14:textId="77777777" w:rsidR="004C393A" w:rsidRPr="004753EF" w:rsidRDefault="004C393A" w:rsidP="00CF3CF7">
            <w:pPr>
              <w:spacing w:line="240" w:lineRule="auto"/>
              <w:jc w:val="center"/>
              <w:rPr>
                <w:rFonts w:eastAsia="Times New Roman"/>
                <w:color w:val="000000"/>
                <w:szCs w:val="20"/>
              </w:rPr>
            </w:pPr>
            <w:r w:rsidRPr="00C72BE4">
              <w:rPr>
                <w:rFonts w:eastAsia="Times New Roman"/>
                <w:color w:val="000000"/>
                <w:szCs w:val="20"/>
              </w:rPr>
              <w:t>X</w:t>
            </w:r>
          </w:p>
        </w:tc>
        <w:tc>
          <w:tcPr>
            <w:tcW w:w="708" w:type="dxa"/>
            <w:noWrap/>
            <w:hideMark/>
          </w:tcPr>
          <w:p w14:paraId="25EFAE8D" w14:textId="77777777" w:rsidR="004C393A" w:rsidRPr="004753EF" w:rsidRDefault="004C393A" w:rsidP="00CF3CF7">
            <w:pPr>
              <w:spacing w:line="240" w:lineRule="auto"/>
              <w:jc w:val="center"/>
              <w:rPr>
                <w:rFonts w:eastAsia="Times New Roman"/>
                <w:color w:val="000000"/>
                <w:szCs w:val="20"/>
              </w:rPr>
            </w:pPr>
          </w:p>
        </w:tc>
      </w:tr>
      <w:tr w:rsidR="004C393A" w:rsidRPr="004753EF" w14:paraId="137DB330" w14:textId="77777777" w:rsidTr="001E410A">
        <w:trPr>
          <w:cnfStyle w:val="000000010000" w:firstRow="0" w:lastRow="0" w:firstColumn="0" w:lastColumn="0" w:oddVBand="0" w:evenVBand="0" w:oddHBand="0" w:evenHBand="1" w:firstRowFirstColumn="0" w:firstRowLastColumn="0" w:lastRowFirstColumn="0" w:lastRowLastColumn="0"/>
          <w:trHeight w:val="315"/>
        </w:trPr>
        <w:tc>
          <w:tcPr>
            <w:tcW w:w="1443" w:type="dxa"/>
            <w:hideMark/>
          </w:tcPr>
          <w:p w14:paraId="0C4CD2A8"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4.2.6</w:t>
            </w:r>
          </w:p>
        </w:tc>
        <w:tc>
          <w:tcPr>
            <w:tcW w:w="6381" w:type="dxa"/>
            <w:hideMark/>
          </w:tcPr>
          <w:p w14:paraId="7A3A378B" w14:textId="77777777" w:rsidR="004C393A" w:rsidRPr="00866A62" w:rsidRDefault="004C393A" w:rsidP="00CF3CF7">
            <w:pPr>
              <w:spacing w:line="240" w:lineRule="auto"/>
              <w:rPr>
                <w:rFonts w:eastAsia="Times New Roman"/>
                <w:b/>
                <w:color w:val="000000"/>
                <w:szCs w:val="20"/>
              </w:rPr>
            </w:pPr>
            <w:r w:rsidRPr="00354477">
              <w:rPr>
                <w:rFonts w:eastAsia="Times New Roman"/>
                <w:iCs/>
                <w:color w:val="000000"/>
                <w:szCs w:val="20"/>
              </w:rPr>
              <w:t xml:space="preserve">Avoidance of certification activities that may pose a conflict of interest </w:t>
            </w:r>
          </w:p>
        </w:tc>
        <w:tc>
          <w:tcPr>
            <w:tcW w:w="993" w:type="dxa"/>
          </w:tcPr>
          <w:p w14:paraId="2671B866" w14:textId="77777777" w:rsidR="004C393A" w:rsidRPr="004753EF" w:rsidRDefault="004C393A" w:rsidP="00CF3CF7">
            <w:pPr>
              <w:spacing w:line="240" w:lineRule="auto"/>
              <w:jc w:val="center"/>
              <w:rPr>
                <w:rFonts w:eastAsia="Times New Roman"/>
                <w:color w:val="000000"/>
                <w:szCs w:val="20"/>
              </w:rPr>
            </w:pPr>
          </w:p>
        </w:tc>
        <w:tc>
          <w:tcPr>
            <w:tcW w:w="993" w:type="dxa"/>
            <w:noWrap/>
            <w:hideMark/>
          </w:tcPr>
          <w:p w14:paraId="73BBDFEB" w14:textId="77777777" w:rsidR="004C393A" w:rsidRPr="004753EF" w:rsidRDefault="004C393A" w:rsidP="00CF3CF7">
            <w:pPr>
              <w:spacing w:line="240" w:lineRule="auto"/>
              <w:jc w:val="center"/>
              <w:rPr>
                <w:rFonts w:eastAsia="Times New Roman"/>
                <w:color w:val="000000"/>
                <w:szCs w:val="20"/>
              </w:rPr>
            </w:pPr>
            <w:r w:rsidRPr="004753EF">
              <w:rPr>
                <w:rFonts w:eastAsia="Times New Roman"/>
                <w:color w:val="000000"/>
                <w:szCs w:val="20"/>
              </w:rPr>
              <w:t>X</w:t>
            </w:r>
          </w:p>
        </w:tc>
        <w:tc>
          <w:tcPr>
            <w:tcW w:w="708" w:type="dxa"/>
            <w:noWrap/>
          </w:tcPr>
          <w:p w14:paraId="098A236D" w14:textId="77777777" w:rsidR="004C393A" w:rsidRPr="004753EF" w:rsidRDefault="004C393A" w:rsidP="00CF3CF7">
            <w:pPr>
              <w:spacing w:line="240" w:lineRule="auto"/>
              <w:jc w:val="center"/>
              <w:rPr>
                <w:rFonts w:eastAsia="Times New Roman"/>
                <w:color w:val="000000"/>
                <w:szCs w:val="20"/>
              </w:rPr>
            </w:pPr>
          </w:p>
        </w:tc>
      </w:tr>
      <w:tr w:rsidR="004C393A" w:rsidRPr="004753EF" w14:paraId="7B1AFF67" w14:textId="77777777" w:rsidTr="001E410A">
        <w:trPr>
          <w:trHeight w:val="735"/>
        </w:trPr>
        <w:tc>
          <w:tcPr>
            <w:tcW w:w="1443" w:type="dxa"/>
            <w:hideMark/>
          </w:tcPr>
          <w:p w14:paraId="585000D1"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4.2.7</w:t>
            </w:r>
          </w:p>
        </w:tc>
        <w:tc>
          <w:tcPr>
            <w:tcW w:w="6381" w:type="dxa"/>
            <w:hideMark/>
          </w:tcPr>
          <w:p w14:paraId="103C3D9A" w14:textId="77777777" w:rsidR="004C393A" w:rsidRPr="00866A62" w:rsidRDefault="004C393A" w:rsidP="00CF3CF7">
            <w:pPr>
              <w:spacing w:line="240" w:lineRule="auto"/>
              <w:rPr>
                <w:rFonts w:eastAsia="Times New Roman"/>
                <w:b/>
                <w:color w:val="000000"/>
                <w:szCs w:val="20"/>
              </w:rPr>
            </w:pPr>
            <w:r w:rsidRPr="00354477">
              <w:rPr>
                <w:rFonts w:eastAsia="Times New Roman"/>
                <w:iCs/>
                <w:color w:val="000000"/>
                <w:szCs w:val="20"/>
              </w:rPr>
              <w:t>Activities of separate legal entities related to the certification body do not compromise impartiality</w:t>
            </w:r>
          </w:p>
        </w:tc>
        <w:tc>
          <w:tcPr>
            <w:tcW w:w="993" w:type="dxa"/>
          </w:tcPr>
          <w:p w14:paraId="7213F118" w14:textId="77777777" w:rsidR="004C393A" w:rsidRPr="004753EF" w:rsidRDefault="004C393A" w:rsidP="00CF3CF7">
            <w:pPr>
              <w:spacing w:line="240" w:lineRule="auto"/>
              <w:jc w:val="center"/>
              <w:rPr>
                <w:rFonts w:eastAsia="Times New Roman"/>
                <w:color w:val="000000"/>
                <w:szCs w:val="20"/>
              </w:rPr>
            </w:pPr>
          </w:p>
        </w:tc>
        <w:tc>
          <w:tcPr>
            <w:tcW w:w="993" w:type="dxa"/>
            <w:noWrap/>
            <w:hideMark/>
          </w:tcPr>
          <w:p w14:paraId="02150FBF" w14:textId="77777777" w:rsidR="004C393A" w:rsidRPr="004753EF" w:rsidRDefault="004C393A" w:rsidP="00CF3CF7">
            <w:pPr>
              <w:spacing w:line="240" w:lineRule="auto"/>
              <w:jc w:val="center"/>
              <w:rPr>
                <w:rFonts w:eastAsia="Times New Roman"/>
                <w:color w:val="000000"/>
                <w:szCs w:val="20"/>
              </w:rPr>
            </w:pPr>
            <w:r w:rsidRPr="004753EF">
              <w:rPr>
                <w:rFonts w:eastAsia="Times New Roman"/>
                <w:color w:val="000000"/>
                <w:szCs w:val="20"/>
              </w:rPr>
              <w:t>X</w:t>
            </w:r>
          </w:p>
        </w:tc>
        <w:tc>
          <w:tcPr>
            <w:tcW w:w="708" w:type="dxa"/>
            <w:noWrap/>
          </w:tcPr>
          <w:p w14:paraId="7D09C6C2" w14:textId="77777777" w:rsidR="004C393A" w:rsidRPr="004753EF" w:rsidRDefault="004C393A" w:rsidP="00CF3CF7">
            <w:pPr>
              <w:spacing w:line="240" w:lineRule="auto"/>
              <w:jc w:val="center"/>
              <w:rPr>
                <w:rFonts w:eastAsia="Times New Roman"/>
                <w:color w:val="000000"/>
                <w:szCs w:val="20"/>
              </w:rPr>
            </w:pPr>
          </w:p>
        </w:tc>
      </w:tr>
      <w:tr w:rsidR="004C393A" w:rsidRPr="004753EF" w14:paraId="19B2242C" w14:textId="77777777" w:rsidTr="001E410A">
        <w:trPr>
          <w:cnfStyle w:val="000000010000" w:firstRow="0" w:lastRow="0" w:firstColumn="0" w:lastColumn="0" w:oddVBand="0" w:evenVBand="0" w:oddHBand="0" w:evenHBand="1" w:firstRowFirstColumn="0" w:firstRowLastColumn="0" w:lastRowFirstColumn="0" w:lastRowLastColumn="0"/>
          <w:trHeight w:val="495"/>
        </w:trPr>
        <w:tc>
          <w:tcPr>
            <w:tcW w:w="1443" w:type="dxa"/>
            <w:hideMark/>
          </w:tcPr>
          <w:p w14:paraId="55C51E29"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4.2.8</w:t>
            </w:r>
          </w:p>
        </w:tc>
        <w:tc>
          <w:tcPr>
            <w:tcW w:w="6381" w:type="dxa"/>
            <w:hideMark/>
          </w:tcPr>
          <w:p w14:paraId="0622DB99" w14:textId="77777777" w:rsidR="004C393A" w:rsidRPr="00866A62" w:rsidRDefault="004C393A" w:rsidP="00CF3CF7">
            <w:pPr>
              <w:spacing w:line="240" w:lineRule="auto"/>
              <w:rPr>
                <w:rFonts w:eastAsia="Times New Roman"/>
                <w:b/>
                <w:color w:val="000000"/>
                <w:szCs w:val="20"/>
              </w:rPr>
            </w:pPr>
            <w:r w:rsidRPr="00354477">
              <w:rPr>
                <w:rFonts w:eastAsia="Times New Roman"/>
                <w:iCs/>
                <w:color w:val="000000"/>
                <w:szCs w:val="20"/>
              </w:rPr>
              <w:t>Separation of certification management and review personnel from activities conducted by separate legal entities</w:t>
            </w:r>
          </w:p>
        </w:tc>
        <w:tc>
          <w:tcPr>
            <w:tcW w:w="993" w:type="dxa"/>
          </w:tcPr>
          <w:p w14:paraId="024F21C0" w14:textId="77777777" w:rsidR="004C393A" w:rsidRPr="004753EF" w:rsidRDefault="004C393A" w:rsidP="00CF3CF7">
            <w:pPr>
              <w:spacing w:line="240" w:lineRule="auto"/>
              <w:jc w:val="center"/>
              <w:rPr>
                <w:rFonts w:eastAsia="Times New Roman"/>
                <w:color w:val="000000"/>
                <w:szCs w:val="20"/>
              </w:rPr>
            </w:pPr>
          </w:p>
        </w:tc>
        <w:tc>
          <w:tcPr>
            <w:tcW w:w="993" w:type="dxa"/>
            <w:noWrap/>
            <w:hideMark/>
          </w:tcPr>
          <w:p w14:paraId="30CE79D3" w14:textId="77777777" w:rsidR="004C393A" w:rsidRPr="004753EF" w:rsidRDefault="004C393A" w:rsidP="00CF3CF7">
            <w:pPr>
              <w:spacing w:line="240" w:lineRule="auto"/>
              <w:jc w:val="center"/>
              <w:rPr>
                <w:rFonts w:eastAsia="Times New Roman"/>
                <w:color w:val="000000"/>
                <w:szCs w:val="20"/>
              </w:rPr>
            </w:pPr>
            <w:r w:rsidRPr="004753EF">
              <w:rPr>
                <w:rFonts w:eastAsia="Times New Roman"/>
                <w:color w:val="000000"/>
                <w:szCs w:val="20"/>
              </w:rPr>
              <w:t>X</w:t>
            </w:r>
          </w:p>
        </w:tc>
        <w:tc>
          <w:tcPr>
            <w:tcW w:w="708" w:type="dxa"/>
            <w:noWrap/>
          </w:tcPr>
          <w:p w14:paraId="7C245A89" w14:textId="77777777" w:rsidR="004C393A" w:rsidRPr="004753EF" w:rsidRDefault="004C393A" w:rsidP="00CF3CF7">
            <w:pPr>
              <w:spacing w:line="240" w:lineRule="auto"/>
              <w:jc w:val="center"/>
              <w:rPr>
                <w:rFonts w:eastAsia="Times New Roman"/>
                <w:color w:val="000000"/>
                <w:szCs w:val="20"/>
              </w:rPr>
            </w:pPr>
          </w:p>
        </w:tc>
      </w:tr>
      <w:tr w:rsidR="004C393A" w:rsidRPr="004753EF" w14:paraId="1F1B949E" w14:textId="77777777" w:rsidTr="001E410A">
        <w:trPr>
          <w:trHeight w:val="495"/>
        </w:trPr>
        <w:tc>
          <w:tcPr>
            <w:tcW w:w="1443" w:type="dxa"/>
            <w:hideMark/>
          </w:tcPr>
          <w:p w14:paraId="62225CC3"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4.2.9</w:t>
            </w:r>
          </w:p>
        </w:tc>
        <w:tc>
          <w:tcPr>
            <w:tcW w:w="6381" w:type="dxa"/>
            <w:hideMark/>
          </w:tcPr>
          <w:p w14:paraId="5B4D8832" w14:textId="77777777" w:rsidR="004C393A" w:rsidRPr="00866A62" w:rsidRDefault="004C393A" w:rsidP="00CF3CF7">
            <w:pPr>
              <w:spacing w:line="240" w:lineRule="auto"/>
              <w:rPr>
                <w:rFonts w:eastAsia="Times New Roman"/>
                <w:b/>
                <w:color w:val="000000"/>
                <w:szCs w:val="20"/>
              </w:rPr>
            </w:pPr>
            <w:r w:rsidRPr="00354477">
              <w:rPr>
                <w:rFonts w:eastAsia="Times New Roman"/>
                <w:iCs/>
                <w:color w:val="000000"/>
                <w:szCs w:val="20"/>
              </w:rPr>
              <w:t>Separation of certification body activities from activities of other consultancies</w:t>
            </w:r>
          </w:p>
        </w:tc>
        <w:tc>
          <w:tcPr>
            <w:tcW w:w="993" w:type="dxa"/>
          </w:tcPr>
          <w:p w14:paraId="486EBA75"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5AF4019B"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708" w:type="dxa"/>
            <w:noWrap/>
            <w:hideMark/>
          </w:tcPr>
          <w:p w14:paraId="5DEE6EC0" w14:textId="77777777" w:rsidR="004C393A" w:rsidRPr="004753EF" w:rsidRDefault="004C393A" w:rsidP="00CF3CF7">
            <w:pPr>
              <w:spacing w:line="240" w:lineRule="auto"/>
              <w:jc w:val="center"/>
              <w:rPr>
                <w:rFonts w:eastAsia="Times New Roman"/>
                <w:color w:val="000000"/>
                <w:szCs w:val="20"/>
              </w:rPr>
            </w:pPr>
          </w:p>
        </w:tc>
      </w:tr>
      <w:tr w:rsidR="004C393A" w:rsidRPr="004753EF" w14:paraId="03B31AA4" w14:textId="77777777" w:rsidTr="001E410A">
        <w:trPr>
          <w:cnfStyle w:val="000000010000" w:firstRow="0" w:lastRow="0" w:firstColumn="0" w:lastColumn="0" w:oddVBand="0" w:evenVBand="0" w:oddHBand="0" w:evenHBand="1" w:firstRowFirstColumn="0" w:firstRowLastColumn="0" w:lastRowFirstColumn="0" w:lastRowLastColumn="0"/>
          <w:trHeight w:val="315"/>
        </w:trPr>
        <w:tc>
          <w:tcPr>
            <w:tcW w:w="1443" w:type="dxa"/>
            <w:hideMark/>
          </w:tcPr>
          <w:p w14:paraId="00213536"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4.2.10</w:t>
            </w:r>
          </w:p>
        </w:tc>
        <w:tc>
          <w:tcPr>
            <w:tcW w:w="6381" w:type="dxa"/>
            <w:hideMark/>
          </w:tcPr>
          <w:p w14:paraId="15031ADB" w14:textId="77777777" w:rsidR="004C393A" w:rsidRPr="00866A62" w:rsidRDefault="004C393A" w:rsidP="00CF3CF7">
            <w:pPr>
              <w:spacing w:line="240" w:lineRule="auto"/>
              <w:rPr>
                <w:rFonts w:eastAsia="Times New Roman"/>
                <w:b/>
                <w:color w:val="000000"/>
                <w:szCs w:val="20"/>
              </w:rPr>
            </w:pPr>
            <w:r w:rsidRPr="00354477">
              <w:rPr>
                <w:rFonts w:eastAsia="Times New Roman"/>
                <w:iCs/>
                <w:color w:val="000000"/>
                <w:szCs w:val="20"/>
              </w:rPr>
              <w:t>Ensuring no conflict of interest of personnel with prior consultancy activities.</w:t>
            </w:r>
          </w:p>
        </w:tc>
        <w:tc>
          <w:tcPr>
            <w:tcW w:w="993" w:type="dxa"/>
          </w:tcPr>
          <w:p w14:paraId="332A0CEA"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6F3E4E8B" w14:textId="77777777" w:rsidR="004C393A" w:rsidRPr="004753EF" w:rsidRDefault="004C393A" w:rsidP="00CF3CF7">
            <w:pPr>
              <w:spacing w:line="240" w:lineRule="auto"/>
              <w:jc w:val="center"/>
              <w:rPr>
                <w:rFonts w:eastAsia="Times New Roman"/>
                <w:color w:val="000000"/>
                <w:szCs w:val="20"/>
              </w:rPr>
            </w:pPr>
            <w:r w:rsidRPr="004753EF">
              <w:rPr>
                <w:rFonts w:eastAsia="Times New Roman"/>
                <w:color w:val="000000"/>
                <w:szCs w:val="20"/>
              </w:rPr>
              <w:t>X</w:t>
            </w:r>
          </w:p>
        </w:tc>
        <w:tc>
          <w:tcPr>
            <w:tcW w:w="708" w:type="dxa"/>
            <w:noWrap/>
            <w:hideMark/>
          </w:tcPr>
          <w:p w14:paraId="44581F3C" w14:textId="77777777" w:rsidR="004C393A" w:rsidRPr="004753EF" w:rsidRDefault="004C393A" w:rsidP="00CF3CF7">
            <w:pPr>
              <w:spacing w:line="240" w:lineRule="auto"/>
              <w:jc w:val="center"/>
              <w:rPr>
                <w:rFonts w:eastAsia="Times New Roman"/>
                <w:color w:val="000000"/>
                <w:szCs w:val="20"/>
              </w:rPr>
            </w:pPr>
          </w:p>
        </w:tc>
      </w:tr>
      <w:tr w:rsidR="004C393A" w:rsidRPr="004753EF" w14:paraId="48A6F209" w14:textId="77777777" w:rsidTr="001E410A">
        <w:trPr>
          <w:trHeight w:val="315"/>
        </w:trPr>
        <w:tc>
          <w:tcPr>
            <w:tcW w:w="1443" w:type="dxa"/>
            <w:hideMark/>
          </w:tcPr>
          <w:p w14:paraId="0911B0E4"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4.2.11</w:t>
            </w:r>
          </w:p>
        </w:tc>
        <w:tc>
          <w:tcPr>
            <w:tcW w:w="6381" w:type="dxa"/>
            <w:hideMark/>
          </w:tcPr>
          <w:p w14:paraId="06BBCDDC" w14:textId="77777777" w:rsidR="004C393A" w:rsidRPr="00866A62" w:rsidRDefault="004C393A" w:rsidP="00CF3CF7">
            <w:pPr>
              <w:spacing w:line="240" w:lineRule="auto"/>
              <w:rPr>
                <w:rFonts w:eastAsia="Times New Roman"/>
                <w:b/>
                <w:color w:val="000000"/>
                <w:szCs w:val="20"/>
              </w:rPr>
            </w:pPr>
            <w:r w:rsidRPr="00354477">
              <w:rPr>
                <w:rFonts w:eastAsia="Times New Roman"/>
                <w:iCs/>
                <w:color w:val="000000"/>
                <w:szCs w:val="20"/>
              </w:rPr>
              <w:t>Response to any threats to impartiality.</w:t>
            </w:r>
          </w:p>
        </w:tc>
        <w:tc>
          <w:tcPr>
            <w:tcW w:w="993" w:type="dxa"/>
          </w:tcPr>
          <w:p w14:paraId="6DD518C8"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2324A2C6" w14:textId="77777777" w:rsidR="004C393A" w:rsidRPr="004753EF" w:rsidRDefault="004C393A" w:rsidP="00CF3CF7">
            <w:pPr>
              <w:spacing w:line="240" w:lineRule="auto"/>
              <w:jc w:val="center"/>
              <w:rPr>
                <w:rFonts w:eastAsia="Times New Roman"/>
                <w:color w:val="000000"/>
                <w:szCs w:val="20"/>
              </w:rPr>
            </w:pPr>
            <w:r w:rsidRPr="004753EF">
              <w:rPr>
                <w:rFonts w:eastAsia="Times New Roman"/>
                <w:color w:val="000000"/>
                <w:szCs w:val="20"/>
              </w:rPr>
              <w:t>X</w:t>
            </w:r>
          </w:p>
        </w:tc>
        <w:tc>
          <w:tcPr>
            <w:tcW w:w="708" w:type="dxa"/>
            <w:noWrap/>
            <w:hideMark/>
          </w:tcPr>
          <w:p w14:paraId="4F8551FB" w14:textId="77777777" w:rsidR="004C393A" w:rsidRPr="004753EF" w:rsidRDefault="004C393A" w:rsidP="00CF3CF7">
            <w:pPr>
              <w:spacing w:line="240" w:lineRule="auto"/>
              <w:jc w:val="center"/>
              <w:rPr>
                <w:rFonts w:eastAsia="Times New Roman"/>
                <w:color w:val="000000"/>
                <w:szCs w:val="20"/>
              </w:rPr>
            </w:pPr>
          </w:p>
        </w:tc>
      </w:tr>
      <w:tr w:rsidR="004C393A" w:rsidRPr="004753EF" w14:paraId="04AA89B8" w14:textId="77777777" w:rsidTr="001E410A">
        <w:trPr>
          <w:cnfStyle w:val="000000010000" w:firstRow="0" w:lastRow="0" w:firstColumn="0" w:lastColumn="0" w:oddVBand="0" w:evenVBand="0" w:oddHBand="0" w:evenHBand="1" w:firstRowFirstColumn="0" w:firstRowLastColumn="0" w:lastRowFirstColumn="0" w:lastRowLastColumn="0"/>
          <w:trHeight w:val="495"/>
        </w:trPr>
        <w:tc>
          <w:tcPr>
            <w:tcW w:w="1443" w:type="dxa"/>
            <w:hideMark/>
          </w:tcPr>
          <w:p w14:paraId="47A013AB"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4.2.12</w:t>
            </w:r>
          </w:p>
        </w:tc>
        <w:tc>
          <w:tcPr>
            <w:tcW w:w="6381" w:type="dxa"/>
            <w:hideMark/>
          </w:tcPr>
          <w:p w14:paraId="631F5D23" w14:textId="77777777" w:rsidR="004C393A" w:rsidRPr="00866A62" w:rsidRDefault="004C393A" w:rsidP="00CF3CF7">
            <w:pPr>
              <w:spacing w:line="240" w:lineRule="auto"/>
              <w:rPr>
                <w:rFonts w:eastAsia="Times New Roman"/>
                <w:b/>
                <w:color w:val="000000"/>
                <w:szCs w:val="20"/>
              </w:rPr>
            </w:pPr>
            <w:r w:rsidRPr="00354477">
              <w:rPr>
                <w:rFonts w:eastAsia="Times New Roman"/>
                <w:iCs/>
                <w:color w:val="000000"/>
                <w:szCs w:val="20"/>
              </w:rPr>
              <w:t>Personnel, internal and external, and committees, shall act impartially.</w:t>
            </w:r>
          </w:p>
        </w:tc>
        <w:tc>
          <w:tcPr>
            <w:tcW w:w="993" w:type="dxa"/>
          </w:tcPr>
          <w:p w14:paraId="4544F5A2" w14:textId="77777777" w:rsidR="004C393A" w:rsidRPr="004753EF" w:rsidRDefault="004C393A" w:rsidP="00CF3CF7">
            <w:pPr>
              <w:spacing w:line="240" w:lineRule="auto"/>
              <w:jc w:val="center"/>
              <w:rPr>
                <w:rFonts w:eastAsia="Times New Roman"/>
                <w:color w:val="000000"/>
                <w:szCs w:val="20"/>
              </w:rPr>
            </w:pPr>
            <w:r w:rsidRPr="00C72BE4">
              <w:rPr>
                <w:rFonts w:eastAsia="Times New Roman"/>
                <w:color w:val="000000"/>
                <w:szCs w:val="20"/>
              </w:rPr>
              <w:t>X</w:t>
            </w:r>
          </w:p>
        </w:tc>
        <w:tc>
          <w:tcPr>
            <w:tcW w:w="993" w:type="dxa"/>
            <w:noWrap/>
            <w:hideMark/>
          </w:tcPr>
          <w:p w14:paraId="0190339A"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14185611" w14:textId="77777777" w:rsidR="004C393A" w:rsidRPr="004753EF" w:rsidRDefault="004C393A" w:rsidP="00CF3CF7">
            <w:pPr>
              <w:spacing w:line="240" w:lineRule="auto"/>
              <w:jc w:val="center"/>
              <w:rPr>
                <w:rFonts w:eastAsia="Times New Roman"/>
                <w:color w:val="000000"/>
                <w:szCs w:val="20"/>
              </w:rPr>
            </w:pPr>
          </w:p>
        </w:tc>
      </w:tr>
      <w:tr w:rsidR="004C393A" w:rsidRPr="004753EF" w14:paraId="0AD52982" w14:textId="77777777" w:rsidTr="001E410A">
        <w:trPr>
          <w:trHeight w:val="495"/>
        </w:trPr>
        <w:tc>
          <w:tcPr>
            <w:tcW w:w="1443" w:type="dxa"/>
            <w:hideMark/>
          </w:tcPr>
          <w:p w14:paraId="1D721806" w14:textId="240EFA55" w:rsidR="004C393A" w:rsidRPr="00013021" w:rsidRDefault="004C393A" w:rsidP="00CF3CF7">
            <w:pPr>
              <w:spacing w:line="240" w:lineRule="auto"/>
              <w:rPr>
                <w:rFonts w:eastAsia="Times New Roman"/>
                <w:b/>
                <w:color w:val="0070C0"/>
                <w:szCs w:val="20"/>
              </w:rPr>
            </w:pPr>
            <w:proofErr w:type="gramStart"/>
            <w:r>
              <w:rPr>
                <w:rFonts w:eastAsia="Times New Roman"/>
                <w:b/>
                <w:color w:val="0070C0"/>
                <w:szCs w:val="20"/>
              </w:rPr>
              <w:lastRenderedPageBreak/>
              <w:t xml:space="preserve">4.2.1 </w:t>
            </w:r>
            <w:r w:rsidR="00054E7D">
              <w:rPr>
                <w:rFonts w:eastAsia="Times New Roman"/>
                <w:b/>
                <w:color w:val="0070C0"/>
                <w:szCs w:val="20"/>
              </w:rPr>
              <w:t xml:space="preserve"> </w:t>
            </w:r>
            <w:r>
              <w:rPr>
                <w:rFonts w:eastAsia="Times New Roman"/>
                <w:b/>
                <w:color w:val="0070C0"/>
                <w:szCs w:val="20"/>
              </w:rPr>
              <w:t>(</w:t>
            </w:r>
            <w:proofErr w:type="gramEnd"/>
            <w:r>
              <w:rPr>
                <w:rFonts w:eastAsia="Times New Roman"/>
                <w:b/>
                <w:color w:val="0070C0"/>
                <w:szCs w:val="20"/>
              </w:rPr>
              <w:t>IMDRF</w:t>
            </w:r>
            <w:r w:rsidR="00054E7D">
              <w:rPr>
                <w:rFonts w:eastAsia="Times New Roman"/>
                <w:b/>
                <w:color w:val="0070C0"/>
                <w:szCs w:val="20"/>
              </w:rPr>
              <w:t xml:space="preserve"> </w:t>
            </w:r>
            <w:r>
              <w:rPr>
                <w:rFonts w:eastAsia="Times New Roman"/>
                <w:b/>
                <w:color w:val="0070C0"/>
                <w:szCs w:val="20"/>
              </w:rPr>
              <w:t>N59)</w:t>
            </w:r>
          </w:p>
        </w:tc>
        <w:tc>
          <w:tcPr>
            <w:tcW w:w="6381" w:type="dxa"/>
            <w:hideMark/>
          </w:tcPr>
          <w:p w14:paraId="3D10548A" w14:textId="77777777" w:rsidR="004C393A" w:rsidRPr="004753EF" w:rsidRDefault="004C393A" w:rsidP="00CF3CF7">
            <w:pPr>
              <w:spacing w:line="240" w:lineRule="auto"/>
              <w:rPr>
                <w:rFonts w:eastAsia="Times New Roman"/>
                <w:b/>
                <w:color w:val="0070C0"/>
                <w:szCs w:val="20"/>
              </w:rPr>
            </w:pPr>
            <w:r w:rsidRPr="004753EF">
              <w:rPr>
                <w:rFonts w:eastAsia="Times New Roman"/>
                <w:i/>
                <w:iCs/>
                <w:color w:val="0070C0"/>
                <w:szCs w:val="20"/>
              </w:rPr>
              <w:t>Financial and organizational independence from manufacturers</w:t>
            </w:r>
          </w:p>
        </w:tc>
        <w:tc>
          <w:tcPr>
            <w:tcW w:w="993" w:type="dxa"/>
          </w:tcPr>
          <w:p w14:paraId="368816BA"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993" w:type="dxa"/>
            <w:noWrap/>
            <w:hideMark/>
          </w:tcPr>
          <w:p w14:paraId="1DDC9E9C" w14:textId="77777777" w:rsidR="004C393A" w:rsidRPr="00E864B9" w:rsidRDefault="004C393A" w:rsidP="00CF3CF7">
            <w:pPr>
              <w:spacing w:line="240" w:lineRule="auto"/>
              <w:jc w:val="center"/>
              <w:rPr>
                <w:rFonts w:eastAsia="Times New Roman"/>
                <w:strike/>
                <w:color w:val="000000"/>
                <w:szCs w:val="20"/>
              </w:rPr>
            </w:pPr>
          </w:p>
        </w:tc>
        <w:tc>
          <w:tcPr>
            <w:tcW w:w="708" w:type="dxa"/>
            <w:noWrap/>
          </w:tcPr>
          <w:p w14:paraId="33BD93A0" w14:textId="77777777" w:rsidR="004C393A" w:rsidRPr="004753EF" w:rsidRDefault="004C393A" w:rsidP="00CF3CF7">
            <w:pPr>
              <w:spacing w:line="240" w:lineRule="auto"/>
              <w:jc w:val="center"/>
              <w:rPr>
                <w:rFonts w:eastAsia="Times New Roman"/>
                <w:color w:val="000000"/>
                <w:szCs w:val="20"/>
              </w:rPr>
            </w:pPr>
          </w:p>
        </w:tc>
      </w:tr>
      <w:tr w:rsidR="004C393A" w:rsidRPr="004753EF" w14:paraId="6AFE9660" w14:textId="77777777" w:rsidTr="001E410A">
        <w:trPr>
          <w:cnfStyle w:val="000000010000" w:firstRow="0" w:lastRow="0" w:firstColumn="0" w:lastColumn="0" w:oddVBand="0" w:evenVBand="0" w:oddHBand="0" w:evenHBand="1" w:firstRowFirstColumn="0" w:firstRowLastColumn="0" w:lastRowFirstColumn="0" w:lastRowLastColumn="0"/>
          <w:trHeight w:val="170"/>
        </w:trPr>
        <w:tc>
          <w:tcPr>
            <w:tcW w:w="1443" w:type="dxa"/>
            <w:hideMark/>
          </w:tcPr>
          <w:p w14:paraId="2EA62589" w14:textId="72D8BEE4" w:rsidR="004C393A" w:rsidRPr="00013021" w:rsidRDefault="004C393A" w:rsidP="00CF3CF7">
            <w:pPr>
              <w:spacing w:line="240" w:lineRule="auto"/>
              <w:rPr>
                <w:rFonts w:eastAsia="Times New Roman"/>
                <w:b/>
                <w:color w:val="0070C0"/>
                <w:szCs w:val="20"/>
              </w:rPr>
            </w:pPr>
            <w:proofErr w:type="gramStart"/>
            <w:r>
              <w:rPr>
                <w:rFonts w:eastAsia="Times New Roman"/>
                <w:b/>
                <w:color w:val="0070C0"/>
                <w:szCs w:val="20"/>
              </w:rPr>
              <w:t xml:space="preserve">4.2.2 </w:t>
            </w:r>
            <w:r w:rsidR="00054E7D">
              <w:rPr>
                <w:rFonts w:eastAsia="Times New Roman"/>
                <w:b/>
                <w:color w:val="0070C0"/>
                <w:szCs w:val="20"/>
              </w:rPr>
              <w:t xml:space="preserve"> </w:t>
            </w:r>
            <w:r>
              <w:rPr>
                <w:rFonts w:eastAsia="Times New Roman"/>
                <w:b/>
                <w:color w:val="0070C0"/>
                <w:szCs w:val="20"/>
              </w:rPr>
              <w:t>(</w:t>
            </w:r>
            <w:proofErr w:type="gramEnd"/>
            <w:r>
              <w:rPr>
                <w:rFonts w:eastAsia="Times New Roman"/>
                <w:b/>
                <w:color w:val="0070C0"/>
                <w:szCs w:val="20"/>
              </w:rPr>
              <w:t>IMDRF</w:t>
            </w:r>
            <w:r w:rsidR="00054E7D">
              <w:rPr>
                <w:rFonts w:eastAsia="Times New Roman"/>
                <w:b/>
                <w:color w:val="0070C0"/>
                <w:szCs w:val="20"/>
              </w:rPr>
              <w:t xml:space="preserve"> </w:t>
            </w:r>
            <w:r>
              <w:rPr>
                <w:rFonts w:eastAsia="Times New Roman"/>
                <w:b/>
                <w:color w:val="0070C0"/>
                <w:szCs w:val="20"/>
              </w:rPr>
              <w:t>N59)</w:t>
            </w:r>
          </w:p>
        </w:tc>
        <w:tc>
          <w:tcPr>
            <w:tcW w:w="6381" w:type="dxa"/>
            <w:hideMark/>
          </w:tcPr>
          <w:p w14:paraId="36FAD349" w14:textId="77777777" w:rsidR="004C393A" w:rsidRPr="004753EF" w:rsidRDefault="004C393A" w:rsidP="00CF3CF7">
            <w:pPr>
              <w:spacing w:line="240" w:lineRule="auto"/>
              <w:rPr>
                <w:rFonts w:eastAsia="Times New Roman"/>
                <w:b/>
                <w:color w:val="0070C0"/>
                <w:szCs w:val="20"/>
              </w:rPr>
            </w:pPr>
            <w:r w:rsidRPr="004753EF">
              <w:rPr>
                <w:rFonts w:eastAsia="Times New Roman"/>
                <w:i/>
                <w:iCs/>
                <w:color w:val="0070C0"/>
                <w:szCs w:val="20"/>
              </w:rPr>
              <w:t xml:space="preserve">Organization structured to safeguard independence, objectivity, and impartiality of its activities. Documentation of any investigation, </w:t>
            </w:r>
            <w:proofErr w:type="gramStart"/>
            <w:r w:rsidRPr="004753EF">
              <w:rPr>
                <w:rFonts w:eastAsia="Times New Roman"/>
                <w:i/>
                <w:iCs/>
                <w:color w:val="0070C0"/>
                <w:szCs w:val="20"/>
              </w:rPr>
              <w:t>outcome</w:t>
            </w:r>
            <w:proofErr w:type="gramEnd"/>
            <w:r w:rsidRPr="004753EF">
              <w:rPr>
                <w:rFonts w:eastAsia="Times New Roman"/>
                <w:i/>
                <w:iCs/>
                <w:color w:val="0070C0"/>
                <w:szCs w:val="20"/>
              </w:rPr>
              <w:t xml:space="preserve"> and resolution.</w:t>
            </w:r>
          </w:p>
        </w:tc>
        <w:tc>
          <w:tcPr>
            <w:tcW w:w="993" w:type="dxa"/>
          </w:tcPr>
          <w:p w14:paraId="4F885B2E"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993" w:type="dxa"/>
            <w:noWrap/>
            <w:hideMark/>
          </w:tcPr>
          <w:p w14:paraId="3D1ECE60"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61E00A78" w14:textId="77777777" w:rsidR="004C393A" w:rsidRPr="004753EF" w:rsidRDefault="004C393A" w:rsidP="00CF3CF7">
            <w:pPr>
              <w:spacing w:line="240" w:lineRule="auto"/>
              <w:jc w:val="center"/>
              <w:rPr>
                <w:rFonts w:eastAsia="Times New Roman"/>
                <w:color w:val="000000"/>
                <w:szCs w:val="20"/>
              </w:rPr>
            </w:pPr>
          </w:p>
        </w:tc>
      </w:tr>
      <w:tr w:rsidR="004C393A" w:rsidRPr="004753EF" w14:paraId="777CB93E" w14:textId="77777777" w:rsidTr="001E410A">
        <w:trPr>
          <w:trHeight w:val="495"/>
        </w:trPr>
        <w:tc>
          <w:tcPr>
            <w:tcW w:w="1443" w:type="dxa"/>
            <w:hideMark/>
          </w:tcPr>
          <w:p w14:paraId="43DBD996" w14:textId="108E07FA" w:rsidR="004C393A" w:rsidRPr="00013021" w:rsidRDefault="004C393A" w:rsidP="00CF3CF7">
            <w:pPr>
              <w:spacing w:line="240" w:lineRule="auto"/>
              <w:rPr>
                <w:rFonts w:eastAsia="Times New Roman"/>
                <w:b/>
                <w:color w:val="0070C0"/>
                <w:szCs w:val="20"/>
              </w:rPr>
            </w:pPr>
            <w:proofErr w:type="gramStart"/>
            <w:r>
              <w:rPr>
                <w:rFonts w:eastAsia="Times New Roman"/>
                <w:b/>
                <w:color w:val="0070C0"/>
                <w:szCs w:val="20"/>
              </w:rPr>
              <w:t xml:space="preserve">4.2.3 </w:t>
            </w:r>
            <w:r w:rsidR="00054E7D">
              <w:rPr>
                <w:rFonts w:eastAsia="Times New Roman"/>
                <w:b/>
                <w:color w:val="0070C0"/>
                <w:szCs w:val="20"/>
              </w:rPr>
              <w:t xml:space="preserve"> </w:t>
            </w:r>
            <w:r>
              <w:rPr>
                <w:rFonts w:eastAsia="Times New Roman"/>
                <w:b/>
                <w:color w:val="0070C0"/>
                <w:szCs w:val="20"/>
              </w:rPr>
              <w:t>(</w:t>
            </w:r>
            <w:proofErr w:type="gramEnd"/>
            <w:r>
              <w:rPr>
                <w:rFonts w:eastAsia="Times New Roman"/>
                <w:b/>
                <w:color w:val="0070C0"/>
                <w:szCs w:val="20"/>
              </w:rPr>
              <w:t>IMDRF</w:t>
            </w:r>
            <w:r w:rsidR="00054E7D">
              <w:rPr>
                <w:rFonts w:eastAsia="Times New Roman"/>
                <w:b/>
                <w:color w:val="0070C0"/>
                <w:szCs w:val="20"/>
              </w:rPr>
              <w:t xml:space="preserve"> </w:t>
            </w:r>
            <w:r>
              <w:rPr>
                <w:rFonts w:eastAsia="Times New Roman"/>
                <w:b/>
                <w:color w:val="0070C0"/>
                <w:szCs w:val="20"/>
              </w:rPr>
              <w:t>N59)</w:t>
            </w:r>
          </w:p>
        </w:tc>
        <w:tc>
          <w:tcPr>
            <w:tcW w:w="6381" w:type="dxa"/>
            <w:hideMark/>
          </w:tcPr>
          <w:p w14:paraId="64371AF1" w14:textId="77777777" w:rsidR="004C393A" w:rsidRPr="004753EF" w:rsidRDefault="004C393A" w:rsidP="00CF3CF7">
            <w:pPr>
              <w:spacing w:line="240" w:lineRule="auto"/>
              <w:rPr>
                <w:rFonts w:eastAsia="Times New Roman"/>
                <w:b/>
                <w:color w:val="0070C0"/>
                <w:szCs w:val="20"/>
              </w:rPr>
            </w:pPr>
            <w:r w:rsidRPr="004753EF">
              <w:rPr>
                <w:rFonts w:eastAsia="Times New Roman"/>
                <w:i/>
                <w:iCs/>
                <w:color w:val="0070C0"/>
                <w:szCs w:val="20"/>
              </w:rPr>
              <w:t>Top-level management and responsible personnel not involved in manufacturer’s processes</w:t>
            </w:r>
          </w:p>
        </w:tc>
        <w:tc>
          <w:tcPr>
            <w:tcW w:w="993" w:type="dxa"/>
          </w:tcPr>
          <w:p w14:paraId="31118C62" w14:textId="77777777" w:rsidR="004C393A" w:rsidRPr="004753EF" w:rsidRDefault="004C393A" w:rsidP="00CF3CF7">
            <w:pPr>
              <w:jc w:val="center"/>
            </w:pPr>
            <w:r w:rsidRPr="008633A9">
              <w:rPr>
                <w:rFonts w:eastAsia="Times New Roman"/>
                <w:color w:val="000000"/>
                <w:szCs w:val="20"/>
              </w:rPr>
              <w:t>X</w:t>
            </w:r>
          </w:p>
        </w:tc>
        <w:tc>
          <w:tcPr>
            <w:tcW w:w="993" w:type="dxa"/>
            <w:noWrap/>
            <w:hideMark/>
          </w:tcPr>
          <w:p w14:paraId="0943569C" w14:textId="77777777" w:rsidR="004C393A" w:rsidRPr="004753EF" w:rsidRDefault="004C393A" w:rsidP="00CF3CF7">
            <w:pPr>
              <w:jc w:val="center"/>
              <w:rPr>
                <w:lang w:val="en-US"/>
              </w:rPr>
            </w:pPr>
          </w:p>
        </w:tc>
        <w:tc>
          <w:tcPr>
            <w:tcW w:w="708" w:type="dxa"/>
            <w:noWrap/>
          </w:tcPr>
          <w:p w14:paraId="775E4B53" w14:textId="77777777" w:rsidR="004C393A" w:rsidRPr="004753EF" w:rsidRDefault="004C393A" w:rsidP="00CF3CF7">
            <w:pPr>
              <w:spacing w:line="240" w:lineRule="auto"/>
              <w:jc w:val="center"/>
              <w:rPr>
                <w:rFonts w:eastAsia="Times New Roman"/>
                <w:color w:val="000000"/>
                <w:szCs w:val="20"/>
              </w:rPr>
            </w:pPr>
          </w:p>
        </w:tc>
      </w:tr>
      <w:tr w:rsidR="004C393A" w:rsidRPr="004753EF" w14:paraId="097B5DCD" w14:textId="77777777" w:rsidTr="001E410A">
        <w:trPr>
          <w:cnfStyle w:val="000000010000" w:firstRow="0" w:lastRow="0" w:firstColumn="0" w:lastColumn="0" w:oddVBand="0" w:evenVBand="0" w:oddHBand="0" w:evenHBand="1" w:firstRowFirstColumn="0" w:firstRowLastColumn="0" w:lastRowFirstColumn="0" w:lastRowLastColumn="0"/>
          <w:trHeight w:val="495"/>
        </w:trPr>
        <w:tc>
          <w:tcPr>
            <w:tcW w:w="1443" w:type="dxa"/>
            <w:hideMark/>
          </w:tcPr>
          <w:p w14:paraId="06DB76BD" w14:textId="3E50CDA2" w:rsidR="004C393A" w:rsidRPr="00013021" w:rsidRDefault="004C393A" w:rsidP="00CF3CF7">
            <w:pPr>
              <w:spacing w:line="240" w:lineRule="auto"/>
              <w:rPr>
                <w:rFonts w:eastAsia="Times New Roman"/>
                <w:b/>
                <w:color w:val="0070C0"/>
                <w:szCs w:val="20"/>
              </w:rPr>
            </w:pPr>
            <w:proofErr w:type="gramStart"/>
            <w:r>
              <w:rPr>
                <w:rFonts w:eastAsia="Times New Roman"/>
                <w:b/>
                <w:color w:val="0070C0"/>
                <w:szCs w:val="20"/>
              </w:rPr>
              <w:t xml:space="preserve">4.2.4 </w:t>
            </w:r>
            <w:r w:rsidR="00054E7D">
              <w:rPr>
                <w:rFonts w:eastAsia="Times New Roman"/>
                <w:b/>
                <w:color w:val="0070C0"/>
                <w:szCs w:val="20"/>
              </w:rPr>
              <w:t xml:space="preserve"> </w:t>
            </w:r>
            <w:r>
              <w:rPr>
                <w:rFonts w:eastAsia="Times New Roman"/>
                <w:b/>
                <w:color w:val="0070C0"/>
                <w:szCs w:val="20"/>
              </w:rPr>
              <w:t>(</w:t>
            </w:r>
            <w:proofErr w:type="gramEnd"/>
            <w:r>
              <w:rPr>
                <w:rFonts w:eastAsia="Times New Roman"/>
                <w:b/>
                <w:color w:val="0070C0"/>
                <w:szCs w:val="20"/>
              </w:rPr>
              <w:t>IMDRF</w:t>
            </w:r>
            <w:r w:rsidR="00054E7D">
              <w:rPr>
                <w:rFonts w:eastAsia="Times New Roman"/>
                <w:b/>
                <w:color w:val="0070C0"/>
                <w:szCs w:val="20"/>
              </w:rPr>
              <w:t xml:space="preserve"> </w:t>
            </w:r>
            <w:r>
              <w:rPr>
                <w:rFonts w:eastAsia="Times New Roman"/>
                <w:b/>
                <w:color w:val="0070C0"/>
                <w:szCs w:val="20"/>
              </w:rPr>
              <w:t>N59)</w:t>
            </w:r>
          </w:p>
        </w:tc>
        <w:tc>
          <w:tcPr>
            <w:tcW w:w="6381" w:type="dxa"/>
            <w:hideMark/>
          </w:tcPr>
          <w:p w14:paraId="2C66E3D6" w14:textId="77777777" w:rsidR="004C393A" w:rsidRPr="004753EF" w:rsidRDefault="004C393A" w:rsidP="00CF3CF7">
            <w:pPr>
              <w:spacing w:line="240" w:lineRule="auto"/>
              <w:rPr>
                <w:rFonts w:eastAsia="Times New Roman"/>
                <w:b/>
                <w:color w:val="0070C0"/>
                <w:szCs w:val="20"/>
              </w:rPr>
            </w:pPr>
            <w:r w:rsidRPr="004753EF">
              <w:rPr>
                <w:rFonts w:eastAsia="Times New Roman"/>
                <w:i/>
                <w:iCs/>
                <w:color w:val="0070C0"/>
                <w:szCs w:val="20"/>
              </w:rPr>
              <w:t>Documentation of personnel formerly involved in device consulting and general conflict of interest mitigation</w:t>
            </w:r>
          </w:p>
        </w:tc>
        <w:tc>
          <w:tcPr>
            <w:tcW w:w="993" w:type="dxa"/>
          </w:tcPr>
          <w:p w14:paraId="023F64E8" w14:textId="77777777" w:rsidR="004C393A" w:rsidRPr="004753EF" w:rsidRDefault="004C393A" w:rsidP="00CF3CF7">
            <w:pPr>
              <w:jc w:val="center"/>
            </w:pPr>
            <w:r w:rsidRPr="008633A9">
              <w:rPr>
                <w:rFonts w:eastAsia="Times New Roman"/>
                <w:color w:val="000000"/>
                <w:szCs w:val="20"/>
              </w:rPr>
              <w:t>X</w:t>
            </w:r>
          </w:p>
        </w:tc>
        <w:tc>
          <w:tcPr>
            <w:tcW w:w="993" w:type="dxa"/>
            <w:noWrap/>
            <w:hideMark/>
          </w:tcPr>
          <w:p w14:paraId="550EDBCA" w14:textId="77777777" w:rsidR="004C393A" w:rsidRPr="004753EF" w:rsidRDefault="004C393A" w:rsidP="00CF3CF7">
            <w:pPr>
              <w:jc w:val="center"/>
              <w:rPr>
                <w:lang w:val="en-US"/>
              </w:rPr>
            </w:pPr>
          </w:p>
        </w:tc>
        <w:tc>
          <w:tcPr>
            <w:tcW w:w="708" w:type="dxa"/>
            <w:noWrap/>
          </w:tcPr>
          <w:p w14:paraId="3612C77A" w14:textId="77777777" w:rsidR="004C393A" w:rsidRPr="004753EF" w:rsidRDefault="004C393A" w:rsidP="00CF3CF7">
            <w:pPr>
              <w:spacing w:line="240" w:lineRule="auto"/>
              <w:jc w:val="center"/>
              <w:rPr>
                <w:rFonts w:eastAsia="Times New Roman"/>
                <w:color w:val="000000"/>
                <w:szCs w:val="20"/>
              </w:rPr>
            </w:pPr>
          </w:p>
        </w:tc>
      </w:tr>
      <w:tr w:rsidR="004C393A" w:rsidRPr="004753EF" w14:paraId="34412196" w14:textId="77777777" w:rsidTr="001E410A">
        <w:trPr>
          <w:trHeight w:val="495"/>
        </w:trPr>
        <w:tc>
          <w:tcPr>
            <w:tcW w:w="1443" w:type="dxa"/>
            <w:hideMark/>
          </w:tcPr>
          <w:p w14:paraId="5CCA4A14" w14:textId="70140A62" w:rsidR="004C393A" w:rsidRPr="00013021" w:rsidRDefault="004C393A" w:rsidP="00CF3CF7">
            <w:pPr>
              <w:spacing w:line="240" w:lineRule="auto"/>
              <w:rPr>
                <w:rFonts w:eastAsia="Times New Roman"/>
                <w:b/>
                <w:color w:val="0070C0"/>
                <w:szCs w:val="20"/>
              </w:rPr>
            </w:pPr>
            <w:proofErr w:type="gramStart"/>
            <w:r>
              <w:rPr>
                <w:rFonts w:eastAsia="Times New Roman"/>
                <w:b/>
                <w:color w:val="0070C0"/>
                <w:szCs w:val="20"/>
              </w:rPr>
              <w:t xml:space="preserve">4.2.5 </w:t>
            </w:r>
            <w:r w:rsidR="00054E7D">
              <w:rPr>
                <w:rFonts w:eastAsia="Times New Roman"/>
                <w:b/>
                <w:color w:val="0070C0"/>
                <w:szCs w:val="20"/>
              </w:rPr>
              <w:t xml:space="preserve"> </w:t>
            </w:r>
            <w:r>
              <w:rPr>
                <w:rFonts w:eastAsia="Times New Roman"/>
                <w:b/>
                <w:color w:val="0070C0"/>
                <w:szCs w:val="20"/>
              </w:rPr>
              <w:t>(</w:t>
            </w:r>
            <w:proofErr w:type="gramEnd"/>
            <w:r>
              <w:rPr>
                <w:rFonts w:eastAsia="Times New Roman"/>
                <w:b/>
                <w:color w:val="0070C0"/>
                <w:szCs w:val="20"/>
              </w:rPr>
              <w:t>IMDRF</w:t>
            </w:r>
            <w:r w:rsidR="00054E7D">
              <w:rPr>
                <w:rFonts w:eastAsia="Times New Roman"/>
                <w:b/>
                <w:color w:val="0070C0"/>
                <w:szCs w:val="20"/>
              </w:rPr>
              <w:t xml:space="preserve"> </w:t>
            </w:r>
            <w:r>
              <w:rPr>
                <w:rFonts w:eastAsia="Times New Roman"/>
                <w:b/>
                <w:color w:val="0070C0"/>
                <w:szCs w:val="20"/>
              </w:rPr>
              <w:t>N59)</w:t>
            </w:r>
          </w:p>
        </w:tc>
        <w:tc>
          <w:tcPr>
            <w:tcW w:w="6381" w:type="dxa"/>
            <w:hideMark/>
          </w:tcPr>
          <w:p w14:paraId="5788BB7A" w14:textId="77777777" w:rsidR="004C393A" w:rsidRPr="004753EF" w:rsidRDefault="004C393A" w:rsidP="00CF3CF7">
            <w:pPr>
              <w:spacing w:line="240" w:lineRule="auto"/>
              <w:rPr>
                <w:rFonts w:eastAsia="Times New Roman"/>
                <w:b/>
                <w:color w:val="0070C0"/>
                <w:szCs w:val="20"/>
              </w:rPr>
            </w:pPr>
            <w:r w:rsidRPr="004753EF">
              <w:rPr>
                <w:rFonts w:eastAsia="Times New Roman"/>
                <w:i/>
                <w:iCs/>
                <w:color w:val="0070C0"/>
                <w:szCs w:val="20"/>
              </w:rPr>
              <w:t>Three years between consultancy services and assignment of tasks related to serviced companies</w:t>
            </w:r>
          </w:p>
        </w:tc>
        <w:tc>
          <w:tcPr>
            <w:tcW w:w="993" w:type="dxa"/>
          </w:tcPr>
          <w:p w14:paraId="338D2BD6" w14:textId="77777777" w:rsidR="004C393A" w:rsidRPr="004753EF" w:rsidRDefault="004C393A" w:rsidP="00CF3CF7">
            <w:pPr>
              <w:jc w:val="center"/>
            </w:pPr>
            <w:r w:rsidRPr="008633A9">
              <w:rPr>
                <w:rFonts w:eastAsia="Times New Roman"/>
                <w:color w:val="000000"/>
                <w:szCs w:val="20"/>
              </w:rPr>
              <w:t>X</w:t>
            </w:r>
          </w:p>
        </w:tc>
        <w:tc>
          <w:tcPr>
            <w:tcW w:w="993" w:type="dxa"/>
            <w:noWrap/>
            <w:hideMark/>
          </w:tcPr>
          <w:p w14:paraId="49D77587" w14:textId="77777777" w:rsidR="004C393A" w:rsidRPr="004753EF" w:rsidRDefault="004C393A" w:rsidP="00CF3CF7">
            <w:pPr>
              <w:jc w:val="center"/>
              <w:rPr>
                <w:lang w:val="en-US"/>
              </w:rPr>
            </w:pPr>
          </w:p>
        </w:tc>
        <w:tc>
          <w:tcPr>
            <w:tcW w:w="708" w:type="dxa"/>
            <w:noWrap/>
          </w:tcPr>
          <w:p w14:paraId="69C48C24" w14:textId="77777777" w:rsidR="004C393A" w:rsidRPr="004753EF" w:rsidRDefault="004C393A" w:rsidP="00CF3CF7">
            <w:pPr>
              <w:spacing w:line="240" w:lineRule="auto"/>
              <w:jc w:val="center"/>
              <w:rPr>
                <w:rFonts w:eastAsia="Times New Roman"/>
                <w:color w:val="000000"/>
                <w:szCs w:val="20"/>
              </w:rPr>
            </w:pPr>
          </w:p>
        </w:tc>
      </w:tr>
      <w:tr w:rsidR="004C393A" w:rsidRPr="004753EF" w14:paraId="24A1D0D6" w14:textId="77777777" w:rsidTr="001E410A">
        <w:trPr>
          <w:cnfStyle w:val="000000010000" w:firstRow="0" w:lastRow="0" w:firstColumn="0" w:lastColumn="0" w:oddVBand="0" w:evenVBand="0" w:oddHBand="0" w:evenHBand="1" w:firstRowFirstColumn="0" w:firstRowLastColumn="0" w:lastRowFirstColumn="0" w:lastRowLastColumn="0"/>
          <w:trHeight w:val="495"/>
        </w:trPr>
        <w:tc>
          <w:tcPr>
            <w:tcW w:w="1443" w:type="dxa"/>
            <w:hideMark/>
          </w:tcPr>
          <w:p w14:paraId="41B24F88" w14:textId="16F52500" w:rsidR="004C393A" w:rsidRPr="00013021" w:rsidRDefault="004C393A" w:rsidP="00CF3CF7">
            <w:pPr>
              <w:spacing w:line="240" w:lineRule="auto"/>
              <w:rPr>
                <w:rFonts w:eastAsia="Times New Roman"/>
                <w:b/>
                <w:color w:val="0070C0"/>
                <w:szCs w:val="20"/>
              </w:rPr>
            </w:pPr>
            <w:proofErr w:type="gramStart"/>
            <w:r>
              <w:rPr>
                <w:rFonts w:eastAsia="Times New Roman"/>
                <w:b/>
                <w:color w:val="0070C0"/>
                <w:szCs w:val="20"/>
              </w:rPr>
              <w:t xml:space="preserve">4.2.6 </w:t>
            </w:r>
            <w:r w:rsidR="00054E7D">
              <w:rPr>
                <w:rFonts w:eastAsia="Times New Roman"/>
                <w:b/>
                <w:color w:val="0070C0"/>
                <w:szCs w:val="20"/>
              </w:rPr>
              <w:t xml:space="preserve"> </w:t>
            </w:r>
            <w:r>
              <w:rPr>
                <w:rFonts w:eastAsia="Times New Roman"/>
                <w:b/>
                <w:color w:val="0070C0"/>
                <w:szCs w:val="20"/>
              </w:rPr>
              <w:t>(</w:t>
            </w:r>
            <w:proofErr w:type="gramEnd"/>
            <w:r>
              <w:rPr>
                <w:rFonts w:eastAsia="Times New Roman"/>
                <w:b/>
                <w:color w:val="0070C0"/>
                <w:szCs w:val="20"/>
              </w:rPr>
              <w:t>IMDRF</w:t>
            </w:r>
            <w:r w:rsidR="00054E7D">
              <w:rPr>
                <w:rFonts w:eastAsia="Times New Roman"/>
                <w:b/>
                <w:color w:val="0070C0"/>
                <w:szCs w:val="20"/>
              </w:rPr>
              <w:t xml:space="preserve"> </w:t>
            </w:r>
            <w:r>
              <w:rPr>
                <w:rFonts w:eastAsia="Times New Roman"/>
                <w:b/>
                <w:color w:val="0070C0"/>
                <w:szCs w:val="20"/>
              </w:rPr>
              <w:t>N59)</w:t>
            </w:r>
          </w:p>
        </w:tc>
        <w:tc>
          <w:tcPr>
            <w:tcW w:w="6381" w:type="dxa"/>
            <w:hideMark/>
          </w:tcPr>
          <w:p w14:paraId="70A1FEA7" w14:textId="77777777" w:rsidR="004C393A" w:rsidRPr="004753EF" w:rsidRDefault="004C393A" w:rsidP="00CF3CF7">
            <w:pPr>
              <w:spacing w:line="240" w:lineRule="auto"/>
              <w:rPr>
                <w:rFonts w:eastAsia="Times New Roman"/>
                <w:b/>
                <w:color w:val="0070C0"/>
                <w:szCs w:val="20"/>
              </w:rPr>
            </w:pPr>
            <w:r w:rsidRPr="004753EF">
              <w:rPr>
                <w:rFonts w:eastAsia="Times New Roman"/>
                <w:i/>
                <w:iCs/>
                <w:color w:val="0070C0"/>
                <w:szCs w:val="20"/>
              </w:rPr>
              <w:t xml:space="preserve">Not advertising, committing to, </w:t>
            </w:r>
            <w:proofErr w:type="gramStart"/>
            <w:r w:rsidRPr="004753EF">
              <w:rPr>
                <w:rFonts w:eastAsia="Times New Roman"/>
                <w:i/>
                <w:iCs/>
                <w:color w:val="0070C0"/>
                <w:szCs w:val="20"/>
              </w:rPr>
              <w:t>guaranteeing</w:t>
            </w:r>
            <w:proofErr w:type="gramEnd"/>
            <w:r w:rsidRPr="004753EF">
              <w:rPr>
                <w:rFonts w:eastAsia="Times New Roman"/>
                <w:i/>
                <w:iCs/>
                <w:color w:val="0070C0"/>
                <w:szCs w:val="20"/>
              </w:rPr>
              <w:t xml:space="preserve"> or implying outcome of </w:t>
            </w:r>
            <w:r>
              <w:rPr>
                <w:rFonts w:eastAsia="Times New Roman"/>
                <w:i/>
                <w:iCs/>
                <w:color w:val="0070C0"/>
                <w:szCs w:val="20"/>
              </w:rPr>
              <w:t>regulatory reviews</w:t>
            </w:r>
            <w:r w:rsidRPr="004753EF">
              <w:rPr>
                <w:rFonts w:eastAsia="Times New Roman"/>
                <w:i/>
                <w:iCs/>
                <w:color w:val="0070C0"/>
                <w:szCs w:val="20"/>
              </w:rPr>
              <w:t xml:space="preserve"> based on financial or other inducement</w:t>
            </w:r>
          </w:p>
        </w:tc>
        <w:tc>
          <w:tcPr>
            <w:tcW w:w="993" w:type="dxa"/>
          </w:tcPr>
          <w:p w14:paraId="11B33C3D" w14:textId="77777777" w:rsidR="004C393A" w:rsidRPr="004753EF" w:rsidRDefault="004C393A" w:rsidP="00CF3CF7">
            <w:pPr>
              <w:jc w:val="center"/>
            </w:pPr>
            <w:r w:rsidRPr="008633A9">
              <w:rPr>
                <w:rFonts w:eastAsia="Times New Roman"/>
                <w:color w:val="000000"/>
                <w:szCs w:val="20"/>
              </w:rPr>
              <w:t>X</w:t>
            </w:r>
          </w:p>
        </w:tc>
        <w:tc>
          <w:tcPr>
            <w:tcW w:w="993" w:type="dxa"/>
            <w:noWrap/>
            <w:hideMark/>
          </w:tcPr>
          <w:p w14:paraId="241AB579" w14:textId="77777777" w:rsidR="004C393A" w:rsidRPr="004753EF" w:rsidRDefault="004C393A" w:rsidP="00CF3CF7">
            <w:pPr>
              <w:jc w:val="center"/>
              <w:rPr>
                <w:lang w:val="en-US"/>
              </w:rPr>
            </w:pPr>
          </w:p>
        </w:tc>
        <w:tc>
          <w:tcPr>
            <w:tcW w:w="708" w:type="dxa"/>
            <w:noWrap/>
          </w:tcPr>
          <w:p w14:paraId="2FB0971C" w14:textId="77777777" w:rsidR="004C393A" w:rsidRPr="004753EF" w:rsidRDefault="004C393A" w:rsidP="00CF3CF7">
            <w:pPr>
              <w:spacing w:line="240" w:lineRule="auto"/>
              <w:jc w:val="center"/>
              <w:rPr>
                <w:rFonts w:eastAsia="Times New Roman"/>
                <w:color w:val="000000"/>
                <w:szCs w:val="20"/>
              </w:rPr>
            </w:pPr>
          </w:p>
        </w:tc>
      </w:tr>
      <w:tr w:rsidR="004C393A" w:rsidRPr="004753EF" w14:paraId="67322A05" w14:textId="77777777" w:rsidTr="001E410A">
        <w:trPr>
          <w:trHeight w:val="495"/>
        </w:trPr>
        <w:tc>
          <w:tcPr>
            <w:tcW w:w="1443" w:type="dxa"/>
            <w:hideMark/>
          </w:tcPr>
          <w:p w14:paraId="6ED5560A" w14:textId="3248E551" w:rsidR="004C393A" w:rsidRPr="00013021" w:rsidRDefault="004C393A" w:rsidP="00CF3CF7">
            <w:pPr>
              <w:spacing w:line="240" w:lineRule="auto"/>
              <w:rPr>
                <w:rFonts w:eastAsia="Times New Roman"/>
                <w:b/>
                <w:color w:val="0070C0"/>
                <w:szCs w:val="20"/>
              </w:rPr>
            </w:pPr>
            <w:proofErr w:type="gramStart"/>
            <w:r>
              <w:rPr>
                <w:rFonts w:eastAsia="Times New Roman"/>
                <w:b/>
                <w:color w:val="0070C0"/>
                <w:szCs w:val="20"/>
              </w:rPr>
              <w:t xml:space="preserve">4.2.7 </w:t>
            </w:r>
            <w:r w:rsidR="00054E7D">
              <w:rPr>
                <w:rFonts w:eastAsia="Times New Roman"/>
                <w:b/>
                <w:color w:val="0070C0"/>
                <w:szCs w:val="20"/>
              </w:rPr>
              <w:t xml:space="preserve"> </w:t>
            </w:r>
            <w:r>
              <w:rPr>
                <w:rFonts w:eastAsia="Times New Roman"/>
                <w:b/>
                <w:color w:val="0070C0"/>
                <w:szCs w:val="20"/>
              </w:rPr>
              <w:t>(</w:t>
            </w:r>
            <w:proofErr w:type="gramEnd"/>
            <w:r>
              <w:rPr>
                <w:rFonts w:eastAsia="Times New Roman"/>
                <w:b/>
                <w:color w:val="0070C0"/>
                <w:szCs w:val="20"/>
              </w:rPr>
              <w:t>IMDRF</w:t>
            </w:r>
            <w:r w:rsidR="00054E7D">
              <w:rPr>
                <w:rFonts w:eastAsia="Times New Roman"/>
                <w:b/>
                <w:color w:val="0070C0"/>
                <w:szCs w:val="20"/>
              </w:rPr>
              <w:t xml:space="preserve"> </w:t>
            </w:r>
            <w:r>
              <w:rPr>
                <w:rFonts w:eastAsia="Times New Roman"/>
                <w:b/>
                <w:color w:val="0070C0"/>
                <w:szCs w:val="20"/>
              </w:rPr>
              <w:t>N59)</w:t>
            </w:r>
          </w:p>
        </w:tc>
        <w:tc>
          <w:tcPr>
            <w:tcW w:w="6381" w:type="dxa"/>
            <w:hideMark/>
          </w:tcPr>
          <w:p w14:paraId="0952B599" w14:textId="77777777" w:rsidR="004C393A" w:rsidRPr="004753EF" w:rsidRDefault="004C393A" w:rsidP="00CF3CF7">
            <w:pPr>
              <w:spacing w:line="240" w:lineRule="auto"/>
              <w:rPr>
                <w:rFonts w:eastAsia="Times New Roman"/>
                <w:b/>
                <w:color w:val="0070C0"/>
                <w:szCs w:val="20"/>
              </w:rPr>
            </w:pPr>
            <w:r w:rsidRPr="004753EF">
              <w:rPr>
                <w:rFonts w:eastAsia="Times New Roman"/>
                <w:i/>
                <w:iCs/>
                <w:color w:val="0070C0"/>
                <w:szCs w:val="20"/>
              </w:rPr>
              <w:t xml:space="preserve">If </w:t>
            </w:r>
            <w:r>
              <w:rPr>
                <w:rFonts w:eastAsia="Times New Roman"/>
                <w:i/>
                <w:iCs/>
                <w:color w:val="0070C0"/>
                <w:szCs w:val="20"/>
              </w:rPr>
              <w:t>CAB</w:t>
            </w:r>
            <w:r w:rsidRPr="004753EF">
              <w:rPr>
                <w:rFonts w:eastAsia="Times New Roman"/>
                <w:i/>
                <w:iCs/>
                <w:color w:val="0070C0"/>
                <w:szCs w:val="20"/>
              </w:rPr>
              <w:t xml:space="preserve"> is part of a larger organization, impartiality requirements apply to the whole organization</w:t>
            </w:r>
          </w:p>
        </w:tc>
        <w:tc>
          <w:tcPr>
            <w:tcW w:w="993" w:type="dxa"/>
          </w:tcPr>
          <w:p w14:paraId="450D5AB7"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2C5DF7CC"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708" w:type="dxa"/>
            <w:noWrap/>
            <w:hideMark/>
          </w:tcPr>
          <w:p w14:paraId="2BF8145E" w14:textId="77777777" w:rsidR="004C393A" w:rsidRPr="004753EF" w:rsidRDefault="004C393A" w:rsidP="00CF3CF7">
            <w:pPr>
              <w:spacing w:line="240" w:lineRule="auto"/>
              <w:jc w:val="center"/>
              <w:rPr>
                <w:rFonts w:eastAsia="Times New Roman"/>
                <w:color w:val="000000"/>
                <w:szCs w:val="20"/>
              </w:rPr>
            </w:pPr>
          </w:p>
        </w:tc>
      </w:tr>
      <w:tr w:rsidR="004C393A" w:rsidRPr="004753EF" w14:paraId="36A0D769" w14:textId="77777777" w:rsidTr="001E410A">
        <w:trPr>
          <w:cnfStyle w:val="000000010000" w:firstRow="0" w:lastRow="0" w:firstColumn="0" w:lastColumn="0" w:oddVBand="0" w:evenVBand="0" w:oddHBand="0" w:evenHBand="1" w:firstRowFirstColumn="0" w:firstRowLastColumn="0" w:lastRowFirstColumn="0" w:lastRowLastColumn="0"/>
          <w:trHeight w:val="315"/>
        </w:trPr>
        <w:tc>
          <w:tcPr>
            <w:tcW w:w="1443" w:type="dxa"/>
            <w:hideMark/>
          </w:tcPr>
          <w:p w14:paraId="0A82F3C9"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4.3</w:t>
            </w:r>
          </w:p>
        </w:tc>
        <w:tc>
          <w:tcPr>
            <w:tcW w:w="6381" w:type="dxa"/>
            <w:hideMark/>
          </w:tcPr>
          <w:p w14:paraId="5CCF240F" w14:textId="77777777" w:rsidR="004C393A" w:rsidRPr="004753EF" w:rsidRDefault="004C393A" w:rsidP="00CF3CF7">
            <w:pPr>
              <w:spacing w:line="240" w:lineRule="auto"/>
              <w:rPr>
                <w:rFonts w:eastAsia="Times New Roman"/>
                <w:b/>
                <w:color w:val="000000"/>
                <w:szCs w:val="20"/>
              </w:rPr>
            </w:pPr>
            <w:r w:rsidRPr="004753EF">
              <w:rPr>
                <w:rFonts w:eastAsia="Times New Roman"/>
                <w:b/>
                <w:iCs/>
                <w:color w:val="000000"/>
                <w:szCs w:val="20"/>
              </w:rPr>
              <w:t xml:space="preserve">Liability and financing </w:t>
            </w:r>
          </w:p>
        </w:tc>
        <w:tc>
          <w:tcPr>
            <w:tcW w:w="993" w:type="dxa"/>
          </w:tcPr>
          <w:p w14:paraId="11A73C94"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57CBA72C"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3AD91FAC" w14:textId="77777777" w:rsidR="004C393A" w:rsidRPr="004753EF" w:rsidRDefault="004C393A" w:rsidP="00CF3CF7">
            <w:pPr>
              <w:spacing w:line="240" w:lineRule="auto"/>
              <w:jc w:val="center"/>
              <w:rPr>
                <w:rFonts w:eastAsia="Times New Roman"/>
                <w:color w:val="000000"/>
                <w:szCs w:val="20"/>
              </w:rPr>
            </w:pPr>
          </w:p>
        </w:tc>
      </w:tr>
      <w:tr w:rsidR="004C393A" w:rsidRPr="004753EF" w14:paraId="067852CC" w14:textId="77777777" w:rsidTr="001E410A">
        <w:trPr>
          <w:trHeight w:val="315"/>
        </w:trPr>
        <w:tc>
          <w:tcPr>
            <w:tcW w:w="1443" w:type="dxa"/>
            <w:hideMark/>
          </w:tcPr>
          <w:p w14:paraId="5374AD63"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4.3.1</w:t>
            </w:r>
          </w:p>
        </w:tc>
        <w:tc>
          <w:tcPr>
            <w:tcW w:w="6381" w:type="dxa"/>
            <w:hideMark/>
          </w:tcPr>
          <w:p w14:paraId="3E2C8B6D" w14:textId="77777777" w:rsidR="004C393A" w:rsidRPr="00866A62" w:rsidRDefault="004C393A" w:rsidP="00CF3CF7">
            <w:pPr>
              <w:spacing w:line="240" w:lineRule="auto"/>
              <w:rPr>
                <w:rFonts w:eastAsia="Times New Roman"/>
                <w:b/>
                <w:color w:val="000000"/>
                <w:szCs w:val="20"/>
              </w:rPr>
            </w:pPr>
            <w:r w:rsidRPr="00354477">
              <w:rPr>
                <w:rFonts w:eastAsia="Times New Roman"/>
                <w:iCs/>
                <w:color w:val="000000"/>
                <w:szCs w:val="20"/>
              </w:rPr>
              <w:t>Adequate arrangements to cover possible liabilities</w:t>
            </w:r>
          </w:p>
        </w:tc>
        <w:tc>
          <w:tcPr>
            <w:tcW w:w="993" w:type="dxa"/>
          </w:tcPr>
          <w:p w14:paraId="4DEDB3FB"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331E86CA" w14:textId="77777777" w:rsidR="004C393A" w:rsidRPr="004753EF" w:rsidRDefault="004C393A" w:rsidP="00CF3CF7">
            <w:pPr>
              <w:spacing w:line="240" w:lineRule="auto"/>
              <w:jc w:val="center"/>
              <w:rPr>
                <w:rFonts w:eastAsia="Times New Roman"/>
                <w:color w:val="000000"/>
                <w:szCs w:val="20"/>
              </w:rPr>
            </w:pPr>
          </w:p>
        </w:tc>
        <w:tc>
          <w:tcPr>
            <w:tcW w:w="708" w:type="dxa"/>
            <w:noWrap/>
            <w:hideMark/>
          </w:tcPr>
          <w:p w14:paraId="3525CEB9" w14:textId="77777777" w:rsidR="004C393A" w:rsidRPr="004753EF" w:rsidRDefault="004C393A" w:rsidP="00CF3CF7">
            <w:pPr>
              <w:spacing w:line="240" w:lineRule="auto"/>
              <w:jc w:val="center"/>
              <w:rPr>
                <w:rFonts w:eastAsia="Times New Roman"/>
                <w:color w:val="000000"/>
                <w:szCs w:val="20"/>
              </w:rPr>
            </w:pPr>
            <w:r w:rsidRPr="004753EF">
              <w:rPr>
                <w:rFonts w:eastAsia="Times New Roman"/>
                <w:color w:val="000000"/>
                <w:szCs w:val="20"/>
              </w:rPr>
              <w:t>X</w:t>
            </w:r>
          </w:p>
        </w:tc>
      </w:tr>
      <w:tr w:rsidR="004C393A" w:rsidRPr="004753EF" w14:paraId="695E8695" w14:textId="77777777" w:rsidTr="001E410A">
        <w:trPr>
          <w:cnfStyle w:val="000000010000" w:firstRow="0" w:lastRow="0" w:firstColumn="0" w:lastColumn="0" w:oddVBand="0" w:evenVBand="0" w:oddHBand="0" w:evenHBand="1" w:firstRowFirstColumn="0" w:firstRowLastColumn="0" w:lastRowFirstColumn="0" w:lastRowLastColumn="0"/>
          <w:trHeight w:val="495"/>
        </w:trPr>
        <w:tc>
          <w:tcPr>
            <w:tcW w:w="1443" w:type="dxa"/>
            <w:hideMark/>
          </w:tcPr>
          <w:p w14:paraId="510D0971"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4.3.2</w:t>
            </w:r>
          </w:p>
        </w:tc>
        <w:tc>
          <w:tcPr>
            <w:tcW w:w="6381" w:type="dxa"/>
            <w:hideMark/>
          </w:tcPr>
          <w:p w14:paraId="7C3009C4" w14:textId="77777777" w:rsidR="004C393A" w:rsidRPr="00866A62" w:rsidRDefault="004C393A" w:rsidP="00CF3CF7">
            <w:pPr>
              <w:spacing w:line="240" w:lineRule="auto"/>
              <w:rPr>
                <w:rFonts w:eastAsia="Times New Roman"/>
                <w:b/>
                <w:color w:val="000000"/>
                <w:szCs w:val="20"/>
              </w:rPr>
            </w:pPr>
            <w:r w:rsidRPr="00354477">
              <w:rPr>
                <w:rFonts w:eastAsia="Times New Roman"/>
                <w:iCs/>
                <w:color w:val="000000"/>
                <w:szCs w:val="20"/>
              </w:rPr>
              <w:t>Financial stability and resources required for operations</w:t>
            </w:r>
          </w:p>
        </w:tc>
        <w:tc>
          <w:tcPr>
            <w:tcW w:w="993" w:type="dxa"/>
          </w:tcPr>
          <w:p w14:paraId="59F39C9D" w14:textId="77777777" w:rsidR="004C393A" w:rsidRPr="004753EF" w:rsidRDefault="004C393A" w:rsidP="00CF3CF7">
            <w:pPr>
              <w:spacing w:line="240" w:lineRule="auto"/>
              <w:jc w:val="center"/>
              <w:rPr>
                <w:rFonts w:eastAsia="Times New Roman"/>
                <w:color w:val="000000"/>
                <w:szCs w:val="20"/>
              </w:rPr>
            </w:pPr>
          </w:p>
        </w:tc>
        <w:tc>
          <w:tcPr>
            <w:tcW w:w="993" w:type="dxa"/>
            <w:noWrap/>
            <w:hideMark/>
          </w:tcPr>
          <w:p w14:paraId="71CC08FA"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3B8145C6" w14:textId="77777777" w:rsidR="004C393A" w:rsidRPr="004753EF" w:rsidRDefault="004C393A" w:rsidP="00CF3CF7">
            <w:pPr>
              <w:spacing w:line="240" w:lineRule="auto"/>
              <w:jc w:val="center"/>
              <w:rPr>
                <w:rFonts w:eastAsia="Times New Roman"/>
                <w:color w:val="000000"/>
                <w:szCs w:val="20"/>
              </w:rPr>
            </w:pPr>
            <w:r w:rsidRPr="004753EF">
              <w:rPr>
                <w:rFonts w:eastAsia="Times New Roman"/>
                <w:color w:val="000000"/>
                <w:szCs w:val="20"/>
              </w:rPr>
              <w:t>X</w:t>
            </w:r>
          </w:p>
        </w:tc>
      </w:tr>
      <w:tr w:rsidR="004C393A" w:rsidRPr="004753EF" w14:paraId="4766C720" w14:textId="77777777" w:rsidTr="001E410A">
        <w:trPr>
          <w:trHeight w:val="495"/>
        </w:trPr>
        <w:tc>
          <w:tcPr>
            <w:tcW w:w="1443" w:type="dxa"/>
            <w:hideMark/>
          </w:tcPr>
          <w:p w14:paraId="6A5DF12C" w14:textId="10586CB0" w:rsidR="004C393A" w:rsidRPr="00013021" w:rsidRDefault="004C393A" w:rsidP="00CF3CF7">
            <w:pPr>
              <w:spacing w:line="240" w:lineRule="auto"/>
              <w:rPr>
                <w:rFonts w:eastAsia="Times New Roman"/>
                <w:b/>
                <w:color w:val="0070C0"/>
                <w:szCs w:val="20"/>
              </w:rPr>
            </w:pPr>
            <w:proofErr w:type="gramStart"/>
            <w:r>
              <w:rPr>
                <w:rFonts w:eastAsia="Times New Roman"/>
                <w:b/>
                <w:color w:val="0070C0"/>
                <w:szCs w:val="20"/>
              </w:rPr>
              <w:t xml:space="preserve">4.3.1 </w:t>
            </w:r>
            <w:r w:rsidR="00054E7D">
              <w:rPr>
                <w:rFonts w:eastAsia="Times New Roman"/>
                <w:b/>
                <w:color w:val="0070C0"/>
                <w:szCs w:val="20"/>
              </w:rPr>
              <w:t xml:space="preserve"> </w:t>
            </w:r>
            <w:r>
              <w:rPr>
                <w:rFonts w:eastAsia="Times New Roman"/>
                <w:b/>
                <w:color w:val="0070C0"/>
                <w:szCs w:val="20"/>
              </w:rPr>
              <w:t>(</w:t>
            </w:r>
            <w:proofErr w:type="gramEnd"/>
            <w:r>
              <w:rPr>
                <w:rFonts w:eastAsia="Times New Roman"/>
                <w:b/>
                <w:color w:val="0070C0"/>
                <w:szCs w:val="20"/>
              </w:rPr>
              <w:t>IMDRF</w:t>
            </w:r>
            <w:r w:rsidR="00054E7D">
              <w:rPr>
                <w:rFonts w:eastAsia="Times New Roman"/>
                <w:b/>
                <w:color w:val="0070C0"/>
                <w:szCs w:val="20"/>
              </w:rPr>
              <w:t xml:space="preserve"> </w:t>
            </w:r>
            <w:r>
              <w:rPr>
                <w:rFonts w:eastAsia="Times New Roman"/>
                <w:b/>
                <w:color w:val="0070C0"/>
                <w:szCs w:val="20"/>
              </w:rPr>
              <w:t>N59)</w:t>
            </w:r>
          </w:p>
        </w:tc>
        <w:tc>
          <w:tcPr>
            <w:tcW w:w="6381" w:type="dxa"/>
            <w:hideMark/>
          </w:tcPr>
          <w:p w14:paraId="30FA062B" w14:textId="77777777" w:rsidR="004C393A" w:rsidRPr="004753EF" w:rsidRDefault="004C393A" w:rsidP="00CF3CF7">
            <w:pPr>
              <w:spacing w:line="240" w:lineRule="auto"/>
              <w:rPr>
                <w:rFonts w:eastAsia="Times New Roman"/>
                <w:b/>
                <w:color w:val="0070C0"/>
                <w:szCs w:val="20"/>
              </w:rPr>
            </w:pPr>
            <w:r w:rsidRPr="004753EF">
              <w:rPr>
                <w:rFonts w:eastAsia="Times New Roman"/>
                <w:i/>
                <w:iCs/>
                <w:color w:val="0070C0"/>
                <w:szCs w:val="20"/>
              </w:rPr>
              <w:t xml:space="preserve">Liability insurance </w:t>
            </w:r>
          </w:p>
        </w:tc>
        <w:tc>
          <w:tcPr>
            <w:tcW w:w="993" w:type="dxa"/>
          </w:tcPr>
          <w:p w14:paraId="02CB69A8"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50A0F0D3" w14:textId="77777777" w:rsidR="004C393A" w:rsidRPr="004753EF" w:rsidRDefault="004C393A" w:rsidP="00CF3CF7">
            <w:pPr>
              <w:spacing w:line="240" w:lineRule="auto"/>
              <w:jc w:val="center"/>
              <w:rPr>
                <w:rFonts w:eastAsia="Times New Roman"/>
                <w:color w:val="000000"/>
                <w:szCs w:val="20"/>
              </w:rPr>
            </w:pPr>
            <w:r w:rsidRPr="004753EF">
              <w:rPr>
                <w:rFonts w:eastAsia="Times New Roman"/>
                <w:color w:val="000000"/>
                <w:szCs w:val="20"/>
              </w:rPr>
              <w:t>X</w:t>
            </w:r>
          </w:p>
        </w:tc>
        <w:tc>
          <w:tcPr>
            <w:tcW w:w="708" w:type="dxa"/>
            <w:noWrap/>
            <w:hideMark/>
          </w:tcPr>
          <w:p w14:paraId="4943C198" w14:textId="77777777" w:rsidR="004C393A" w:rsidRPr="004753EF" w:rsidRDefault="004C393A" w:rsidP="00CF3CF7">
            <w:pPr>
              <w:spacing w:line="240" w:lineRule="auto"/>
              <w:jc w:val="center"/>
              <w:rPr>
                <w:rFonts w:eastAsia="Times New Roman"/>
                <w:color w:val="000000"/>
                <w:szCs w:val="20"/>
              </w:rPr>
            </w:pPr>
          </w:p>
        </w:tc>
      </w:tr>
      <w:tr w:rsidR="004C393A" w:rsidRPr="004753EF" w14:paraId="6C28044A" w14:textId="77777777" w:rsidTr="001E410A">
        <w:trPr>
          <w:cnfStyle w:val="000000010000" w:firstRow="0" w:lastRow="0" w:firstColumn="0" w:lastColumn="0" w:oddVBand="0" w:evenVBand="0" w:oddHBand="0" w:evenHBand="1" w:firstRowFirstColumn="0" w:firstRowLastColumn="0" w:lastRowFirstColumn="0" w:lastRowLastColumn="0"/>
          <w:trHeight w:val="179"/>
        </w:trPr>
        <w:tc>
          <w:tcPr>
            <w:tcW w:w="1443" w:type="dxa"/>
          </w:tcPr>
          <w:p w14:paraId="4CF1E779"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4.4</w:t>
            </w:r>
          </w:p>
        </w:tc>
        <w:tc>
          <w:tcPr>
            <w:tcW w:w="6381" w:type="dxa"/>
          </w:tcPr>
          <w:p w14:paraId="7749E66B" w14:textId="77777777" w:rsidR="004C393A" w:rsidRPr="004753EF" w:rsidRDefault="004C393A" w:rsidP="00CF3CF7">
            <w:pPr>
              <w:spacing w:line="240" w:lineRule="auto"/>
              <w:rPr>
                <w:rFonts w:eastAsia="Times New Roman"/>
                <w:b/>
                <w:color w:val="000000"/>
                <w:szCs w:val="20"/>
              </w:rPr>
            </w:pPr>
            <w:r>
              <w:rPr>
                <w:rFonts w:eastAsia="Times New Roman"/>
                <w:b/>
                <w:iCs/>
                <w:color w:val="000000"/>
                <w:szCs w:val="20"/>
              </w:rPr>
              <w:t>Non-discriminatory conditions</w:t>
            </w:r>
          </w:p>
        </w:tc>
        <w:tc>
          <w:tcPr>
            <w:tcW w:w="993" w:type="dxa"/>
          </w:tcPr>
          <w:p w14:paraId="6919926D"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15134DAC"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20976C72" w14:textId="77777777" w:rsidR="004C393A" w:rsidRPr="004753EF" w:rsidRDefault="004C393A" w:rsidP="00CF3CF7">
            <w:pPr>
              <w:spacing w:line="240" w:lineRule="auto"/>
              <w:jc w:val="center"/>
              <w:rPr>
                <w:rFonts w:eastAsia="Times New Roman"/>
                <w:color w:val="000000"/>
                <w:szCs w:val="20"/>
              </w:rPr>
            </w:pPr>
          </w:p>
        </w:tc>
      </w:tr>
      <w:tr w:rsidR="004C393A" w:rsidRPr="004753EF" w14:paraId="0B5143CC" w14:textId="77777777" w:rsidTr="001E410A">
        <w:trPr>
          <w:trHeight w:val="179"/>
        </w:trPr>
        <w:tc>
          <w:tcPr>
            <w:tcW w:w="1443" w:type="dxa"/>
          </w:tcPr>
          <w:p w14:paraId="56397189" w14:textId="77777777" w:rsidR="004C393A" w:rsidRPr="0059620F" w:rsidRDefault="004C393A" w:rsidP="00CF3CF7">
            <w:pPr>
              <w:spacing w:line="240" w:lineRule="auto"/>
              <w:rPr>
                <w:rFonts w:eastAsia="Times New Roman"/>
                <w:b/>
                <w:color w:val="000000"/>
                <w:szCs w:val="20"/>
              </w:rPr>
            </w:pPr>
            <w:r>
              <w:rPr>
                <w:rFonts w:eastAsia="Times New Roman"/>
                <w:b/>
                <w:color w:val="000000"/>
                <w:szCs w:val="20"/>
              </w:rPr>
              <w:t>4.4.1</w:t>
            </w:r>
          </w:p>
        </w:tc>
        <w:tc>
          <w:tcPr>
            <w:tcW w:w="6381" w:type="dxa"/>
          </w:tcPr>
          <w:p w14:paraId="74C568E9" w14:textId="77777777" w:rsidR="004C393A" w:rsidRPr="00354477" w:rsidDel="00373DBE" w:rsidRDefault="004C393A" w:rsidP="00CF3CF7">
            <w:pPr>
              <w:spacing w:line="240" w:lineRule="auto"/>
              <w:rPr>
                <w:rFonts w:eastAsia="Times New Roman"/>
                <w:color w:val="000000"/>
                <w:szCs w:val="20"/>
              </w:rPr>
            </w:pPr>
            <w:r w:rsidRPr="00354477">
              <w:rPr>
                <w:rFonts w:eastAsia="Times New Roman"/>
                <w:color w:val="000000"/>
                <w:szCs w:val="20"/>
              </w:rPr>
              <w:t>Policies and procedures shall be non-discriminatory or impede access</w:t>
            </w:r>
          </w:p>
        </w:tc>
        <w:tc>
          <w:tcPr>
            <w:tcW w:w="993" w:type="dxa"/>
          </w:tcPr>
          <w:p w14:paraId="5456B22C" w14:textId="77777777" w:rsidR="004C393A" w:rsidRPr="00354477" w:rsidRDefault="004C393A" w:rsidP="00CF3CF7">
            <w:pPr>
              <w:spacing w:line="240" w:lineRule="auto"/>
              <w:jc w:val="center"/>
              <w:rPr>
                <w:rFonts w:eastAsia="Times New Roman"/>
                <w:b/>
                <w:color w:val="000000"/>
                <w:szCs w:val="20"/>
              </w:rPr>
            </w:pPr>
          </w:p>
        </w:tc>
        <w:tc>
          <w:tcPr>
            <w:tcW w:w="993" w:type="dxa"/>
            <w:noWrap/>
          </w:tcPr>
          <w:p w14:paraId="1CFE21D2" w14:textId="77777777" w:rsidR="004C393A" w:rsidRPr="00535FF9" w:rsidRDefault="004C393A" w:rsidP="00CF3CF7">
            <w:pPr>
              <w:spacing w:line="240" w:lineRule="auto"/>
              <w:jc w:val="center"/>
              <w:rPr>
                <w:rFonts w:eastAsia="Times New Roman"/>
                <w:color w:val="000000"/>
                <w:szCs w:val="20"/>
              </w:rPr>
            </w:pPr>
            <w:r>
              <w:rPr>
                <w:rFonts w:eastAsia="Times New Roman"/>
                <w:color w:val="000000"/>
                <w:szCs w:val="20"/>
              </w:rPr>
              <w:t>X</w:t>
            </w:r>
          </w:p>
        </w:tc>
        <w:tc>
          <w:tcPr>
            <w:tcW w:w="708" w:type="dxa"/>
            <w:noWrap/>
          </w:tcPr>
          <w:p w14:paraId="5C6434FA" w14:textId="77777777" w:rsidR="004C393A" w:rsidRPr="00354477" w:rsidRDefault="004C393A" w:rsidP="00CF3CF7">
            <w:pPr>
              <w:spacing w:line="240" w:lineRule="auto"/>
              <w:jc w:val="center"/>
              <w:rPr>
                <w:rFonts w:eastAsia="Times New Roman"/>
                <w:b/>
                <w:color w:val="000000"/>
                <w:szCs w:val="20"/>
              </w:rPr>
            </w:pPr>
          </w:p>
        </w:tc>
      </w:tr>
      <w:tr w:rsidR="004C393A" w:rsidRPr="004753EF" w14:paraId="67B9FBD2" w14:textId="77777777" w:rsidTr="001E410A">
        <w:trPr>
          <w:cnfStyle w:val="000000010000" w:firstRow="0" w:lastRow="0" w:firstColumn="0" w:lastColumn="0" w:oddVBand="0" w:evenVBand="0" w:oddHBand="0" w:evenHBand="1" w:firstRowFirstColumn="0" w:firstRowLastColumn="0" w:lastRowFirstColumn="0" w:lastRowLastColumn="0"/>
          <w:trHeight w:val="179"/>
        </w:trPr>
        <w:tc>
          <w:tcPr>
            <w:tcW w:w="1443" w:type="dxa"/>
          </w:tcPr>
          <w:p w14:paraId="47A2AEF1" w14:textId="77777777" w:rsidR="004C393A" w:rsidRDefault="004C393A" w:rsidP="00CF3CF7">
            <w:pPr>
              <w:spacing w:line="240" w:lineRule="auto"/>
              <w:rPr>
                <w:rFonts w:eastAsia="Times New Roman"/>
                <w:b/>
                <w:color w:val="000000"/>
                <w:szCs w:val="20"/>
              </w:rPr>
            </w:pPr>
            <w:r>
              <w:rPr>
                <w:rFonts w:eastAsia="Times New Roman"/>
                <w:b/>
                <w:color w:val="000000"/>
                <w:szCs w:val="20"/>
              </w:rPr>
              <w:t>4.4.2</w:t>
            </w:r>
          </w:p>
        </w:tc>
        <w:tc>
          <w:tcPr>
            <w:tcW w:w="6381" w:type="dxa"/>
          </w:tcPr>
          <w:p w14:paraId="471E387B" w14:textId="77777777" w:rsidR="004C393A" w:rsidRPr="00354477" w:rsidDel="00373DBE" w:rsidRDefault="004C393A" w:rsidP="00CF3CF7">
            <w:pPr>
              <w:spacing w:line="240" w:lineRule="auto"/>
              <w:rPr>
                <w:rFonts w:eastAsia="Times New Roman"/>
                <w:color w:val="000000"/>
                <w:szCs w:val="20"/>
              </w:rPr>
            </w:pPr>
            <w:r w:rsidRPr="00354477">
              <w:rPr>
                <w:rFonts w:eastAsia="Times New Roman"/>
                <w:color w:val="000000"/>
                <w:szCs w:val="20"/>
              </w:rPr>
              <w:t>Services accessible to all applicants within scope of operations</w:t>
            </w:r>
          </w:p>
        </w:tc>
        <w:tc>
          <w:tcPr>
            <w:tcW w:w="993" w:type="dxa"/>
          </w:tcPr>
          <w:p w14:paraId="6D6993DB" w14:textId="77777777" w:rsidR="004C393A" w:rsidRPr="00373DBE" w:rsidRDefault="004C393A" w:rsidP="00CF3CF7">
            <w:pPr>
              <w:spacing w:line="240" w:lineRule="auto"/>
              <w:jc w:val="center"/>
              <w:rPr>
                <w:rFonts w:eastAsia="Times New Roman"/>
                <w:b/>
                <w:color w:val="000000"/>
                <w:szCs w:val="20"/>
              </w:rPr>
            </w:pPr>
          </w:p>
        </w:tc>
        <w:tc>
          <w:tcPr>
            <w:tcW w:w="993" w:type="dxa"/>
            <w:noWrap/>
          </w:tcPr>
          <w:p w14:paraId="065A3C36" w14:textId="77777777" w:rsidR="004C393A" w:rsidRPr="00354477" w:rsidRDefault="004C393A" w:rsidP="00CF3CF7">
            <w:pPr>
              <w:spacing w:line="240" w:lineRule="auto"/>
              <w:jc w:val="center"/>
              <w:rPr>
                <w:rFonts w:eastAsia="Times New Roman"/>
                <w:color w:val="000000"/>
                <w:szCs w:val="20"/>
              </w:rPr>
            </w:pPr>
            <w:r>
              <w:rPr>
                <w:rFonts w:eastAsia="Times New Roman"/>
                <w:color w:val="000000"/>
                <w:szCs w:val="20"/>
              </w:rPr>
              <w:t>X</w:t>
            </w:r>
          </w:p>
        </w:tc>
        <w:tc>
          <w:tcPr>
            <w:tcW w:w="708" w:type="dxa"/>
            <w:noWrap/>
          </w:tcPr>
          <w:p w14:paraId="4EC49CA3" w14:textId="77777777" w:rsidR="004C393A" w:rsidRPr="00373DBE" w:rsidRDefault="004C393A" w:rsidP="00CF3CF7">
            <w:pPr>
              <w:spacing w:line="240" w:lineRule="auto"/>
              <w:jc w:val="center"/>
              <w:rPr>
                <w:rFonts w:eastAsia="Times New Roman"/>
                <w:b/>
                <w:color w:val="000000"/>
                <w:szCs w:val="20"/>
              </w:rPr>
            </w:pPr>
          </w:p>
        </w:tc>
      </w:tr>
      <w:tr w:rsidR="004C393A" w:rsidRPr="004753EF" w14:paraId="1138F6B0" w14:textId="77777777" w:rsidTr="001E410A">
        <w:trPr>
          <w:trHeight w:val="179"/>
        </w:trPr>
        <w:tc>
          <w:tcPr>
            <w:tcW w:w="1443" w:type="dxa"/>
          </w:tcPr>
          <w:p w14:paraId="64FE82A0" w14:textId="77777777" w:rsidR="004C393A" w:rsidRDefault="004C393A" w:rsidP="00CF3CF7">
            <w:pPr>
              <w:spacing w:line="240" w:lineRule="auto"/>
              <w:rPr>
                <w:rFonts w:eastAsia="Times New Roman"/>
                <w:b/>
                <w:color w:val="000000"/>
                <w:szCs w:val="20"/>
              </w:rPr>
            </w:pPr>
            <w:r>
              <w:rPr>
                <w:rFonts w:eastAsia="Times New Roman"/>
                <w:b/>
                <w:color w:val="000000"/>
                <w:szCs w:val="20"/>
              </w:rPr>
              <w:t>4.4.3</w:t>
            </w:r>
          </w:p>
        </w:tc>
        <w:tc>
          <w:tcPr>
            <w:tcW w:w="6381" w:type="dxa"/>
          </w:tcPr>
          <w:p w14:paraId="12E61E14" w14:textId="77777777" w:rsidR="004C393A" w:rsidRPr="00354477" w:rsidDel="00373DBE" w:rsidRDefault="004C393A" w:rsidP="00CF3CF7">
            <w:pPr>
              <w:spacing w:line="240" w:lineRule="auto"/>
              <w:rPr>
                <w:rFonts w:eastAsia="Times New Roman"/>
                <w:color w:val="000000"/>
                <w:szCs w:val="20"/>
              </w:rPr>
            </w:pPr>
            <w:r w:rsidRPr="00354477">
              <w:rPr>
                <w:rFonts w:eastAsia="Times New Roman"/>
                <w:color w:val="000000"/>
                <w:szCs w:val="20"/>
              </w:rPr>
              <w:t>Access to certification process shall not depend on client size or group membership. Outcome shall not depend on number of certifications issued</w:t>
            </w:r>
          </w:p>
        </w:tc>
        <w:tc>
          <w:tcPr>
            <w:tcW w:w="993" w:type="dxa"/>
          </w:tcPr>
          <w:p w14:paraId="211C9299" w14:textId="77777777" w:rsidR="004C393A" w:rsidRPr="00373DBE" w:rsidRDefault="004C393A" w:rsidP="00CF3CF7">
            <w:pPr>
              <w:spacing w:line="240" w:lineRule="auto"/>
              <w:jc w:val="center"/>
              <w:rPr>
                <w:rFonts w:eastAsia="Times New Roman"/>
                <w:b/>
                <w:color w:val="000000"/>
                <w:szCs w:val="20"/>
              </w:rPr>
            </w:pPr>
          </w:p>
        </w:tc>
        <w:tc>
          <w:tcPr>
            <w:tcW w:w="993" w:type="dxa"/>
            <w:noWrap/>
          </w:tcPr>
          <w:p w14:paraId="6030CD4C" w14:textId="77777777" w:rsidR="004C393A" w:rsidRPr="00354477" w:rsidRDefault="004C393A" w:rsidP="00CF3CF7">
            <w:pPr>
              <w:spacing w:line="240" w:lineRule="auto"/>
              <w:jc w:val="center"/>
              <w:rPr>
                <w:rFonts w:eastAsia="Times New Roman"/>
                <w:color w:val="000000"/>
                <w:szCs w:val="20"/>
              </w:rPr>
            </w:pPr>
            <w:r>
              <w:rPr>
                <w:rFonts w:eastAsia="Times New Roman"/>
                <w:color w:val="000000"/>
                <w:szCs w:val="20"/>
              </w:rPr>
              <w:t>X</w:t>
            </w:r>
          </w:p>
        </w:tc>
        <w:tc>
          <w:tcPr>
            <w:tcW w:w="708" w:type="dxa"/>
            <w:noWrap/>
          </w:tcPr>
          <w:p w14:paraId="4B40D505" w14:textId="77777777" w:rsidR="004C393A" w:rsidRPr="00373DBE" w:rsidRDefault="004C393A" w:rsidP="00CF3CF7">
            <w:pPr>
              <w:spacing w:line="240" w:lineRule="auto"/>
              <w:jc w:val="center"/>
              <w:rPr>
                <w:rFonts w:eastAsia="Times New Roman"/>
                <w:b/>
                <w:color w:val="000000"/>
                <w:szCs w:val="20"/>
              </w:rPr>
            </w:pPr>
          </w:p>
        </w:tc>
      </w:tr>
      <w:tr w:rsidR="004C393A" w:rsidRPr="004753EF" w14:paraId="440DFA35" w14:textId="77777777" w:rsidTr="001E410A">
        <w:trPr>
          <w:cnfStyle w:val="000000010000" w:firstRow="0" w:lastRow="0" w:firstColumn="0" w:lastColumn="0" w:oddVBand="0" w:evenVBand="0" w:oddHBand="0" w:evenHBand="1" w:firstRowFirstColumn="0" w:firstRowLastColumn="0" w:lastRowFirstColumn="0" w:lastRowLastColumn="0"/>
          <w:trHeight w:val="179"/>
        </w:trPr>
        <w:tc>
          <w:tcPr>
            <w:tcW w:w="1443" w:type="dxa"/>
          </w:tcPr>
          <w:p w14:paraId="515C778E" w14:textId="77777777" w:rsidR="004C393A" w:rsidRDefault="004C393A" w:rsidP="00CF3CF7">
            <w:pPr>
              <w:spacing w:line="240" w:lineRule="auto"/>
              <w:rPr>
                <w:rFonts w:eastAsia="Times New Roman"/>
                <w:b/>
                <w:color w:val="000000"/>
                <w:szCs w:val="20"/>
              </w:rPr>
            </w:pPr>
            <w:r>
              <w:rPr>
                <w:rFonts w:eastAsia="Times New Roman"/>
                <w:b/>
                <w:color w:val="000000"/>
                <w:szCs w:val="20"/>
              </w:rPr>
              <w:t>4.4.4</w:t>
            </w:r>
          </w:p>
        </w:tc>
        <w:tc>
          <w:tcPr>
            <w:tcW w:w="6381" w:type="dxa"/>
          </w:tcPr>
          <w:p w14:paraId="63637693" w14:textId="77777777" w:rsidR="004C393A" w:rsidRPr="00354477" w:rsidDel="00373DBE" w:rsidRDefault="004C393A" w:rsidP="00CF3CF7">
            <w:pPr>
              <w:spacing w:line="240" w:lineRule="auto"/>
              <w:rPr>
                <w:rFonts w:eastAsia="Times New Roman"/>
                <w:color w:val="000000"/>
                <w:szCs w:val="20"/>
              </w:rPr>
            </w:pPr>
            <w:r w:rsidRPr="00354477">
              <w:rPr>
                <w:rFonts w:eastAsia="Times New Roman"/>
                <w:color w:val="000000"/>
                <w:szCs w:val="20"/>
              </w:rPr>
              <w:t>Activities limited to scope of certification</w:t>
            </w:r>
          </w:p>
        </w:tc>
        <w:tc>
          <w:tcPr>
            <w:tcW w:w="993" w:type="dxa"/>
          </w:tcPr>
          <w:p w14:paraId="79C8C622" w14:textId="77777777" w:rsidR="004C393A" w:rsidRPr="00373DBE" w:rsidRDefault="004C393A" w:rsidP="00CF3CF7">
            <w:pPr>
              <w:spacing w:line="240" w:lineRule="auto"/>
              <w:jc w:val="center"/>
              <w:rPr>
                <w:rFonts w:eastAsia="Times New Roman"/>
                <w:b/>
                <w:color w:val="000000"/>
                <w:szCs w:val="20"/>
              </w:rPr>
            </w:pPr>
          </w:p>
        </w:tc>
        <w:tc>
          <w:tcPr>
            <w:tcW w:w="993" w:type="dxa"/>
            <w:noWrap/>
          </w:tcPr>
          <w:p w14:paraId="2665F34D" w14:textId="77777777" w:rsidR="004C393A" w:rsidRPr="00354477" w:rsidRDefault="004C393A" w:rsidP="00CF3CF7">
            <w:pPr>
              <w:spacing w:line="240" w:lineRule="auto"/>
              <w:jc w:val="center"/>
              <w:rPr>
                <w:rFonts w:eastAsia="Times New Roman"/>
                <w:color w:val="000000"/>
                <w:szCs w:val="20"/>
              </w:rPr>
            </w:pPr>
            <w:r>
              <w:rPr>
                <w:rFonts w:eastAsia="Times New Roman"/>
                <w:color w:val="000000"/>
                <w:szCs w:val="20"/>
              </w:rPr>
              <w:t>X</w:t>
            </w:r>
          </w:p>
        </w:tc>
        <w:tc>
          <w:tcPr>
            <w:tcW w:w="708" w:type="dxa"/>
            <w:noWrap/>
          </w:tcPr>
          <w:p w14:paraId="303388A5" w14:textId="77777777" w:rsidR="004C393A" w:rsidRPr="00373DBE" w:rsidRDefault="004C393A" w:rsidP="00CF3CF7">
            <w:pPr>
              <w:spacing w:line="240" w:lineRule="auto"/>
              <w:jc w:val="center"/>
              <w:rPr>
                <w:rFonts w:eastAsia="Times New Roman"/>
                <w:b/>
                <w:color w:val="000000"/>
                <w:szCs w:val="20"/>
              </w:rPr>
            </w:pPr>
          </w:p>
        </w:tc>
      </w:tr>
      <w:tr w:rsidR="004C393A" w:rsidRPr="004753EF" w14:paraId="43F75B89" w14:textId="77777777" w:rsidTr="001E410A">
        <w:trPr>
          <w:trHeight w:val="179"/>
        </w:trPr>
        <w:tc>
          <w:tcPr>
            <w:tcW w:w="1443" w:type="dxa"/>
          </w:tcPr>
          <w:p w14:paraId="67449C0B" w14:textId="77777777" w:rsidR="004C393A" w:rsidRPr="0059620F" w:rsidRDefault="004C393A" w:rsidP="00CF3CF7">
            <w:pPr>
              <w:spacing w:line="240" w:lineRule="auto"/>
              <w:rPr>
                <w:rFonts w:eastAsia="Times New Roman"/>
                <w:b/>
                <w:iCs/>
                <w:color w:val="000000"/>
                <w:szCs w:val="20"/>
              </w:rPr>
            </w:pPr>
            <w:r>
              <w:rPr>
                <w:rFonts w:eastAsia="Times New Roman"/>
                <w:b/>
                <w:iCs/>
                <w:color w:val="000000"/>
                <w:szCs w:val="20"/>
              </w:rPr>
              <w:t>4.5</w:t>
            </w:r>
          </w:p>
        </w:tc>
        <w:tc>
          <w:tcPr>
            <w:tcW w:w="6381" w:type="dxa"/>
          </w:tcPr>
          <w:p w14:paraId="4E233533" w14:textId="77777777" w:rsidR="004C393A" w:rsidRPr="0059620F" w:rsidDel="00373DBE" w:rsidRDefault="004C393A" w:rsidP="00CF3CF7">
            <w:pPr>
              <w:spacing w:line="240" w:lineRule="auto"/>
              <w:rPr>
                <w:rFonts w:eastAsia="Times New Roman"/>
                <w:b/>
                <w:iCs/>
                <w:color w:val="000000"/>
                <w:szCs w:val="20"/>
              </w:rPr>
            </w:pPr>
            <w:r>
              <w:rPr>
                <w:rFonts w:eastAsia="Times New Roman"/>
                <w:b/>
                <w:iCs/>
                <w:color w:val="000000"/>
                <w:szCs w:val="20"/>
              </w:rPr>
              <w:t>Confidentiality</w:t>
            </w:r>
          </w:p>
        </w:tc>
        <w:tc>
          <w:tcPr>
            <w:tcW w:w="993" w:type="dxa"/>
          </w:tcPr>
          <w:p w14:paraId="37BCD240" w14:textId="77777777" w:rsidR="004C393A" w:rsidRPr="0059620F" w:rsidRDefault="004C393A" w:rsidP="00CF3CF7">
            <w:pPr>
              <w:spacing w:line="240" w:lineRule="auto"/>
              <w:jc w:val="center"/>
              <w:rPr>
                <w:rFonts w:eastAsia="Times New Roman"/>
                <w:b/>
                <w:iCs/>
                <w:color w:val="000000"/>
                <w:szCs w:val="20"/>
              </w:rPr>
            </w:pPr>
          </w:p>
        </w:tc>
        <w:tc>
          <w:tcPr>
            <w:tcW w:w="993" w:type="dxa"/>
            <w:noWrap/>
          </w:tcPr>
          <w:p w14:paraId="61DAAA3A" w14:textId="77777777" w:rsidR="004C393A" w:rsidRPr="0059620F" w:rsidRDefault="004C393A" w:rsidP="00CF3CF7">
            <w:pPr>
              <w:spacing w:line="240" w:lineRule="auto"/>
              <w:jc w:val="center"/>
              <w:rPr>
                <w:rFonts w:eastAsia="Times New Roman"/>
                <w:b/>
                <w:iCs/>
                <w:color w:val="000000"/>
                <w:szCs w:val="20"/>
              </w:rPr>
            </w:pPr>
          </w:p>
        </w:tc>
        <w:tc>
          <w:tcPr>
            <w:tcW w:w="708" w:type="dxa"/>
            <w:noWrap/>
          </w:tcPr>
          <w:p w14:paraId="1CC17021" w14:textId="77777777" w:rsidR="004C393A" w:rsidRPr="0059620F" w:rsidRDefault="004C393A" w:rsidP="00CF3CF7">
            <w:pPr>
              <w:spacing w:line="240" w:lineRule="auto"/>
              <w:jc w:val="center"/>
              <w:rPr>
                <w:rFonts w:eastAsia="Times New Roman"/>
                <w:b/>
                <w:iCs/>
                <w:color w:val="000000"/>
                <w:szCs w:val="20"/>
              </w:rPr>
            </w:pPr>
          </w:p>
        </w:tc>
      </w:tr>
      <w:tr w:rsidR="004C393A" w:rsidRPr="004753EF" w14:paraId="70CEDD60" w14:textId="77777777" w:rsidTr="001E410A">
        <w:trPr>
          <w:cnfStyle w:val="000000010000" w:firstRow="0" w:lastRow="0" w:firstColumn="0" w:lastColumn="0" w:oddVBand="0" w:evenVBand="0" w:oddHBand="0" w:evenHBand="1" w:firstRowFirstColumn="0" w:firstRowLastColumn="0" w:lastRowFirstColumn="0" w:lastRowLastColumn="0"/>
          <w:trHeight w:val="179"/>
        </w:trPr>
        <w:tc>
          <w:tcPr>
            <w:tcW w:w="1443" w:type="dxa"/>
          </w:tcPr>
          <w:p w14:paraId="037F5D6E" w14:textId="77777777" w:rsidR="004C393A" w:rsidRDefault="004C393A" w:rsidP="00CF3CF7">
            <w:pPr>
              <w:spacing w:line="240" w:lineRule="auto"/>
              <w:rPr>
                <w:rFonts w:eastAsia="Times New Roman"/>
                <w:b/>
                <w:color w:val="000000"/>
                <w:szCs w:val="20"/>
              </w:rPr>
            </w:pPr>
            <w:r>
              <w:rPr>
                <w:rFonts w:eastAsia="Times New Roman"/>
                <w:b/>
                <w:color w:val="000000"/>
                <w:szCs w:val="20"/>
              </w:rPr>
              <w:lastRenderedPageBreak/>
              <w:t>4.5.1</w:t>
            </w:r>
          </w:p>
        </w:tc>
        <w:tc>
          <w:tcPr>
            <w:tcW w:w="6381" w:type="dxa"/>
          </w:tcPr>
          <w:p w14:paraId="48300373" w14:textId="77777777" w:rsidR="004C393A" w:rsidRPr="00354477" w:rsidDel="00373DBE" w:rsidRDefault="004C393A" w:rsidP="00CF3CF7">
            <w:pPr>
              <w:spacing w:line="240" w:lineRule="auto"/>
              <w:rPr>
                <w:rFonts w:eastAsia="Times New Roman"/>
                <w:color w:val="000000"/>
                <w:szCs w:val="20"/>
              </w:rPr>
            </w:pPr>
            <w:r w:rsidRPr="00354477">
              <w:rPr>
                <w:rFonts w:eastAsia="Times New Roman"/>
                <w:color w:val="000000"/>
                <w:szCs w:val="20"/>
              </w:rPr>
              <w:t xml:space="preserve">Responsibility for management of certification-related information, including provision of confidentiality </w:t>
            </w:r>
          </w:p>
        </w:tc>
        <w:tc>
          <w:tcPr>
            <w:tcW w:w="993" w:type="dxa"/>
          </w:tcPr>
          <w:p w14:paraId="75013F58" w14:textId="77777777" w:rsidR="004C393A" w:rsidRPr="00373DBE" w:rsidRDefault="004C393A" w:rsidP="00CF3CF7">
            <w:pPr>
              <w:spacing w:line="240" w:lineRule="auto"/>
              <w:jc w:val="center"/>
              <w:rPr>
                <w:rFonts w:eastAsia="Times New Roman"/>
                <w:b/>
                <w:color w:val="000000"/>
                <w:szCs w:val="20"/>
              </w:rPr>
            </w:pPr>
          </w:p>
        </w:tc>
        <w:tc>
          <w:tcPr>
            <w:tcW w:w="993" w:type="dxa"/>
            <w:noWrap/>
          </w:tcPr>
          <w:p w14:paraId="4BE81ABD" w14:textId="77777777" w:rsidR="004C393A" w:rsidRPr="00354477" w:rsidRDefault="004C393A" w:rsidP="00CF3CF7">
            <w:pPr>
              <w:spacing w:line="240" w:lineRule="auto"/>
              <w:jc w:val="center"/>
              <w:rPr>
                <w:rFonts w:eastAsia="Times New Roman"/>
                <w:color w:val="000000"/>
                <w:szCs w:val="20"/>
              </w:rPr>
            </w:pPr>
          </w:p>
        </w:tc>
        <w:tc>
          <w:tcPr>
            <w:tcW w:w="708" w:type="dxa"/>
            <w:noWrap/>
          </w:tcPr>
          <w:p w14:paraId="2256A399" w14:textId="77777777" w:rsidR="004C393A" w:rsidRPr="00AD7861" w:rsidRDefault="004C393A" w:rsidP="00CF3CF7">
            <w:pPr>
              <w:spacing w:line="240" w:lineRule="auto"/>
              <w:jc w:val="center"/>
              <w:rPr>
                <w:rFonts w:eastAsia="Times New Roman"/>
                <w:color w:val="000000"/>
                <w:szCs w:val="20"/>
              </w:rPr>
            </w:pPr>
            <w:r>
              <w:rPr>
                <w:rFonts w:eastAsia="Times New Roman"/>
                <w:color w:val="000000"/>
                <w:szCs w:val="20"/>
              </w:rPr>
              <w:t>X</w:t>
            </w:r>
          </w:p>
        </w:tc>
      </w:tr>
      <w:tr w:rsidR="004C393A" w:rsidRPr="004753EF" w14:paraId="1CBF740C" w14:textId="77777777" w:rsidTr="001E410A">
        <w:trPr>
          <w:trHeight w:val="179"/>
        </w:trPr>
        <w:tc>
          <w:tcPr>
            <w:tcW w:w="1443" w:type="dxa"/>
          </w:tcPr>
          <w:p w14:paraId="4B0F9FF0" w14:textId="77777777" w:rsidR="004C393A" w:rsidRDefault="004C393A" w:rsidP="00CF3CF7">
            <w:pPr>
              <w:spacing w:line="240" w:lineRule="auto"/>
              <w:rPr>
                <w:rFonts w:eastAsia="Times New Roman"/>
                <w:b/>
                <w:color w:val="000000"/>
                <w:szCs w:val="20"/>
              </w:rPr>
            </w:pPr>
            <w:r>
              <w:rPr>
                <w:rFonts w:eastAsia="Times New Roman"/>
                <w:b/>
                <w:color w:val="000000"/>
                <w:szCs w:val="20"/>
              </w:rPr>
              <w:t>4.5.2</w:t>
            </w:r>
          </w:p>
        </w:tc>
        <w:tc>
          <w:tcPr>
            <w:tcW w:w="6381" w:type="dxa"/>
          </w:tcPr>
          <w:p w14:paraId="3177A1F7" w14:textId="77777777" w:rsidR="004C393A" w:rsidRPr="00354477" w:rsidDel="00373DBE" w:rsidRDefault="004C393A" w:rsidP="00CF3CF7">
            <w:pPr>
              <w:spacing w:line="240" w:lineRule="auto"/>
              <w:rPr>
                <w:rFonts w:eastAsia="Times New Roman"/>
                <w:color w:val="000000"/>
                <w:szCs w:val="20"/>
              </w:rPr>
            </w:pPr>
            <w:r w:rsidRPr="00354477">
              <w:rPr>
                <w:rFonts w:eastAsia="Times New Roman"/>
                <w:color w:val="000000"/>
                <w:szCs w:val="20"/>
              </w:rPr>
              <w:t>Notification of client when confidential information is released</w:t>
            </w:r>
          </w:p>
        </w:tc>
        <w:tc>
          <w:tcPr>
            <w:tcW w:w="993" w:type="dxa"/>
          </w:tcPr>
          <w:p w14:paraId="558D4A29" w14:textId="77777777" w:rsidR="004C393A" w:rsidRPr="00373DBE" w:rsidRDefault="004C393A" w:rsidP="00CF3CF7">
            <w:pPr>
              <w:spacing w:line="240" w:lineRule="auto"/>
              <w:jc w:val="center"/>
              <w:rPr>
                <w:rFonts w:eastAsia="Times New Roman"/>
                <w:b/>
                <w:color w:val="000000"/>
                <w:szCs w:val="20"/>
              </w:rPr>
            </w:pPr>
          </w:p>
        </w:tc>
        <w:tc>
          <w:tcPr>
            <w:tcW w:w="993" w:type="dxa"/>
            <w:noWrap/>
          </w:tcPr>
          <w:p w14:paraId="2862E109" w14:textId="77777777" w:rsidR="004C393A" w:rsidRPr="00354477" w:rsidRDefault="004C393A" w:rsidP="00CF3CF7">
            <w:pPr>
              <w:spacing w:line="240" w:lineRule="auto"/>
              <w:jc w:val="center"/>
              <w:rPr>
                <w:rFonts w:eastAsia="Times New Roman"/>
                <w:color w:val="000000"/>
                <w:szCs w:val="20"/>
              </w:rPr>
            </w:pPr>
          </w:p>
        </w:tc>
        <w:tc>
          <w:tcPr>
            <w:tcW w:w="708" w:type="dxa"/>
            <w:noWrap/>
          </w:tcPr>
          <w:p w14:paraId="745FDD73" w14:textId="77777777" w:rsidR="004C393A" w:rsidRPr="00AD7861" w:rsidRDefault="004C393A" w:rsidP="00CF3CF7">
            <w:pPr>
              <w:spacing w:line="240" w:lineRule="auto"/>
              <w:jc w:val="center"/>
              <w:rPr>
                <w:rFonts w:eastAsia="Times New Roman"/>
                <w:color w:val="000000"/>
                <w:szCs w:val="20"/>
              </w:rPr>
            </w:pPr>
            <w:r>
              <w:rPr>
                <w:rFonts w:eastAsia="Times New Roman"/>
                <w:color w:val="000000"/>
                <w:szCs w:val="20"/>
              </w:rPr>
              <w:t>X</w:t>
            </w:r>
          </w:p>
        </w:tc>
      </w:tr>
      <w:tr w:rsidR="004C393A" w:rsidRPr="004753EF" w14:paraId="510E94D5" w14:textId="77777777" w:rsidTr="001E410A">
        <w:trPr>
          <w:cnfStyle w:val="000000010000" w:firstRow="0" w:lastRow="0" w:firstColumn="0" w:lastColumn="0" w:oddVBand="0" w:evenVBand="0" w:oddHBand="0" w:evenHBand="1" w:firstRowFirstColumn="0" w:firstRowLastColumn="0" w:lastRowFirstColumn="0" w:lastRowLastColumn="0"/>
          <w:trHeight w:val="179"/>
        </w:trPr>
        <w:tc>
          <w:tcPr>
            <w:tcW w:w="1443" w:type="dxa"/>
          </w:tcPr>
          <w:p w14:paraId="77D3C028" w14:textId="77777777" w:rsidR="004C393A" w:rsidRDefault="004C393A" w:rsidP="00CF3CF7">
            <w:pPr>
              <w:spacing w:line="240" w:lineRule="auto"/>
              <w:rPr>
                <w:rFonts w:eastAsia="Times New Roman"/>
                <w:b/>
                <w:color w:val="000000"/>
                <w:szCs w:val="20"/>
              </w:rPr>
            </w:pPr>
            <w:r>
              <w:rPr>
                <w:rFonts w:eastAsia="Times New Roman"/>
                <w:b/>
                <w:color w:val="000000"/>
                <w:szCs w:val="20"/>
              </w:rPr>
              <w:t>4.5.3</w:t>
            </w:r>
          </w:p>
        </w:tc>
        <w:tc>
          <w:tcPr>
            <w:tcW w:w="6381" w:type="dxa"/>
          </w:tcPr>
          <w:p w14:paraId="117FA988" w14:textId="77777777" w:rsidR="004C393A" w:rsidRPr="00354477" w:rsidDel="00373DBE" w:rsidRDefault="004C393A" w:rsidP="00CF3CF7">
            <w:pPr>
              <w:spacing w:line="240" w:lineRule="auto"/>
              <w:rPr>
                <w:rFonts w:eastAsia="Times New Roman"/>
                <w:color w:val="000000"/>
                <w:szCs w:val="20"/>
              </w:rPr>
            </w:pPr>
            <w:r w:rsidRPr="00354477">
              <w:rPr>
                <w:rFonts w:eastAsia="Times New Roman"/>
                <w:color w:val="000000"/>
                <w:szCs w:val="20"/>
              </w:rPr>
              <w:t>Confidential treatment of client-related information when not received from client</w:t>
            </w:r>
          </w:p>
        </w:tc>
        <w:tc>
          <w:tcPr>
            <w:tcW w:w="993" w:type="dxa"/>
          </w:tcPr>
          <w:p w14:paraId="69978891" w14:textId="77777777" w:rsidR="004C393A" w:rsidRPr="00373DBE" w:rsidRDefault="004C393A" w:rsidP="00CF3CF7">
            <w:pPr>
              <w:spacing w:line="240" w:lineRule="auto"/>
              <w:jc w:val="center"/>
              <w:rPr>
                <w:rFonts w:eastAsia="Times New Roman"/>
                <w:b/>
                <w:color w:val="000000"/>
                <w:szCs w:val="20"/>
              </w:rPr>
            </w:pPr>
          </w:p>
        </w:tc>
        <w:tc>
          <w:tcPr>
            <w:tcW w:w="993" w:type="dxa"/>
            <w:noWrap/>
          </w:tcPr>
          <w:p w14:paraId="755F0B6C" w14:textId="77777777" w:rsidR="004C393A" w:rsidRPr="00354477" w:rsidRDefault="004C393A" w:rsidP="00CF3CF7">
            <w:pPr>
              <w:spacing w:line="240" w:lineRule="auto"/>
              <w:jc w:val="center"/>
              <w:rPr>
                <w:rFonts w:eastAsia="Times New Roman"/>
                <w:color w:val="000000"/>
                <w:szCs w:val="20"/>
              </w:rPr>
            </w:pPr>
          </w:p>
        </w:tc>
        <w:tc>
          <w:tcPr>
            <w:tcW w:w="708" w:type="dxa"/>
            <w:noWrap/>
          </w:tcPr>
          <w:p w14:paraId="5A462BE3" w14:textId="77777777" w:rsidR="004C393A" w:rsidRPr="00AD7861" w:rsidRDefault="004C393A" w:rsidP="00CF3CF7">
            <w:pPr>
              <w:spacing w:line="240" w:lineRule="auto"/>
              <w:jc w:val="center"/>
              <w:rPr>
                <w:rFonts w:eastAsia="Times New Roman"/>
                <w:color w:val="000000"/>
                <w:szCs w:val="20"/>
              </w:rPr>
            </w:pPr>
            <w:r>
              <w:rPr>
                <w:rFonts w:eastAsia="Times New Roman"/>
                <w:color w:val="000000"/>
                <w:szCs w:val="20"/>
              </w:rPr>
              <w:t>X</w:t>
            </w:r>
          </w:p>
        </w:tc>
      </w:tr>
      <w:tr w:rsidR="004C393A" w:rsidRPr="004753EF" w14:paraId="71932924" w14:textId="77777777" w:rsidTr="001E410A">
        <w:trPr>
          <w:trHeight w:val="179"/>
        </w:trPr>
        <w:tc>
          <w:tcPr>
            <w:tcW w:w="1443" w:type="dxa"/>
          </w:tcPr>
          <w:p w14:paraId="37708266" w14:textId="49366603" w:rsidR="004C393A" w:rsidRDefault="004C393A" w:rsidP="00CF3CF7">
            <w:pPr>
              <w:spacing w:line="240" w:lineRule="auto"/>
              <w:rPr>
                <w:rFonts w:eastAsia="Times New Roman"/>
                <w:b/>
                <w:color w:val="000000"/>
                <w:szCs w:val="20"/>
              </w:rPr>
            </w:pPr>
            <w:proofErr w:type="gramStart"/>
            <w:r>
              <w:rPr>
                <w:rFonts w:eastAsia="Times New Roman"/>
                <w:b/>
                <w:color w:val="0070C0"/>
                <w:szCs w:val="20"/>
              </w:rPr>
              <w:t xml:space="preserve">4.5.1 </w:t>
            </w:r>
            <w:r w:rsidR="00054E7D">
              <w:rPr>
                <w:rFonts w:eastAsia="Times New Roman"/>
                <w:b/>
                <w:color w:val="0070C0"/>
                <w:szCs w:val="20"/>
              </w:rPr>
              <w:t xml:space="preserve"> </w:t>
            </w:r>
            <w:r>
              <w:rPr>
                <w:rFonts w:eastAsia="Times New Roman"/>
                <w:b/>
                <w:color w:val="0070C0"/>
                <w:szCs w:val="20"/>
              </w:rPr>
              <w:t>(</w:t>
            </w:r>
            <w:proofErr w:type="gramEnd"/>
            <w:r>
              <w:rPr>
                <w:rFonts w:eastAsia="Times New Roman"/>
                <w:b/>
                <w:color w:val="0070C0"/>
                <w:szCs w:val="20"/>
              </w:rPr>
              <w:t>IMDRF</w:t>
            </w:r>
            <w:r w:rsidR="00054E7D">
              <w:rPr>
                <w:rFonts w:eastAsia="Times New Roman"/>
                <w:b/>
                <w:color w:val="0070C0"/>
                <w:szCs w:val="20"/>
              </w:rPr>
              <w:t xml:space="preserve"> </w:t>
            </w:r>
            <w:r>
              <w:rPr>
                <w:rFonts w:eastAsia="Times New Roman"/>
                <w:b/>
                <w:color w:val="0070C0"/>
                <w:szCs w:val="20"/>
              </w:rPr>
              <w:t>N59)</w:t>
            </w:r>
          </w:p>
        </w:tc>
        <w:tc>
          <w:tcPr>
            <w:tcW w:w="6381" w:type="dxa"/>
          </w:tcPr>
          <w:p w14:paraId="724766C8" w14:textId="77777777" w:rsidR="004C393A" w:rsidRPr="00354477" w:rsidDel="00373DBE" w:rsidRDefault="004C393A" w:rsidP="00CF3CF7">
            <w:pPr>
              <w:spacing w:line="240" w:lineRule="auto"/>
              <w:rPr>
                <w:rFonts w:eastAsia="Times New Roman"/>
                <w:i/>
                <w:color w:val="0070C0"/>
                <w:szCs w:val="20"/>
              </w:rPr>
            </w:pPr>
            <w:r>
              <w:rPr>
                <w:rFonts w:eastAsia="Times New Roman"/>
                <w:i/>
                <w:color w:val="0070C0"/>
                <w:szCs w:val="20"/>
              </w:rPr>
              <w:t>Documented procedures, equipment, and facilities to ensure confidentiality of regulatory review-related information</w:t>
            </w:r>
          </w:p>
        </w:tc>
        <w:tc>
          <w:tcPr>
            <w:tcW w:w="993" w:type="dxa"/>
          </w:tcPr>
          <w:p w14:paraId="383EFDCB" w14:textId="77777777" w:rsidR="004C393A" w:rsidRPr="00373DBE" w:rsidRDefault="004C393A" w:rsidP="00CF3CF7">
            <w:pPr>
              <w:spacing w:line="240" w:lineRule="auto"/>
              <w:jc w:val="center"/>
              <w:rPr>
                <w:rFonts w:eastAsia="Times New Roman"/>
                <w:b/>
                <w:color w:val="000000"/>
                <w:szCs w:val="20"/>
              </w:rPr>
            </w:pPr>
          </w:p>
        </w:tc>
        <w:tc>
          <w:tcPr>
            <w:tcW w:w="993" w:type="dxa"/>
            <w:noWrap/>
          </w:tcPr>
          <w:p w14:paraId="639B2764" w14:textId="77777777" w:rsidR="004C393A" w:rsidRPr="00354477" w:rsidRDefault="004C393A" w:rsidP="00CF3CF7">
            <w:pPr>
              <w:spacing w:line="240" w:lineRule="auto"/>
              <w:jc w:val="center"/>
              <w:rPr>
                <w:rFonts w:eastAsia="Times New Roman"/>
                <w:color w:val="000000"/>
                <w:szCs w:val="20"/>
              </w:rPr>
            </w:pPr>
            <w:r>
              <w:rPr>
                <w:rFonts w:eastAsia="Times New Roman"/>
                <w:color w:val="000000"/>
                <w:szCs w:val="20"/>
              </w:rPr>
              <w:t>X</w:t>
            </w:r>
          </w:p>
        </w:tc>
        <w:tc>
          <w:tcPr>
            <w:tcW w:w="708" w:type="dxa"/>
            <w:noWrap/>
          </w:tcPr>
          <w:p w14:paraId="52430E94" w14:textId="77777777" w:rsidR="004C393A" w:rsidRPr="00373DBE" w:rsidRDefault="004C393A" w:rsidP="00CF3CF7">
            <w:pPr>
              <w:spacing w:line="240" w:lineRule="auto"/>
              <w:jc w:val="center"/>
              <w:rPr>
                <w:rFonts w:eastAsia="Times New Roman"/>
                <w:b/>
                <w:color w:val="000000"/>
                <w:szCs w:val="20"/>
              </w:rPr>
            </w:pPr>
          </w:p>
        </w:tc>
      </w:tr>
      <w:tr w:rsidR="004C393A" w:rsidRPr="004753EF" w14:paraId="3B41742B" w14:textId="77777777" w:rsidTr="001E410A">
        <w:trPr>
          <w:cnfStyle w:val="000000010000" w:firstRow="0" w:lastRow="0" w:firstColumn="0" w:lastColumn="0" w:oddVBand="0" w:evenVBand="0" w:oddHBand="0" w:evenHBand="1" w:firstRowFirstColumn="0" w:firstRowLastColumn="0" w:lastRowFirstColumn="0" w:lastRowLastColumn="0"/>
          <w:trHeight w:val="179"/>
        </w:trPr>
        <w:tc>
          <w:tcPr>
            <w:tcW w:w="1443" w:type="dxa"/>
          </w:tcPr>
          <w:p w14:paraId="359E4111" w14:textId="252C489C" w:rsidR="004C393A" w:rsidRDefault="004C393A" w:rsidP="00CF3CF7">
            <w:pPr>
              <w:spacing w:line="240" w:lineRule="auto"/>
              <w:rPr>
                <w:rFonts w:eastAsia="Times New Roman"/>
                <w:b/>
                <w:color w:val="000000"/>
                <w:szCs w:val="20"/>
              </w:rPr>
            </w:pPr>
            <w:proofErr w:type="gramStart"/>
            <w:r>
              <w:rPr>
                <w:rFonts w:eastAsia="Times New Roman"/>
                <w:b/>
                <w:color w:val="0070C0"/>
                <w:szCs w:val="20"/>
              </w:rPr>
              <w:t xml:space="preserve">4.5.2 </w:t>
            </w:r>
            <w:r w:rsidR="00054E7D">
              <w:rPr>
                <w:rFonts w:eastAsia="Times New Roman"/>
                <w:b/>
                <w:color w:val="0070C0"/>
                <w:szCs w:val="20"/>
              </w:rPr>
              <w:t xml:space="preserve"> </w:t>
            </w:r>
            <w:r>
              <w:rPr>
                <w:rFonts w:eastAsia="Times New Roman"/>
                <w:b/>
                <w:color w:val="0070C0"/>
                <w:szCs w:val="20"/>
              </w:rPr>
              <w:t>(</w:t>
            </w:r>
            <w:proofErr w:type="gramEnd"/>
            <w:r>
              <w:rPr>
                <w:rFonts w:eastAsia="Times New Roman"/>
                <w:b/>
                <w:color w:val="0070C0"/>
                <w:szCs w:val="20"/>
              </w:rPr>
              <w:t>IMDRF</w:t>
            </w:r>
            <w:r w:rsidR="00054E7D">
              <w:rPr>
                <w:rFonts w:eastAsia="Times New Roman"/>
                <w:b/>
                <w:color w:val="0070C0"/>
                <w:szCs w:val="20"/>
              </w:rPr>
              <w:t xml:space="preserve"> </w:t>
            </w:r>
            <w:r>
              <w:rPr>
                <w:rFonts w:eastAsia="Times New Roman"/>
                <w:b/>
                <w:color w:val="0070C0"/>
                <w:szCs w:val="20"/>
              </w:rPr>
              <w:t>N59)</w:t>
            </w:r>
          </w:p>
        </w:tc>
        <w:tc>
          <w:tcPr>
            <w:tcW w:w="6381" w:type="dxa"/>
          </w:tcPr>
          <w:p w14:paraId="1332EDBD" w14:textId="77777777" w:rsidR="004C393A" w:rsidRPr="00354477" w:rsidDel="00373DBE" w:rsidRDefault="004C393A" w:rsidP="00CF3CF7">
            <w:pPr>
              <w:spacing w:line="240" w:lineRule="auto"/>
              <w:rPr>
                <w:rFonts w:eastAsia="Times New Roman"/>
                <w:i/>
                <w:color w:val="0070C0"/>
                <w:szCs w:val="20"/>
              </w:rPr>
            </w:pPr>
            <w:r>
              <w:rPr>
                <w:rFonts w:eastAsia="Times New Roman"/>
                <w:i/>
                <w:color w:val="0070C0"/>
                <w:szCs w:val="20"/>
              </w:rPr>
              <w:t>Non-disclosure of regulatory review-related information</w:t>
            </w:r>
          </w:p>
        </w:tc>
        <w:tc>
          <w:tcPr>
            <w:tcW w:w="993" w:type="dxa"/>
          </w:tcPr>
          <w:p w14:paraId="23D726DB" w14:textId="77777777" w:rsidR="004C393A" w:rsidRPr="00373DBE" w:rsidRDefault="004C393A" w:rsidP="00CF3CF7">
            <w:pPr>
              <w:spacing w:line="240" w:lineRule="auto"/>
              <w:jc w:val="center"/>
              <w:rPr>
                <w:rFonts w:eastAsia="Times New Roman"/>
                <w:b/>
                <w:color w:val="000000"/>
                <w:szCs w:val="20"/>
              </w:rPr>
            </w:pPr>
          </w:p>
        </w:tc>
        <w:tc>
          <w:tcPr>
            <w:tcW w:w="993" w:type="dxa"/>
            <w:noWrap/>
          </w:tcPr>
          <w:p w14:paraId="0FFA6612" w14:textId="77777777" w:rsidR="004C393A" w:rsidRPr="00354477" w:rsidRDefault="004C393A" w:rsidP="00CF3CF7">
            <w:pPr>
              <w:spacing w:line="240" w:lineRule="auto"/>
              <w:jc w:val="center"/>
              <w:rPr>
                <w:rFonts w:eastAsia="Times New Roman"/>
                <w:color w:val="000000"/>
                <w:szCs w:val="20"/>
              </w:rPr>
            </w:pPr>
            <w:r>
              <w:rPr>
                <w:rFonts w:eastAsia="Times New Roman"/>
                <w:color w:val="000000"/>
                <w:szCs w:val="20"/>
              </w:rPr>
              <w:t>X</w:t>
            </w:r>
          </w:p>
        </w:tc>
        <w:tc>
          <w:tcPr>
            <w:tcW w:w="708" w:type="dxa"/>
            <w:noWrap/>
          </w:tcPr>
          <w:p w14:paraId="142A7118" w14:textId="77777777" w:rsidR="004C393A" w:rsidRPr="00373DBE" w:rsidRDefault="004C393A" w:rsidP="00CF3CF7">
            <w:pPr>
              <w:spacing w:line="240" w:lineRule="auto"/>
              <w:jc w:val="center"/>
              <w:rPr>
                <w:rFonts w:eastAsia="Times New Roman"/>
                <w:b/>
                <w:color w:val="000000"/>
                <w:szCs w:val="20"/>
              </w:rPr>
            </w:pPr>
          </w:p>
        </w:tc>
      </w:tr>
      <w:tr w:rsidR="004C393A" w:rsidRPr="004753EF" w14:paraId="09DE18D4" w14:textId="77777777" w:rsidTr="001E410A">
        <w:trPr>
          <w:trHeight w:val="179"/>
        </w:trPr>
        <w:tc>
          <w:tcPr>
            <w:tcW w:w="1443" w:type="dxa"/>
          </w:tcPr>
          <w:p w14:paraId="59127647" w14:textId="77777777" w:rsidR="004C393A" w:rsidRDefault="004C393A" w:rsidP="00CF3CF7">
            <w:pPr>
              <w:spacing w:line="240" w:lineRule="auto"/>
              <w:rPr>
                <w:rFonts w:eastAsia="Times New Roman"/>
                <w:b/>
                <w:color w:val="000000"/>
                <w:szCs w:val="20"/>
              </w:rPr>
            </w:pPr>
            <w:r>
              <w:rPr>
                <w:rFonts w:eastAsia="Times New Roman"/>
                <w:b/>
                <w:color w:val="000000"/>
                <w:szCs w:val="20"/>
              </w:rPr>
              <w:t>4.6</w:t>
            </w:r>
          </w:p>
        </w:tc>
        <w:tc>
          <w:tcPr>
            <w:tcW w:w="6381" w:type="dxa"/>
          </w:tcPr>
          <w:p w14:paraId="345067C5" w14:textId="77777777" w:rsidR="004C393A" w:rsidRDefault="004C393A" w:rsidP="00CF3CF7">
            <w:pPr>
              <w:spacing w:line="240" w:lineRule="auto"/>
              <w:rPr>
                <w:rFonts w:eastAsia="Times New Roman"/>
                <w:b/>
                <w:color w:val="000000"/>
                <w:szCs w:val="20"/>
              </w:rPr>
            </w:pPr>
            <w:r>
              <w:rPr>
                <w:rFonts w:eastAsia="Times New Roman"/>
                <w:b/>
                <w:color w:val="000000"/>
                <w:szCs w:val="20"/>
              </w:rPr>
              <w:t>Publicly available information</w:t>
            </w:r>
          </w:p>
          <w:p w14:paraId="0BA9D293" w14:textId="77777777" w:rsidR="004C393A" w:rsidRPr="00354477" w:rsidDel="00373DBE" w:rsidRDefault="004C393A" w:rsidP="00CF3CF7">
            <w:pPr>
              <w:spacing w:line="240" w:lineRule="auto"/>
              <w:rPr>
                <w:rFonts w:eastAsia="Times New Roman"/>
                <w:color w:val="000000"/>
                <w:szCs w:val="20"/>
              </w:rPr>
            </w:pPr>
            <w:r w:rsidRPr="00354477">
              <w:rPr>
                <w:rFonts w:eastAsia="Times New Roman"/>
                <w:color w:val="000000"/>
                <w:szCs w:val="20"/>
              </w:rPr>
              <w:t>Availability of information related to certification scheme, financial support and fees charged for services, rights and duties of applicants and clients, and complaint and appeals processes</w:t>
            </w:r>
          </w:p>
        </w:tc>
        <w:tc>
          <w:tcPr>
            <w:tcW w:w="993" w:type="dxa"/>
          </w:tcPr>
          <w:p w14:paraId="0D001B5C" w14:textId="77777777" w:rsidR="004C393A" w:rsidRPr="00373DBE" w:rsidRDefault="004C393A" w:rsidP="00CF3CF7">
            <w:pPr>
              <w:spacing w:line="240" w:lineRule="auto"/>
              <w:jc w:val="center"/>
              <w:rPr>
                <w:rFonts w:eastAsia="Times New Roman"/>
                <w:b/>
                <w:color w:val="000000"/>
                <w:szCs w:val="20"/>
              </w:rPr>
            </w:pPr>
          </w:p>
        </w:tc>
        <w:tc>
          <w:tcPr>
            <w:tcW w:w="993" w:type="dxa"/>
            <w:noWrap/>
          </w:tcPr>
          <w:p w14:paraId="5826569C" w14:textId="77777777" w:rsidR="004C393A" w:rsidRPr="00373DBE" w:rsidRDefault="004C393A" w:rsidP="00CF3CF7">
            <w:pPr>
              <w:spacing w:line="240" w:lineRule="auto"/>
              <w:jc w:val="center"/>
              <w:rPr>
                <w:rFonts w:eastAsia="Times New Roman"/>
                <w:b/>
                <w:color w:val="000000"/>
                <w:szCs w:val="20"/>
              </w:rPr>
            </w:pPr>
          </w:p>
        </w:tc>
        <w:tc>
          <w:tcPr>
            <w:tcW w:w="708" w:type="dxa"/>
            <w:noWrap/>
          </w:tcPr>
          <w:p w14:paraId="51D595BB" w14:textId="77777777" w:rsidR="004C393A" w:rsidRPr="00354477" w:rsidRDefault="004C393A" w:rsidP="00CF3CF7">
            <w:pPr>
              <w:spacing w:line="240" w:lineRule="auto"/>
              <w:jc w:val="center"/>
              <w:rPr>
                <w:rFonts w:eastAsia="Times New Roman"/>
                <w:color w:val="000000"/>
                <w:szCs w:val="20"/>
              </w:rPr>
            </w:pPr>
            <w:r>
              <w:rPr>
                <w:rFonts w:eastAsia="Times New Roman"/>
                <w:color w:val="000000"/>
                <w:szCs w:val="20"/>
              </w:rPr>
              <w:t>X</w:t>
            </w:r>
          </w:p>
        </w:tc>
      </w:tr>
      <w:tr w:rsidR="004C393A" w:rsidRPr="004753EF" w14:paraId="0704ED2B" w14:textId="77777777" w:rsidTr="001E410A">
        <w:trPr>
          <w:cnfStyle w:val="000000010000" w:firstRow="0" w:lastRow="0" w:firstColumn="0" w:lastColumn="0" w:oddVBand="0" w:evenVBand="0" w:oddHBand="0" w:evenHBand="1" w:firstRowFirstColumn="0" w:firstRowLastColumn="0" w:lastRowFirstColumn="0" w:lastRowLastColumn="0"/>
          <w:trHeight w:val="179"/>
        </w:trPr>
        <w:tc>
          <w:tcPr>
            <w:tcW w:w="1443" w:type="dxa"/>
          </w:tcPr>
          <w:p w14:paraId="286B3417" w14:textId="296F14BF" w:rsidR="004C393A" w:rsidRDefault="004C393A" w:rsidP="00CF3CF7">
            <w:pPr>
              <w:spacing w:line="240" w:lineRule="auto"/>
              <w:rPr>
                <w:rFonts w:eastAsia="Times New Roman"/>
                <w:b/>
                <w:color w:val="000000"/>
                <w:szCs w:val="20"/>
              </w:rPr>
            </w:pPr>
            <w:proofErr w:type="gramStart"/>
            <w:r>
              <w:rPr>
                <w:rFonts w:eastAsia="Times New Roman"/>
                <w:b/>
                <w:color w:val="0070C0"/>
                <w:szCs w:val="20"/>
              </w:rPr>
              <w:t>4.6.1</w:t>
            </w:r>
            <w:r w:rsidR="00054E7D">
              <w:rPr>
                <w:rFonts w:eastAsia="Times New Roman"/>
                <w:b/>
                <w:color w:val="0070C0"/>
                <w:szCs w:val="20"/>
              </w:rPr>
              <w:t xml:space="preserve"> </w:t>
            </w:r>
            <w:r>
              <w:rPr>
                <w:rFonts w:eastAsia="Times New Roman"/>
                <w:b/>
                <w:color w:val="0070C0"/>
                <w:szCs w:val="20"/>
              </w:rPr>
              <w:t xml:space="preserve"> (</w:t>
            </w:r>
            <w:proofErr w:type="gramEnd"/>
            <w:r w:rsidR="00054E7D">
              <w:rPr>
                <w:rFonts w:eastAsia="Times New Roman"/>
                <w:b/>
                <w:color w:val="0070C0"/>
                <w:szCs w:val="20"/>
              </w:rPr>
              <w:t>IMDRF N59</w:t>
            </w:r>
            <w:r>
              <w:rPr>
                <w:rFonts w:eastAsia="Times New Roman"/>
                <w:b/>
                <w:color w:val="0070C0"/>
                <w:szCs w:val="20"/>
              </w:rPr>
              <w:t>)</w:t>
            </w:r>
          </w:p>
        </w:tc>
        <w:tc>
          <w:tcPr>
            <w:tcW w:w="6381" w:type="dxa"/>
          </w:tcPr>
          <w:p w14:paraId="33BA1D3D" w14:textId="77777777" w:rsidR="004C393A" w:rsidRPr="00354477" w:rsidDel="00373DBE" w:rsidRDefault="004C393A" w:rsidP="00CF3CF7">
            <w:pPr>
              <w:spacing w:line="240" w:lineRule="auto"/>
              <w:rPr>
                <w:rFonts w:eastAsia="Times New Roman"/>
                <w:i/>
                <w:iCs/>
                <w:color w:val="0070C0"/>
                <w:szCs w:val="20"/>
              </w:rPr>
            </w:pPr>
            <w:r w:rsidRPr="004753EF">
              <w:rPr>
                <w:rFonts w:eastAsia="Times New Roman"/>
                <w:i/>
                <w:iCs/>
                <w:color w:val="0070C0"/>
                <w:szCs w:val="20"/>
              </w:rPr>
              <w:t>(</w:t>
            </w:r>
            <w:r>
              <w:rPr>
                <w:rFonts w:eastAsia="Times New Roman"/>
                <w:i/>
                <w:iCs/>
                <w:color w:val="0070C0"/>
                <w:szCs w:val="20"/>
              </w:rPr>
              <w:t>E</w:t>
            </w:r>
            <w:r w:rsidRPr="004753EF">
              <w:rPr>
                <w:rFonts w:eastAsia="Times New Roman"/>
                <w:i/>
                <w:iCs/>
                <w:color w:val="0070C0"/>
                <w:szCs w:val="20"/>
              </w:rPr>
              <w:t>xception to ISO</w:t>
            </w:r>
            <w:r>
              <w:rPr>
                <w:rFonts w:eastAsia="Times New Roman"/>
                <w:i/>
                <w:iCs/>
                <w:color w:val="0070C0"/>
                <w:szCs w:val="20"/>
              </w:rPr>
              <w:t>/IEC</w:t>
            </w:r>
            <w:r w:rsidRPr="004753EF">
              <w:rPr>
                <w:rFonts w:eastAsia="Times New Roman"/>
                <w:i/>
                <w:iCs/>
                <w:color w:val="0070C0"/>
                <w:szCs w:val="20"/>
              </w:rPr>
              <w:t xml:space="preserve"> 170</w:t>
            </w:r>
            <w:r>
              <w:rPr>
                <w:rFonts w:eastAsia="Times New Roman"/>
                <w:i/>
                <w:iCs/>
                <w:color w:val="0070C0"/>
                <w:szCs w:val="20"/>
              </w:rPr>
              <w:t>65</w:t>
            </w:r>
            <w:r w:rsidRPr="004753EF">
              <w:rPr>
                <w:rFonts w:eastAsia="Times New Roman"/>
                <w:i/>
                <w:iCs/>
                <w:color w:val="0070C0"/>
                <w:szCs w:val="20"/>
              </w:rPr>
              <w:t>)</w:t>
            </w:r>
            <w:r>
              <w:rPr>
                <w:rFonts w:eastAsia="Times New Roman"/>
                <w:i/>
                <w:iCs/>
                <w:color w:val="0070C0"/>
                <w:szCs w:val="20"/>
              </w:rPr>
              <w:t xml:space="preserve"> CAB disclosure of marketing certification status upon request in jurisdictions where CAB issues final decision</w:t>
            </w:r>
          </w:p>
        </w:tc>
        <w:tc>
          <w:tcPr>
            <w:tcW w:w="993" w:type="dxa"/>
          </w:tcPr>
          <w:p w14:paraId="0600808F" w14:textId="77777777" w:rsidR="004C393A" w:rsidRPr="00373DBE" w:rsidRDefault="004C393A" w:rsidP="00CF3CF7">
            <w:pPr>
              <w:spacing w:line="240" w:lineRule="auto"/>
              <w:jc w:val="center"/>
              <w:rPr>
                <w:rFonts w:eastAsia="Times New Roman"/>
                <w:b/>
                <w:color w:val="000000"/>
                <w:szCs w:val="20"/>
              </w:rPr>
            </w:pPr>
          </w:p>
        </w:tc>
        <w:tc>
          <w:tcPr>
            <w:tcW w:w="993" w:type="dxa"/>
            <w:noWrap/>
          </w:tcPr>
          <w:p w14:paraId="5C50A7CB" w14:textId="77777777" w:rsidR="004C393A" w:rsidRPr="00373DBE" w:rsidRDefault="004C393A" w:rsidP="00CF3CF7">
            <w:pPr>
              <w:spacing w:line="240" w:lineRule="auto"/>
              <w:jc w:val="center"/>
              <w:rPr>
                <w:rFonts w:eastAsia="Times New Roman"/>
                <w:b/>
                <w:color w:val="000000"/>
                <w:szCs w:val="20"/>
              </w:rPr>
            </w:pPr>
            <w:r>
              <w:rPr>
                <w:rFonts w:eastAsia="Times New Roman"/>
                <w:color w:val="000000"/>
                <w:szCs w:val="20"/>
              </w:rPr>
              <w:t>X</w:t>
            </w:r>
          </w:p>
        </w:tc>
        <w:tc>
          <w:tcPr>
            <w:tcW w:w="708" w:type="dxa"/>
            <w:noWrap/>
          </w:tcPr>
          <w:p w14:paraId="1D41F947" w14:textId="77777777" w:rsidR="004C393A" w:rsidRPr="00354477" w:rsidRDefault="004C393A" w:rsidP="00CF3CF7">
            <w:pPr>
              <w:spacing w:line="240" w:lineRule="auto"/>
              <w:jc w:val="center"/>
              <w:rPr>
                <w:rFonts w:eastAsia="Times New Roman"/>
                <w:color w:val="000000"/>
                <w:szCs w:val="20"/>
              </w:rPr>
            </w:pPr>
          </w:p>
        </w:tc>
      </w:tr>
      <w:tr w:rsidR="004C393A" w:rsidRPr="004753EF" w14:paraId="6DB74E88" w14:textId="77777777" w:rsidTr="001E410A">
        <w:trPr>
          <w:trHeight w:val="179"/>
        </w:trPr>
        <w:tc>
          <w:tcPr>
            <w:tcW w:w="1443" w:type="dxa"/>
          </w:tcPr>
          <w:p w14:paraId="630B2BF6" w14:textId="5E0EC844" w:rsidR="004C393A" w:rsidRDefault="004C393A" w:rsidP="00CF3CF7">
            <w:pPr>
              <w:spacing w:line="240" w:lineRule="auto"/>
              <w:rPr>
                <w:rFonts w:eastAsia="Times New Roman"/>
                <w:b/>
                <w:color w:val="000000"/>
                <w:szCs w:val="20"/>
              </w:rPr>
            </w:pPr>
            <w:proofErr w:type="gramStart"/>
            <w:r>
              <w:rPr>
                <w:rFonts w:eastAsia="Times New Roman"/>
                <w:b/>
                <w:color w:val="0070C0"/>
                <w:szCs w:val="20"/>
              </w:rPr>
              <w:t xml:space="preserve">4.6.2 </w:t>
            </w:r>
            <w:r w:rsidR="00054E7D">
              <w:rPr>
                <w:rFonts w:eastAsia="Times New Roman"/>
                <w:b/>
                <w:color w:val="0070C0"/>
                <w:szCs w:val="20"/>
              </w:rPr>
              <w:t xml:space="preserve"> </w:t>
            </w:r>
            <w:r>
              <w:rPr>
                <w:rFonts w:eastAsia="Times New Roman"/>
                <w:b/>
                <w:color w:val="0070C0"/>
                <w:szCs w:val="20"/>
              </w:rPr>
              <w:t>(</w:t>
            </w:r>
            <w:proofErr w:type="gramEnd"/>
            <w:r w:rsidR="00054E7D">
              <w:rPr>
                <w:rFonts w:eastAsia="Times New Roman"/>
                <w:b/>
                <w:color w:val="0070C0"/>
                <w:szCs w:val="20"/>
              </w:rPr>
              <w:t>IMDRF N59</w:t>
            </w:r>
            <w:r>
              <w:rPr>
                <w:rFonts w:eastAsia="Times New Roman"/>
                <w:b/>
                <w:color w:val="0070C0"/>
                <w:szCs w:val="20"/>
              </w:rPr>
              <w:t>)</w:t>
            </w:r>
          </w:p>
        </w:tc>
        <w:tc>
          <w:tcPr>
            <w:tcW w:w="6381" w:type="dxa"/>
          </w:tcPr>
          <w:p w14:paraId="3EA2760D" w14:textId="77777777" w:rsidR="004C393A" w:rsidRPr="00354477" w:rsidDel="00373DBE" w:rsidRDefault="004C393A" w:rsidP="00CF3CF7">
            <w:pPr>
              <w:spacing w:line="240" w:lineRule="auto"/>
              <w:rPr>
                <w:rFonts w:eastAsia="Times New Roman"/>
                <w:i/>
                <w:iCs/>
                <w:color w:val="0070C0"/>
                <w:szCs w:val="20"/>
              </w:rPr>
            </w:pPr>
            <w:r>
              <w:rPr>
                <w:rFonts w:eastAsia="Times New Roman"/>
                <w:i/>
                <w:iCs/>
                <w:color w:val="0070C0"/>
                <w:szCs w:val="20"/>
              </w:rPr>
              <w:t>Public availability of information in ISO/IEC 17065:2012 Clause 4.6, not just upon request</w:t>
            </w:r>
          </w:p>
        </w:tc>
        <w:tc>
          <w:tcPr>
            <w:tcW w:w="993" w:type="dxa"/>
          </w:tcPr>
          <w:p w14:paraId="7997A9F6" w14:textId="77777777" w:rsidR="004C393A" w:rsidRPr="00373DBE" w:rsidRDefault="004C393A" w:rsidP="00CF3CF7">
            <w:pPr>
              <w:spacing w:line="240" w:lineRule="auto"/>
              <w:jc w:val="center"/>
              <w:rPr>
                <w:rFonts w:eastAsia="Times New Roman"/>
                <w:b/>
                <w:color w:val="000000"/>
                <w:szCs w:val="20"/>
              </w:rPr>
            </w:pPr>
          </w:p>
        </w:tc>
        <w:tc>
          <w:tcPr>
            <w:tcW w:w="993" w:type="dxa"/>
            <w:noWrap/>
          </w:tcPr>
          <w:p w14:paraId="4A602905" w14:textId="77777777" w:rsidR="004C393A" w:rsidRPr="00373DBE" w:rsidRDefault="004C393A" w:rsidP="00CF3CF7">
            <w:pPr>
              <w:spacing w:line="240" w:lineRule="auto"/>
              <w:jc w:val="center"/>
              <w:rPr>
                <w:rFonts w:eastAsia="Times New Roman"/>
                <w:b/>
                <w:color w:val="000000"/>
                <w:szCs w:val="20"/>
              </w:rPr>
            </w:pPr>
            <w:r>
              <w:rPr>
                <w:rFonts w:eastAsia="Times New Roman"/>
                <w:color w:val="000000"/>
                <w:szCs w:val="20"/>
              </w:rPr>
              <w:t>X</w:t>
            </w:r>
          </w:p>
        </w:tc>
        <w:tc>
          <w:tcPr>
            <w:tcW w:w="708" w:type="dxa"/>
            <w:noWrap/>
          </w:tcPr>
          <w:p w14:paraId="661278F5" w14:textId="77777777" w:rsidR="004C393A" w:rsidRPr="00354477" w:rsidRDefault="004C393A" w:rsidP="00CF3CF7">
            <w:pPr>
              <w:spacing w:line="240" w:lineRule="auto"/>
              <w:jc w:val="center"/>
              <w:rPr>
                <w:rFonts w:eastAsia="Times New Roman"/>
                <w:color w:val="000000"/>
                <w:szCs w:val="20"/>
              </w:rPr>
            </w:pPr>
          </w:p>
        </w:tc>
      </w:tr>
      <w:tr w:rsidR="004C393A" w:rsidRPr="004753EF" w14:paraId="6883EA66" w14:textId="77777777" w:rsidTr="001E410A">
        <w:trPr>
          <w:cnfStyle w:val="000000010000" w:firstRow="0" w:lastRow="0" w:firstColumn="0" w:lastColumn="0" w:oddVBand="0" w:evenVBand="0" w:oddHBand="0" w:evenHBand="1" w:firstRowFirstColumn="0" w:firstRowLastColumn="0" w:lastRowFirstColumn="0" w:lastRowLastColumn="0"/>
          <w:trHeight w:val="179"/>
        </w:trPr>
        <w:tc>
          <w:tcPr>
            <w:tcW w:w="1443" w:type="dxa"/>
          </w:tcPr>
          <w:p w14:paraId="2C4C9717" w14:textId="3319EA76" w:rsidR="004C393A" w:rsidRDefault="004C393A" w:rsidP="00CF3CF7">
            <w:pPr>
              <w:spacing w:line="240" w:lineRule="auto"/>
              <w:rPr>
                <w:rFonts w:eastAsia="Times New Roman"/>
                <w:b/>
                <w:color w:val="000000"/>
                <w:szCs w:val="20"/>
              </w:rPr>
            </w:pPr>
            <w:proofErr w:type="gramStart"/>
            <w:r>
              <w:rPr>
                <w:rFonts w:eastAsia="Times New Roman"/>
                <w:b/>
                <w:color w:val="0070C0"/>
                <w:szCs w:val="20"/>
              </w:rPr>
              <w:t>4.6.3</w:t>
            </w:r>
            <w:r w:rsidR="00054E7D">
              <w:rPr>
                <w:rFonts w:eastAsia="Times New Roman"/>
                <w:b/>
                <w:color w:val="0070C0"/>
                <w:szCs w:val="20"/>
              </w:rPr>
              <w:t xml:space="preserve"> </w:t>
            </w:r>
            <w:r>
              <w:rPr>
                <w:rFonts w:eastAsia="Times New Roman"/>
                <w:b/>
                <w:color w:val="0070C0"/>
                <w:szCs w:val="20"/>
              </w:rPr>
              <w:t xml:space="preserve"> (</w:t>
            </w:r>
            <w:proofErr w:type="gramEnd"/>
            <w:r w:rsidR="00054E7D">
              <w:rPr>
                <w:rFonts w:eastAsia="Times New Roman"/>
                <w:b/>
                <w:color w:val="0070C0"/>
                <w:szCs w:val="20"/>
              </w:rPr>
              <w:t>IMDRF N59</w:t>
            </w:r>
            <w:r>
              <w:rPr>
                <w:rFonts w:eastAsia="Times New Roman"/>
                <w:b/>
                <w:color w:val="0070C0"/>
                <w:szCs w:val="20"/>
              </w:rPr>
              <w:t>)</w:t>
            </w:r>
          </w:p>
        </w:tc>
        <w:tc>
          <w:tcPr>
            <w:tcW w:w="6381" w:type="dxa"/>
          </w:tcPr>
          <w:p w14:paraId="114D258D" w14:textId="77777777" w:rsidR="004C393A" w:rsidRPr="00354477" w:rsidDel="00373DBE" w:rsidRDefault="004C393A" w:rsidP="00CF3CF7">
            <w:pPr>
              <w:spacing w:line="240" w:lineRule="auto"/>
              <w:rPr>
                <w:rFonts w:eastAsia="Times New Roman"/>
                <w:i/>
                <w:iCs/>
                <w:color w:val="0070C0"/>
                <w:szCs w:val="20"/>
              </w:rPr>
            </w:pPr>
            <w:r>
              <w:rPr>
                <w:rFonts w:eastAsia="Times New Roman"/>
                <w:i/>
                <w:iCs/>
                <w:color w:val="0070C0"/>
                <w:szCs w:val="20"/>
              </w:rPr>
              <w:t>Public availability of regulatory review processes, impartiality policy, and management systems</w:t>
            </w:r>
          </w:p>
        </w:tc>
        <w:tc>
          <w:tcPr>
            <w:tcW w:w="993" w:type="dxa"/>
          </w:tcPr>
          <w:p w14:paraId="57A63DAE" w14:textId="77777777" w:rsidR="004C393A" w:rsidRPr="00373DBE" w:rsidRDefault="004C393A" w:rsidP="00CF3CF7">
            <w:pPr>
              <w:spacing w:line="240" w:lineRule="auto"/>
              <w:jc w:val="center"/>
              <w:rPr>
                <w:rFonts w:eastAsia="Times New Roman"/>
                <w:b/>
                <w:color w:val="000000"/>
                <w:szCs w:val="20"/>
              </w:rPr>
            </w:pPr>
          </w:p>
        </w:tc>
        <w:tc>
          <w:tcPr>
            <w:tcW w:w="993" w:type="dxa"/>
            <w:noWrap/>
          </w:tcPr>
          <w:p w14:paraId="1F99238A" w14:textId="77777777" w:rsidR="004C393A" w:rsidRPr="00373DBE" w:rsidRDefault="004C393A" w:rsidP="00CF3CF7">
            <w:pPr>
              <w:spacing w:line="240" w:lineRule="auto"/>
              <w:jc w:val="center"/>
              <w:rPr>
                <w:rFonts w:eastAsia="Times New Roman"/>
                <w:b/>
                <w:color w:val="000000"/>
                <w:szCs w:val="20"/>
              </w:rPr>
            </w:pPr>
            <w:r>
              <w:rPr>
                <w:rFonts w:eastAsia="Times New Roman"/>
                <w:color w:val="000000"/>
                <w:szCs w:val="20"/>
              </w:rPr>
              <w:t>X</w:t>
            </w:r>
          </w:p>
        </w:tc>
        <w:tc>
          <w:tcPr>
            <w:tcW w:w="708" w:type="dxa"/>
            <w:noWrap/>
          </w:tcPr>
          <w:p w14:paraId="50F52B1D" w14:textId="77777777" w:rsidR="004C393A" w:rsidRPr="00354477" w:rsidRDefault="004C393A" w:rsidP="00CF3CF7">
            <w:pPr>
              <w:spacing w:line="240" w:lineRule="auto"/>
              <w:jc w:val="center"/>
              <w:rPr>
                <w:rFonts w:eastAsia="Times New Roman"/>
                <w:color w:val="000000"/>
                <w:szCs w:val="20"/>
              </w:rPr>
            </w:pPr>
          </w:p>
        </w:tc>
      </w:tr>
      <w:tr w:rsidR="004C393A" w:rsidRPr="004753EF" w14:paraId="56C32E35" w14:textId="77777777" w:rsidTr="001E410A">
        <w:trPr>
          <w:trHeight w:val="179"/>
        </w:trPr>
        <w:tc>
          <w:tcPr>
            <w:tcW w:w="1443" w:type="dxa"/>
          </w:tcPr>
          <w:p w14:paraId="27C4365B" w14:textId="6BE0A02B" w:rsidR="004C393A" w:rsidRDefault="004C393A" w:rsidP="00CF3CF7">
            <w:pPr>
              <w:spacing w:line="240" w:lineRule="auto"/>
              <w:rPr>
                <w:rFonts w:eastAsia="Times New Roman"/>
                <w:b/>
                <w:color w:val="000000"/>
                <w:szCs w:val="20"/>
              </w:rPr>
            </w:pPr>
            <w:proofErr w:type="gramStart"/>
            <w:r>
              <w:rPr>
                <w:rFonts w:eastAsia="Times New Roman"/>
                <w:b/>
                <w:color w:val="0070C0"/>
                <w:szCs w:val="20"/>
              </w:rPr>
              <w:t xml:space="preserve">4.6.4 </w:t>
            </w:r>
            <w:r w:rsidR="00054E7D">
              <w:rPr>
                <w:rFonts w:eastAsia="Times New Roman"/>
                <w:b/>
                <w:color w:val="0070C0"/>
                <w:szCs w:val="20"/>
              </w:rPr>
              <w:t xml:space="preserve"> </w:t>
            </w:r>
            <w:r>
              <w:rPr>
                <w:rFonts w:eastAsia="Times New Roman"/>
                <w:b/>
                <w:color w:val="0070C0"/>
                <w:szCs w:val="20"/>
              </w:rPr>
              <w:t>(</w:t>
            </w:r>
            <w:proofErr w:type="gramEnd"/>
            <w:r w:rsidR="00054E7D">
              <w:rPr>
                <w:rFonts w:eastAsia="Times New Roman"/>
                <w:b/>
                <w:color w:val="0070C0"/>
                <w:szCs w:val="20"/>
              </w:rPr>
              <w:t>IMDRF N59</w:t>
            </w:r>
            <w:r>
              <w:rPr>
                <w:rFonts w:eastAsia="Times New Roman"/>
                <w:b/>
                <w:color w:val="0070C0"/>
                <w:szCs w:val="20"/>
              </w:rPr>
              <w:t>)</w:t>
            </w:r>
          </w:p>
        </w:tc>
        <w:tc>
          <w:tcPr>
            <w:tcW w:w="6381" w:type="dxa"/>
          </w:tcPr>
          <w:p w14:paraId="2D65F8BB" w14:textId="77777777" w:rsidR="004C393A" w:rsidRPr="00354477" w:rsidDel="00373DBE" w:rsidRDefault="004C393A" w:rsidP="00CF3CF7">
            <w:pPr>
              <w:spacing w:line="240" w:lineRule="auto"/>
              <w:rPr>
                <w:rFonts w:eastAsia="Times New Roman"/>
                <w:i/>
                <w:iCs/>
                <w:color w:val="0070C0"/>
                <w:szCs w:val="20"/>
              </w:rPr>
            </w:pPr>
            <w:r>
              <w:rPr>
                <w:rFonts w:eastAsia="Times New Roman"/>
                <w:i/>
                <w:iCs/>
                <w:color w:val="0070C0"/>
                <w:szCs w:val="20"/>
              </w:rPr>
              <w:t>Compliance with RA requirements for public provision of information on certified medical devices</w:t>
            </w:r>
          </w:p>
        </w:tc>
        <w:tc>
          <w:tcPr>
            <w:tcW w:w="993" w:type="dxa"/>
          </w:tcPr>
          <w:p w14:paraId="3C03F633" w14:textId="77777777" w:rsidR="004C393A" w:rsidRPr="00373DBE" w:rsidRDefault="004C393A" w:rsidP="00CF3CF7">
            <w:pPr>
              <w:spacing w:line="240" w:lineRule="auto"/>
              <w:jc w:val="center"/>
              <w:rPr>
                <w:rFonts w:eastAsia="Times New Roman"/>
                <w:b/>
                <w:color w:val="000000"/>
                <w:szCs w:val="20"/>
              </w:rPr>
            </w:pPr>
          </w:p>
        </w:tc>
        <w:tc>
          <w:tcPr>
            <w:tcW w:w="993" w:type="dxa"/>
            <w:noWrap/>
          </w:tcPr>
          <w:p w14:paraId="7F08DB50" w14:textId="77777777" w:rsidR="004C393A" w:rsidRPr="00373DBE" w:rsidRDefault="004C393A" w:rsidP="00CF3CF7">
            <w:pPr>
              <w:spacing w:line="240" w:lineRule="auto"/>
              <w:jc w:val="center"/>
              <w:rPr>
                <w:rFonts w:eastAsia="Times New Roman"/>
                <w:b/>
                <w:color w:val="000000"/>
                <w:szCs w:val="20"/>
              </w:rPr>
            </w:pPr>
            <w:r>
              <w:rPr>
                <w:rFonts w:eastAsia="Times New Roman"/>
                <w:color w:val="000000"/>
                <w:szCs w:val="20"/>
              </w:rPr>
              <w:t>X</w:t>
            </w:r>
          </w:p>
        </w:tc>
        <w:tc>
          <w:tcPr>
            <w:tcW w:w="708" w:type="dxa"/>
            <w:noWrap/>
          </w:tcPr>
          <w:p w14:paraId="11D295A2" w14:textId="77777777" w:rsidR="004C393A" w:rsidRPr="00354477" w:rsidRDefault="004C393A" w:rsidP="00CF3CF7">
            <w:pPr>
              <w:spacing w:line="240" w:lineRule="auto"/>
              <w:jc w:val="center"/>
              <w:rPr>
                <w:rFonts w:eastAsia="Times New Roman"/>
                <w:color w:val="000000"/>
                <w:szCs w:val="20"/>
              </w:rPr>
            </w:pPr>
          </w:p>
        </w:tc>
      </w:tr>
      <w:tr w:rsidR="004C393A" w:rsidRPr="004753EF" w14:paraId="76261A85" w14:textId="77777777" w:rsidTr="001E410A">
        <w:trPr>
          <w:cnfStyle w:val="000000010000" w:firstRow="0" w:lastRow="0" w:firstColumn="0" w:lastColumn="0" w:oddVBand="0" w:evenVBand="0" w:oddHBand="0" w:evenHBand="1" w:firstRowFirstColumn="0" w:firstRowLastColumn="0" w:lastRowFirstColumn="0" w:lastRowLastColumn="0"/>
          <w:trHeight w:val="179"/>
        </w:trPr>
        <w:tc>
          <w:tcPr>
            <w:tcW w:w="1443" w:type="dxa"/>
          </w:tcPr>
          <w:p w14:paraId="18D0969A" w14:textId="77777777" w:rsidR="004C393A" w:rsidRDefault="004C393A" w:rsidP="00CF3CF7">
            <w:pPr>
              <w:spacing w:line="240" w:lineRule="auto"/>
              <w:rPr>
                <w:rFonts w:eastAsia="Times New Roman"/>
                <w:b/>
                <w:color w:val="000000"/>
                <w:szCs w:val="20"/>
              </w:rPr>
            </w:pPr>
            <w:r>
              <w:rPr>
                <w:rFonts w:eastAsia="Times New Roman"/>
                <w:b/>
                <w:color w:val="000000"/>
                <w:szCs w:val="20"/>
              </w:rPr>
              <w:t>5</w:t>
            </w:r>
          </w:p>
        </w:tc>
        <w:tc>
          <w:tcPr>
            <w:tcW w:w="6381" w:type="dxa"/>
          </w:tcPr>
          <w:p w14:paraId="152E4247" w14:textId="77777777" w:rsidR="004C393A" w:rsidRPr="004753EF" w:rsidRDefault="004C393A" w:rsidP="00CF3CF7">
            <w:pPr>
              <w:spacing w:line="240" w:lineRule="auto"/>
              <w:rPr>
                <w:rFonts w:eastAsia="Times New Roman"/>
                <w:b/>
                <w:iCs/>
                <w:color w:val="000000"/>
                <w:szCs w:val="20"/>
              </w:rPr>
            </w:pPr>
            <w:r w:rsidRPr="004753EF">
              <w:rPr>
                <w:rFonts w:eastAsia="Times New Roman"/>
                <w:b/>
                <w:iCs/>
                <w:color w:val="000000"/>
                <w:szCs w:val="20"/>
              </w:rPr>
              <w:t xml:space="preserve">Structural requirements </w:t>
            </w:r>
          </w:p>
        </w:tc>
        <w:tc>
          <w:tcPr>
            <w:tcW w:w="993" w:type="dxa"/>
          </w:tcPr>
          <w:p w14:paraId="2AB15757"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70706B43"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23CFCE32" w14:textId="77777777" w:rsidR="004C393A" w:rsidRPr="004753EF" w:rsidRDefault="004C393A" w:rsidP="00CF3CF7">
            <w:pPr>
              <w:spacing w:line="240" w:lineRule="auto"/>
              <w:jc w:val="center"/>
              <w:rPr>
                <w:rFonts w:eastAsia="Times New Roman"/>
                <w:color w:val="000000"/>
                <w:szCs w:val="20"/>
              </w:rPr>
            </w:pPr>
          </w:p>
        </w:tc>
      </w:tr>
      <w:tr w:rsidR="004C393A" w:rsidRPr="004753EF" w14:paraId="79A1DCEB" w14:textId="77777777" w:rsidTr="001E410A">
        <w:trPr>
          <w:trHeight w:val="206"/>
        </w:trPr>
        <w:tc>
          <w:tcPr>
            <w:tcW w:w="1443" w:type="dxa"/>
            <w:hideMark/>
          </w:tcPr>
          <w:p w14:paraId="2ED44FA9"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5.1</w:t>
            </w:r>
          </w:p>
        </w:tc>
        <w:tc>
          <w:tcPr>
            <w:tcW w:w="6381" w:type="dxa"/>
            <w:hideMark/>
          </w:tcPr>
          <w:p w14:paraId="2200DD3D" w14:textId="77777777" w:rsidR="004C393A" w:rsidRPr="004753EF" w:rsidRDefault="004C393A" w:rsidP="00CF3CF7">
            <w:pPr>
              <w:spacing w:line="240" w:lineRule="auto"/>
              <w:rPr>
                <w:rFonts w:eastAsia="Times New Roman"/>
                <w:b/>
                <w:color w:val="000000"/>
                <w:szCs w:val="20"/>
              </w:rPr>
            </w:pPr>
            <w:r w:rsidRPr="004753EF">
              <w:rPr>
                <w:rFonts w:eastAsia="Times New Roman"/>
                <w:b/>
                <w:iCs/>
                <w:color w:val="000000"/>
                <w:szCs w:val="20"/>
              </w:rPr>
              <w:t xml:space="preserve">Organizational structure and top management </w:t>
            </w:r>
          </w:p>
        </w:tc>
        <w:tc>
          <w:tcPr>
            <w:tcW w:w="993" w:type="dxa"/>
          </w:tcPr>
          <w:p w14:paraId="163434A5"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6BD45C5B"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4CE7F4A9" w14:textId="77777777" w:rsidR="004C393A" w:rsidRPr="004753EF" w:rsidRDefault="004C393A" w:rsidP="00CF3CF7">
            <w:pPr>
              <w:spacing w:line="240" w:lineRule="auto"/>
              <w:jc w:val="center"/>
              <w:rPr>
                <w:rFonts w:eastAsia="Times New Roman"/>
                <w:color w:val="000000"/>
                <w:szCs w:val="20"/>
              </w:rPr>
            </w:pPr>
          </w:p>
        </w:tc>
      </w:tr>
      <w:tr w:rsidR="004C393A" w:rsidRPr="004753EF" w14:paraId="18B3FDF1" w14:textId="77777777" w:rsidTr="001E410A">
        <w:trPr>
          <w:cnfStyle w:val="000000010000" w:firstRow="0" w:lastRow="0" w:firstColumn="0" w:lastColumn="0" w:oddVBand="0" w:evenVBand="0" w:oddHBand="0" w:evenHBand="1" w:firstRowFirstColumn="0" w:firstRowLastColumn="0" w:lastRowFirstColumn="0" w:lastRowLastColumn="0"/>
          <w:trHeight w:val="735"/>
        </w:trPr>
        <w:tc>
          <w:tcPr>
            <w:tcW w:w="1443" w:type="dxa"/>
            <w:hideMark/>
          </w:tcPr>
          <w:p w14:paraId="51A5284B"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5.1.1</w:t>
            </w:r>
          </w:p>
        </w:tc>
        <w:tc>
          <w:tcPr>
            <w:tcW w:w="6381" w:type="dxa"/>
          </w:tcPr>
          <w:p w14:paraId="4807A814" w14:textId="77777777" w:rsidR="004C393A" w:rsidRPr="00866A62" w:rsidRDefault="004C393A" w:rsidP="00CF3CF7">
            <w:pPr>
              <w:spacing w:line="240" w:lineRule="auto"/>
              <w:rPr>
                <w:rFonts w:eastAsia="Times New Roman"/>
                <w:b/>
                <w:color w:val="000000"/>
                <w:szCs w:val="20"/>
              </w:rPr>
            </w:pPr>
            <w:r w:rsidRPr="00354477">
              <w:rPr>
                <w:rFonts w:eastAsia="Times New Roman"/>
                <w:iCs/>
                <w:color w:val="000000"/>
                <w:szCs w:val="20"/>
              </w:rPr>
              <w:t>Activities structured and managed to safeguard impartiality</w:t>
            </w:r>
          </w:p>
        </w:tc>
        <w:tc>
          <w:tcPr>
            <w:tcW w:w="993" w:type="dxa"/>
          </w:tcPr>
          <w:p w14:paraId="68C7D125"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54AF5607"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708" w:type="dxa"/>
            <w:noWrap/>
          </w:tcPr>
          <w:p w14:paraId="65841F5C" w14:textId="77777777" w:rsidR="004C393A" w:rsidRPr="004753EF" w:rsidRDefault="004C393A" w:rsidP="00CF3CF7">
            <w:pPr>
              <w:spacing w:line="240" w:lineRule="auto"/>
              <w:jc w:val="center"/>
              <w:rPr>
                <w:rFonts w:eastAsia="Times New Roman"/>
                <w:color w:val="000000"/>
                <w:szCs w:val="20"/>
              </w:rPr>
            </w:pPr>
          </w:p>
        </w:tc>
      </w:tr>
      <w:tr w:rsidR="004C393A" w:rsidRPr="004753EF" w14:paraId="32E72599" w14:textId="77777777" w:rsidTr="001E410A">
        <w:trPr>
          <w:trHeight w:val="315"/>
        </w:trPr>
        <w:tc>
          <w:tcPr>
            <w:tcW w:w="1443" w:type="dxa"/>
            <w:hideMark/>
          </w:tcPr>
          <w:p w14:paraId="4C21C125"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5.1.2</w:t>
            </w:r>
          </w:p>
        </w:tc>
        <w:tc>
          <w:tcPr>
            <w:tcW w:w="6381" w:type="dxa"/>
          </w:tcPr>
          <w:p w14:paraId="45FB83EE" w14:textId="77777777" w:rsidR="004C393A" w:rsidRPr="00866A62" w:rsidRDefault="004C393A" w:rsidP="00CF3CF7">
            <w:pPr>
              <w:spacing w:line="240" w:lineRule="auto"/>
              <w:rPr>
                <w:rFonts w:eastAsia="Times New Roman"/>
                <w:b/>
                <w:color w:val="000000"/>
                <w:szCs w:val="20"/>
              </w:rPr>
            </w:pPr>
            <w:r w:rsidRPr="00354477">
              <w:rPr>
                <w:rFonts w:eastAsia="Times New Roman"/>
                <w:iCs/>
                <w:color w:val="000000"/>
                <w:szCs w:val="20"/>
              </w:rPr>
              <w:t>Organizational structure, including duties, responsibilities and authorities for personnel and committees; and relationships to any other parts of the organization</w:t>
            </w:r>
          </w:p>
        </w:tc>
        <w:tc>
          <w:tcPr>
            <w:tcW w:w="993" w:type="dxa"/>
          </w:tcPr>
          <w:p w14:paraId="5D0112FB"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0D421901"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3BC5EB78" w14:textId="77777777" w:rsidR="004C393A" w:rsidRPr="004753EF" w:rsidRDefault="004C393A" w:rsidP="00CF3CF7">
            <w:pPr>
              <w:spacing w:line="240" w:lineRule="auto"/>
              <w:jc w:val="center"/>
              <w:rPr>
                <w:rFonts w:eastAsia="Times New Roman"/>
                <w:color w:val="000000"/>
                <w:szCs w:val="20"/>
              </w:rPr>
            </w:pPr>
            <w:r w:rsidRPr="004753EF">
              <w:rPr>
                <w:rFonts w:eastAsia="Times New Roman"/>
                <w:color w:val="000000"/>
                <w:szCs w:val="20"/>
              </w:rPr>
              <w:t>X</w:t>
            </w:r>
          </w:p>
        </w:tc>
      </w:tr>
      <w:tr w:rsidR="004C393A" w:rsidRPr="004753EF" w14:paraId="5B2C8C48" w14:textId="77777777" w:rsidTr="001E410A">
        <w:trPr>
          <w:cnfStyle w:val="000000010000" w:firstRow="0" w:lastRow="0" w:firstColumn="0" w:lastColumn="0" w:oddVBand="0" w:evenVBand="0" w:oddHBand="0" w:evenHBand="1" w:firstRowFirstColumn="0" w:firstRowLastColumn="0" w:lastRowFirstColumn="0" w:lastRowLastColumn="0"/>
          <w:trHeight w:val="315"/>
        </w:trPr>
        <w:tc>
          <w:tcPr>
            <w:tcW w:w="1443" w:type="dxa"/>
            <w:hideMark/>
          </w:tcPr>
          <w:p w14:paraId="689A319A"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5.1.3</w:t>
            </w:r>
          </w:p>
        </w:tc>
        <w:tc>
          <w:tcPr>
            <w:tcW w:w="6381" w:type="dxa"/>
          </w:tcPr>
          <w:p w14:paraId="7E6DC4AC" w14:textId="77777777" w:rsidR="004C393A" w:rsidRPr="00866A62" w:rsidRDefault="004C393A" w:rsidP="00CF3CF7">
            <w:pPr>
              <w:spacing w:line="240" w:lineRule="auto"/>
              <w:rPr>
                <w:rFonts w:eastAsia="Times New Roman"/>
                <w:b/>
                <w:color w:val="000000"/>
                <w:szCs w:val="20"/>
              </w:rPr>
            </w:pPr>
            <w:r w:rsidRPr="00354477">
              <w:rPr>
                <w:rFonts w:eastAsia="Times New Roman"/>
                <w:iCs/>
                <w:color w:val="000000"/>
                <w:szCs w:val="20"/>
              </w:rPr>
              <w:t>Management authority and responsibility</w:t>
            </w:r>
          </w:p>
        </w:tc>
        <w:tc>
          <w:tcPr>
            <w:tcW w:w="993" w:type="dxa"/>
          </w:tcPr>
          <w:p w14:paraId="541EF19F"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42283368" w14:textId="77777777" w:rsidR="004C393A" w:rsidRPr="004753EF" w:rsidRDefault="004C393A" w:rsidP="00CF3CF7">
            <w:pPr>
              <w:spacing w:line="240" w:lineRule="auto"/>
              <w:jc w:val="center"/>
              <w:rPr>
                <w:rFonts w:eastAsia="Times New Roman"/>
                <w:color w:val="000000"/>
                <w:szCs w:val="20"/>
              </w:rPr>
            </w:pPr>
            <w:r w:rsidRPr="004753EF">
              <w:rPr>
                <w:rFonts w:eastAsia="Times New Roman"/>
                <w:color w:val="000000"/>
                <w:szCs w:val="20"/>
              </w:rPr>
              <w:t>X</w:t>
            </w:r>
          </w:p>
        </w:tc>
        <w:tc>
          <w:tcPr>
            <w:tcW w:w="708" w:type="dxa"/>
            <w:noWrap/>
          </w:tcPr>
          <w:p w14:paraId="1B490409" w14:textId="77777777" w:rsidR="004C393A" w:rsidRPr="004753EF" w:rsidRDefault="004C393A" w:rsidP="00CF3CF7">
            <w:pPr>
              <w:spacing w:line="240" w:lineRule="auto"/>
              <w:jc w:val="center"/>
              <w:rPr>
                <w:rFonts w:eastAsia="Times New Roman"/>
                <w:color w:val="000000"/>
                <w:szCs w:val="20"/>
              </w:rPr>
            </w:pPr>
          </w:p>
        </w:tc>
      </w:tr>
      <w:tr w:rsidR="004C393A" w:rsidRPr="004753EF" w14:paraId="5D80428E" w14:textId="77777777" w:rsidTr="001E410A">
        <w:trPr>
          <w:trHeight w:val="315"/>
        </w:trPr>
        <w:tc>
          <w:tcPr>
            <w:tcW w:w="1443" w:type="dxa"/>
          </w:tcPr>
          <w:p w14:paraId="570E9D24" w14:textId="77777777" w:rsidR="004C393A" w:rsidRDefault="004C393A" w:rsidP="00CF3CF7">
            <w:pPr>
              <w:spacing w:line="240" w:lineRule="auto"/>
              <w:rPr>
                <w:rFonts w:eastAsia="Times New Roman"/>
                <w:b/>
                <w:color w:val="000000"/>
                <w:szCs w:val="20"/>
              </w:rPr>
            </w:pPr>
            <w:r>
              <w:rPr>
                <w:rFonts w:eastAsia="Times New Roman"/>
                <w:b/>
                <w:color w:val="000000"/>
                <w:szCs w:val="20"/>
              </w:rPr>
              <w:t>5.1.4</w:t>
            </w:r>
          </w:p>
        </w:tc>
        <w:tc>
          <w:tcPr>
            <w:tcW w:w="6381" w:type="dxa"/>
          </w:tcPr>
          <w:p w14:paraId="66AF5900"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Rules for committees</w:t>
            </w:r>
          </w:p>
        </w:tc>
        <w:tc>
          <w:tcPr>
            <w:tcW w:w="993" w:type="dxa"/>
          </w:tcPr>
          <w:p w14:paraId="6FF6368E"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5397D275" w14:textId="77777777" w:rsidR="004C393A" w:rsidRPr="004753EF" w:rsidRDefault="004C393A" w:rsidP="00CF3CF7">
            <w:pPr>
              <w:spacing w:line="240" w:lineRule="auto"/>
              <w:jc w:val="center"/>
              <w:rPr>
                <w:rFonts w:eastAsia="Times New Roman"/>
                <w:color w:val="000000"/>
                <w:szCs w:val="20"/>
              </w:rPr>
            </w:pPr>
            <w:r w:rsidRPr="004753EF">
              <w:rPr>
                <w:rFonts w:eastAsia="Times New Roman"/>
                <w:color w:val="000000"/>
                <w:szCs w:val="20"/>
              </w:rPr>
              <w:t>X</w:t>
            </w:r>
          </w:p>
        </w:tc>
        <w:tc>
          <w:tcPr>
            <w:tcW w:w="708" w:type="dxa"/>
            <w:noWrap/>
          </w:tcPr>
          <w:p w14:paraId="0271A980" w14:textId="77777777" w:rsidR="004C393A" w:rsidRPr="004753EF" w:rsidRDefault="004C393A" w:rsidP="00CF3CF7">
            <w:pPr>
              <w:spacing w:line="240" w:lineRule="auto"/>
              <w:jc w:val="center"/>
              <w:rPr>
                <w:rFonts w:eastAsia="Times New Roman"/>
                <w:color w:val="000000"/>
                <w:szCs w:val="20"/>
              </w:rPr>
            </w:pPr>
          </w:p>
        </w:tc>
      </w:tr>
      <w:tr w:rsidR="004C393A" w:rsidRPr="004753EF" w14:paraId="340113D4" w14:textId="77777777" w:rsidTr="001E410A">
        <w:trPr>
          <w:cnfStyle w:val="000000010000" w:firstRow="0" w:lastRow="0" w:firstColumn="0" w:lastColumn="0" w:oddVBand="0" w:evenVBand="0" w:oddHBand="0" w:evenHBand="1" w:firstRowFirstColumn="0" w:firstRowLastColumn="0" w:lastRowFirstColumn="0" w:lastRowLastColumn="0"/>
          <w:trHeight w:val="495"/>
        </w:trPr>
        <w:tc>
          <w:tcPr>
            <w:tcW w:w="1443" w:type="dxa"/>
          </w:tcPr>
          <w:p w14:paraId="1C861E21" w14:textId="49842613" w:rsidR="004C393A" w:rsidRDefault="004C393A" w:rsidP="00CF3CF7">
            <w:pPr>
              <w:spacing w:line="240" w:lineRule="auto"/>
              <w:rPr>
                <w:rFonts w:eastAsia="Times New Roman"/>
                <w:b/>
                <w:color w:val="0070C0"/>
                <w:szCs w:val="20"/>
              </w:rPr>
            </w:pPr>
            <w:proofErr w:type="gramStart"/>
            <w:r>
              <w:rPr>
                <w:rFonts w:eastAsia="Times New Roman"/>
                <w:b/>
                <w:color w:val="0070C0"/>
                <w:szCs w:val="20"/>
              </w:rPr>
              <w:lastRenderedPageBreak/>
              <w:t xml:space="preserve">5.1.1 </w:t>
            </w:r>
            <w:r w:rsidR="00054E7D">
              <w:rPr>
                <w:rFonts w:eastAsia="Times New Roman"/>
                <w:b/>
                <w:color w:val="0070C0"/>
                <w:szCs w:val="20"/>
              </w:rPr>
              <w:t xml:space="preserve"> </w:t>
            </w:r>
            <w:r>
              <w:rPr>
                <w:rFonts w:eastAsia="Times New Roman"/>
                <w:b/>
                <w:color w:val="0070C0"/>
                <w:szCs w:val="20"/>
              </w:rPr>
              <w:t>(</w:t>
            </w:r>
            <w:proofErr w:type="gramEnd"/>
            <w:r w:rsidR="00054E7D">
              <w:rPr>
                <w:rFonts w:eastAsia="Times New Roman"/>
                <w:b/>
                <w:color w:val="0070C0"/>
                <w:szCs w:val="20"/>
              </w:rPr>
              <w:t>IMDRF N59</w:t>
            </w:r>
            <w:r>
              <w:rPr>
                <w:rFonts w:eastAsia="Times New Roman"/>
                <w:b/>
                <w:color w:val="0070C0"/>
                <w:szCs w:val="20"/>
              </w:rPr>
              <w:t>)</w:t>
            </w:r>
          </w:p>
        </w:tc>
        <w:tc>
          <w:tcPr>
            <w:tcW w:w="6381" w:type="dxa"/>
          </w:tcPr>
          <w:p w14:paraId="603E889D" w14:textId="77777777" w:rsidR="004C393A" w:rsidRPr="004753EF" w:rsidRDefault="004C393A" w:rsidP="00CF3CF7">
            <w:pPr>
              <w:spacing w:line="240" w:lineRule="auto"/>
              <w:rPr>
                <w:rFonts w:eastAsia="Times New Roman"/>
                <w:i/>
                <w:iCs/>
                <w:color w:val="0070C0"/>
                <w:szCs w:val="20"/>
              </w:rPr>
            </w:pPr>
            <w:r>
              <w:rPr>
                <w:rFonts w:eastAsia="Times New Roman"/>
                <w:i/>
                <w:iCs/>
                <w:color w:val="0070C0"/>
                <w:szCs w:val="20"/>
              </w:rPr>
              <w:t>ISO/IEC 17065:2012 Clause 5.1.3(d) and (e) applies to certification activities/requirements established by RAs</w:t>
            </w:r>
          </w:p>
        </w:tc>
        <w:tc>
          <w:tcPr>
            <w:tcW w:w="993" w:type="dxa"/>
          </w:tcPr>
          <w:p w14:paraId="5A0BEAD1"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163C3077"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708" w:type="dxa"/>
            <w:noWrap/>
          </w:tcPr>
          <w:p w14:paraId="1E1C0539" w14:textId="77777777" w:rsidR="004C393A" w:rsidRPr="004753EF" w:rsidRDefault="004C393A" w:rsidP="00CF3CF7">
            <w:pPr>
              <w:spacing w:line="240" w:lineRule="auto"/>
              <w:jc w:val="center"/>
              <w:rPr>
                <w:rFonts w:eastAsia="Times New Roman"/>
                <w:color w:val="000000"/>
                <w:szCs w:val="20"/>
              </w:rPr>
            </w:pPr>
          </w:p>
        </w:tc>
      </w:tr>
      <w:tr w:rsidR="004C393A" w:rsidRPr="004753EF" w14:paraId="3E01E57F" w14:textId="77777777" w:rsidTr="001E410A">
        <w:trPr>
          <w:trHeight w:val="495"/>
        </w:trPr>
        <w:tc>
          <w:tcPr>
            <w:tcW w:w="1443" w:type="dxa"/>
            <w:hideMark/>
          </w:tcPr>
          <w:p w14:paraId="286287BB" w14:textId="77777777" w:rsidR="004C393A" w:rsidRDefault="004C393A" w:rsidP="00CF3CF7">
            <w:pPr>
              <w:spacing w:line="240" w:lineRule="auto"/>
              <w:rPr>
                <w:rFonts w:eastAsia="Times New Roman"/>
                <w:b/>
                <w:color w:val="0070C0"/>
                <w:szCs w:val="20"/>
              </w:rPr>
            </w:pPr>
            <w:r>
              <w:rPr>
                <w:rFonts w:eastAsia="Times New Roman"/>
                <w:b/>
                <w:color w:val="0070C0"/>
                <w:szCs w:val="20"/>
              </w:rPr>
              <w:t>5.1.2</w:t>
            </w:r>
          </w:p>
          <w:p w14:paraId="66FDD0FF" w14:textId="2B791246" w:rsidR="004C393A" w:rsidRPr="00013021" w:rsidRDefault="004C393A" w:rsidP="00CF3CF7">
            <w:pPr>
              <w:spacing w:line="240" w:lineRule="auto"/>
              <w:rPr>
                <w:rFonts w:eastAsia="Times New Roman"/>
                <w:b/>
                <w:color w:val="0070C0"/>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hideMark/>
          </w:tcPr>
          <w:p w14:paraId="3247AC17" w14:textId="77777777" w:rsidR="004C393A" w:rsidRPr="004753EF" w:rsidRDefault="004C393A" w:rsidP="00CF3CF7">
            <w:pPr>
              <w:spacing w:line="240" w:lineRule="auto"/>
              <w:rPr>
                <w:rFonts w:eastAsia="Times New Roman"/>
                <w:b/>
                <w:color w:val="0070C0"/>
                <w:szCs w:val="20"/>
              </w:rPr>
            </w:pPr>
            <w:r w:rsidRPr="004753EF">
              <w:rPr>
                <w:rFonts w:eastAsia="Times New Roman"/>
                <w:i/>
                <w:iCs/>
                <w:color w:val="0070C0"/>
                <w:szCs w:val="20"/>
              </w:rPr>
              <w:t>Personnel are current in practices and knowledge</w:t>
            </w:r>
            <w:r>
              <w:rPr>
                <w:rFonts w:eastAsia="Times New Roman"/>
                <w:i/>
                <w:iCs/>
                <w:color w:val="0070C0"/>
                <w:szCs w:val="20"/>
              </w:rPr>
              <w:t xml:space="preserve"> in relation to medical device technologies and regulatory requirements</w:t>
            </w:r>
          </w:p>
        </w:tc>
        <w:tc>
          <w:tcPr>
            <w:tcW w:w="993" w:type="dxa"/>
          </w:tcPr>
          <w:p w14:paraId="02A1C5F3" w14:textId="77777777" w:rsidR="004C393A" w:rsidRPr="004753EF" w:rsidRDefault="004C393A" w:rsidP="00CF3CF7">
            <w:pPr>
              <w:spacing w:line="240" w:lineRule="auto"/>
              <w:jc w:val="center"/>
              <w:rPr>
                <w:rFonts w:eastAsia="Times New Roman"/>
                <w:color w:val="000000"/>
                <w:szCs w:val="20"/>
              </w:rPr>
            </w:pPr>
            <w:r w:rsidRPr="004753EF">
              <w:rPr>
                <w:rFonts w:eastAsia="Times New Roman"/>
                <w:color w:val="000000"/>
                <w:szCs w:val="20"/>
              </w:rPr>
              <w:t>X</w:t>
            </w:r>
          </w:p>
        </w:tc>
        <w:tc>
          <w:tcPr>
            <w:tcW w:w="993" w:type="dxa"/>
            <w:noWrap/>
            <w:hideMark/>
          </w:tcPr>
          <w:p w14:paraId="1333BBB8"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42B53D6A" w14:textId="77777777" w:rsidR="004C393A" w:rsidRPr="004753EF" w:rsidRDefault="004C393A" w:rsidP="00CF3CF7">
            <w:pPr>
              <w:spacing w:line="240" w:lineRule="auto"/>
              <w:jc w:val="center"/>
              <w:rPr>
                <w:rFonts w:eastAsia="Times New Roman"/>
                <w:color w:val="000000"/>
                <w:szCs w:val="20"/>
              </w:rPr>
            </w:pPr>
          </w:p>
        </w:tc>
      </w:tr>
      <w:tr w:rsidR="004C393A" w:rsidRPr="004753EF" w14:paraId="097DCE8E" w14:textId="77777777" w:rsidTr="001E410A">
        <w:trPr>
          <w:cnfStyle w:val="000000010000" w:firstRow="0" w:lastRow="0" w:firstColumn="0" w:lastColumn="0" w:oddVBand="0" w:evenVBand="0" w:oddHBand="0" w:evenHBand="1" w:firstRowFirstColumn="0" w:firstRowLastColumn="0" w:lastRowFirstColumn="0" w:lastRowLastColumn="0"/>
          <w:trHeight w:val="495"/>
        </w:trPr>
        <w:tc>
          <w:tcPr>
            <w:tcW w:w="1443" w:type="dxa"/>
            <w:hideMark/>
          </w:tcPr>
          <w:p w14:paraId="69CE18BE" w14:textId="77777777" w:rsidR="004C393A" w:rsidRDefault="004C393A" w:rsidP="00CF3CF7">
            <w:pPr>
              <w:spacing w:line="240" w:lineRule="auto"/>
              <w:rPr>
                <w:rFonts w:eastAsia="Times New Roman"/>
                <w:b/>
                <w:color w:val="0070C0"/>
                <w:szCs w:val="20"/>
              </w:rPr>
            </w:pPr>
            <w:r>
              <w:rPr>
                <w:rFonts w:eastAsia="Times New Roman"/>
                <w:b/>
                <w:color w:val="0070C0"/>
                <w:szCs w:val="20"/>
              </w:rPr>
              <w:t>5.1.3</w:t>
            </w:r>
          </w:p>
          <w:p w14:paraId="22982889" w14:textId="762EEBA3" w:rsidR="004C393A" w:rsidRPr="00013021" w:rsidRDefault="004C393A" w:rsidP="00CF3CF7">
            <w:pPr>
              <w:spacing w:line="240" w:lineRule="auto"/>
              <w:rPr>
                <w:rFonts w:eastAsia="Times New Roman"/>
                <w:b/>
                <w:color w:val="0070C0"/>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hideMark/>
          </w:tcPr>
          <w:p w14:paraId="4257DEBE" w14:textId="77777777" w:rsidR="004C393A" w:rsidRPr="004753EF" w:rsidRDefault="004C393A" w:rsidP="00CF3CF7">
            <w:pPr>
              <w:spacing w:line="240" w:lineRule="auto"/>
              <w:rPr>
                <w:rFonts w:eastAsia="Times New Roman"/>
                <w:b/>
                <w:color w:val="0070C0"/>
                <w:szCs w:val="20"/>
              </w:rPr>
            </w:pPr>
            <w:r w:rsidRPr="004753EF">
              <w:rPr>
                <w:rFonts w:eastAsia="Times New Roman"/>
                <w:i/>
                <w:iCs/>
                <w:color w:val="0070C0"/>
                <w:szCs w:val="20"/>
              </w:rPr>
              <w:t>Organizational capacity</w:t>
            </w:r>
            <w:r>
              <w:rPr>
                <w:rFonts w:eastAsia="Times New Roman"/>
                <w:i/>
                <w:iCs/>
                <w:color w:val="0070C0"/>
                <w:szCs w:val="20"/>
              </w:rPr>
              <w:t xml:space="preserve"> </w:t>
            </w:r>
            <w:r w:rsidRPr="004753EF">
              <w:rPr>
                <w:rFonts w:eastAsia="Times New Roman"/>
                <w:i/>
                <w:iCs/>
                <w:color w:val="0070C0"/>
                <w:szCs w:val="20"/>
              </w:rPr>
              <w:t>includ</w:t>
            </w:r>
            <w:r>
              <w:rPr>
                <w:rFonts w:eastAsia="Times New Roman"/>
                <w:i/>
                <w:iCs/>
                <w:color w:val="0070C0"/>
                <w:szCs w:val="20"/>
              </w:rPr>
              <w:t>ing</w:t>
            </w:r>
            <w:r w:rsidRPr="004753EF">
              <w:rPr>
                <w:rFonts w:eastAsia="Times New Roman"/>
                <w:i/>
                <w:iCs/>
                <w:color w:val="0070C0"/>
                <w:szCs w:val="20"/>
              </w:rPr>
              <w:t xml:space="preserve"> management, administrative support, and infrastructure to undertake all contracted activities</w:t>
            </w:r>
          </w:p>
        </w:tc>
        <w:tc>
          <w:tcPr>
            <w:tcW w:w="993" w:type="dxa"/>
          </w:tcPr>
          <w:p w14:paraId="40090A19"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35D52A37" w14:textId="77777777" w:rsidR="004C393A" w:rsidRPr="004753EF" w:rsidRDefault="004C393A" w:rsidP="00CF3CF7">
            <w:pPr>
              <w:spacing w:line="240" w:lineRule="auto"/>
              <w:jc w:val="center"/>
              <w:rPr>
                <w:rFonts w:eastAsia="Times New Roman"/>
                <w:color w:val="000000"/>
                <w:szCs w:val="20"/>
              </w:rPr>
            </w:pPr>
            <w:r w:rsidRPr="004753EF">
              <w:rPr>
                <w:rFonts w:eastAsia="Times New Roman"/>
                <w:color w:val="000000"/>
                <w:szCs w:val="20"/>
              </w:rPr>
              <w:t>X</w:t>
            </w:r>
          </w:p>
        </w:tc>
        <w:tc>
          <w:tcPr>
            <w:tcW w:w="708" w:type="dxa"/>
            <w:noWrap/>
            <w:hideMark/>
          </w:tcPr>
          <w:p w14:paraId="4DC13E3F" w14:textId="77777777" w:rsidR="004C393A" w:rsidRPr="004753EF" w:rsidRDefault="004C393A" w:rsidP="00CF3CF7">
            <w:pPr>
              <w:spacing w:line="240" w:lineRule="auto"/>
              <w:jc w:val="center"/>
              <w:rPr>
                <w:rFonts w:eastAsia="Times New Roman"/>
                <w:color w:val="000000"/>
                <w:szCs w:val="20"/>
              </w:rPr>
            </w:pPr>
          </w:p>
        </w:tc>
      </w:tr>
      <w:tr w:rsidR="004C393A" w:rsidRPr="004753EF" w14:paraId="09FBC5EF" w14:textId="77777777" w:rsidTr="001E410A">
        <w:trPr>
          <w:trHeight w:val="495"/>
        </w:trPr>
        <w:tc>
          <w:tcPr>
            <w:tcW w:w="1443" w:type="dxa"/>
            <w:hideMark/>
          </w:tcPr>
          <w:p w14:paraId="3A69E4FE" w14:textId="6135DD54" w:rsidR="004C393A" w:rsidRPr="00013021" w:rsidRDefault="004C393A" w:rsidP="00CF3CF7">
            <w:pPr>
              <w:spacing w:line="240" w:lineRule="auto"/>
              <w:rPr>
                <w:rFonts w:eastAsia="Times New Roman"/>
                <w:b/>
                <w:color w:val="0070C0"/>
                <w:szCs w:val="20"/>
              </w:rPr>
            </w:pPr>
            <w:proofErr w:type="gramStart"/>
            <w:r>
              <w:rPr>
                <w:rFonts w:eastAsia="Times New Roman"/>
                <w:b/>
                <w:color w:val="0070C0"/>
                <w:szCs w:val="20"/>
              </w:rPr>
              <w:t xml:space="preserve">5.1.4 </w:t>
            </w:r>
            <w:r w:rsidR="00054E7D">
              <w:rPr>
                <w:rFonts w:eastAsia="Times New Roman"/>
                <w:b/>
                <w:color w:val="0070C0"/>
                <w:szCs w:val="20"/>
              </w:rPr>
              <w:t xml:space="preserve"> </w:t>
            </w:r>
            <w:r>
              <w:rPr>
                <w:rFonts w:eastAsia="Times New Roman"/>
                <w:b/>
                <w:color w:val="0070C0"/>
                <w:szCs w:val="20"/>
              </w:rPr>
              <w:t>(</w:t>
            </w:r>
            <w:proofErr w:type="gramEnd"/>
            <w:r w:rsidR="00054E7D">
              <w:rPr>
                <w:rFonts w:eastAsia="Times New Roman"/>
                <w:b/>
                <w:color w:val="0070C0"/>
                <w:szCs w:val="20"/>
              </w:rPr>
              <w:t>IMDRF N59</w:t>
            </w:r>
            <w:r>
              <w:rPr>
                <w:rFonts w:eastAsia="Times New Roman"/>
                <w:b/>
                <w:color w:val="0070C0"/>
                <w:szCs w:val="20"/>
              </w:rPr>
              <w:t>)</w:t>
            </w:r>
          </w:p>
        </w:tc>
        <w:tc>
          <w:tcPr>
            <w:tcW w:w="6381" w:type="dxa"/>
            <w:hideMark/>
          </w:tcPr>
          <w:p w14:paraId="0B82C216" w14:textId="77777777" w:rsidR="004C393A" w:rsidRPr="004753EF" w:rsidRDefault="004C393A" w:rsidP="00CF3CF7">
            <w:pPr>
              <w:spacing w:line="240" w:lineRule="auto"/>
              <w:rPr>
                <w:rFonts w:eastAsia="Times New Roman"/>
                <w:i/>
                <w:iCs/>
                <w:color w:val="0070C0"/>
                <w:szCs w:val="20"/>
              </w:rPr>
            </w:pPr>
            <w:r w:rsidRPr="004753EF">
              <w:rPr>
                <w:rFonts w:eastAsia="Times New Roman"/>
                <w:i/>
                <w:iCs/>
                <w:color w:val="0070C0"/>
                <w:szCs w:val="20"/>
              </w:rPr>
              <w:t>Participation in regulatory coordination group</w:t>
            </w:r>
            <w:r>
              <w:rPr>
                <w:rFonts w:eastAsia="Times New Roman"/>
                <w:i/>
                <w:iCs/>
                <w:color w:val="0070C0"/>
                <w:szCs w:val="20"/>
              </w:rPr>
              <w:t xml:space="preserve"> activities</w:t>
            </w:r>
          </w:p>
        </w:tc>
        <w:tc>
          <w:tcPr>
            <w:tcW w:w="993" w:type="dxa"/>
          </w:tcPr>
          <w:p w14:paraId="325C895B"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230E26DA" w14:textId="77777777" w:rsidR="004C393A" w:rsidRPr="004753EF" w:rsidRDefault="004C393A" w:rsidP="00CF3CF7">
            <w:pPr>
              <w:spacing w:line="240" w:lineRule="auto"/>
              <w:jc w:val="center"/>
              <w:rPr>
                <w:rFonts w:eastAsia="Times New Roman"/>
                <w:color w:val="000000"/>
                <w:szCs w:val="20"/>
              </w:rPr>
            </w:pPr>
            <w:r w:rsidRPr="004753EF">
              <w:rPr>
                <w:rFonts w:eastAsia="Times New Roman"/>
                <w:color w:val="000000"/>
                <w:szCs w:val="20"/>
              </w:rPr>
              <w:t>X</w:t>
            </w:r>
          </w:p>
        </w:tc>
        <w:tc>
          <w:tcPr>
            <w:tcW w:w="708" w:type="dxa"/>
            <w:noWrap/>
            <w:hideMark/>
          </w:tcPr>
          <w:p w14:paraId="70F534E9" w14:textId="77777777" w:rsidR="004C393A" w:rsidRPr="004753EF" w:rsidRDefault="004C393A" w:rsidP="00CF3CF7">
            <w:pPr>
              <w:spacing w:line="240" w:lineRule="auto"/>
              <w:jc w:val="center"/>
              <w:rPr>
                <w:rFonts w:eastAsia="Times New Roman"/>
                <w:color w:val="000000"/>
                <w:szCs w:val="20"/>
              </w:rPr>
            </w:pPr>
          </w:p>
        </w:tc>
      </w:tr>
      <w:tr w:rsidR="004C393A" w:rsidRPr="004753EF" w14:paraId="6992390E" w14:textId="77777777" w:rsidTr="001E410A">
        <w:trPr>
          <w:cnfStyle w:val="000000010000" w:firstRow="0" w:lastRow="0" w:firstColumn="0" w:lastColumn="0" w:oddVBand="0" w:evenVBand="0" w:oddHBand="0" w:evenHBand="1" w:firstRowFirstColumn="0" w:firstRowLastColumn="0" w:lastRowFirstColumn="0" w:lastRowLastColumn="0"/>
          <w:trHeight w:val="495"/>
        </w:trPr>
        <w:tc>
          <w:tcPr>
            <w:tcW w:w="1443" w:type="dxa"/>
            <w:hideMark/>
          </w:tcPr>
          <w:p w14:paraId="1AE51BE5" w14:textId="7E0432DB" w:rsidR="004C393A" w:rsidRPr="00013021" w:rsidRDefault="004C393A" w:rsidP="00CF3CF7">
            <w:pPr>
              <w:spacing w:line="240" w:lineRule="auto"/>
              <w:rPr>
                <w:rFonts w:eastAsia="Times New Roman"/>
                <w:b/>
                <w:color w:val="0070C0"/>
                <w:szCs w:val="20"/>
              </w:rPr>
            </w:pPr>
            <w:proofErr w:type="gramStart"/>
            <w:r>
              <w:rPr>
                <w:rFonts w:eastAsia="Times New Roman"/>
                <w:b/>
                <w:color w:val="0070C0"/>
                <w:szCs w:val="20"/>
              </w:rPr>
              <w:t xml:space="preserve">5.1.5 </w:t>
            </w:r>
            <w:r w:rsidR="00054E7D">
              <w:rPr>
                <w:rFonts w:eastAsia="Times New Roman"/>
                <w:b/>
                <w:color w:val="0070C0"/>
                <w:szCs w:val="20"/>
              </w:rPr>
              <w:t xml:space="preserve"> </w:t>
            </w:r>
            <w:r>
              <w:rPr>
                <w:rFonts w:eastAsia="Times New Roman"/>
                <w:b/>
                <w:color w:val="0070C0"/>
                <w:szCs w:val="20"/>
              </w:rPr>
              <w:t>(</w:t>
            </w:r>
            <w:proofErr w:type="gramEnd"/>
            <w:r w:rsidR="00054E7D">
              <w:rPr>
                <w:rFonts w:eastAsia="Times New Roman"/>
                <w:b/>
                <w:color w:val="0070C0"/>
                <w:szCs w:val="20"/>
              </w:rPr>
              <w:t>IMDRF N59</w:t>
            </w:r>
            <w:r>
              <w:rPr>
                <w:rFonts w:eastAsia="Times New Roman"/>
                <w:b/>
                <w:color w:val="0070C0"/>
                <w:szCs w:val="20"/>
              </w:rPr>
              <w:t>)</w:t>
            </w:r>
          </w:p>
        </w:tc>
        <w:tc>
          <w:tcPr>
            <w:tcW w:w="6381" w:type="dxa"/>
            <w:hideMark/>
          </w:tcPr>
          <w:p w14:paraId="626BF143" w14:textId="77777777" w:rsidR="004C393A" w:rsidRPr="004753EF" w:rsidRDefault="004C393A" w:rsidP="00CF3CF7">
            <w:pPr>
              <w:spacing w:line="240" w:lineRule="auto"/>
              <w:rPr>
                <w:rFonts w:eastAsia="Times New Roman"/>
                <w:b/>
                <w:color w:val="0070C0"/>
                <w:szCs w:val="20"/>
              </w:rPr>
            </w:pPr>
            <w:r w:rsidRPr="004753EF">
              <w:rPr>
                <w:rFonts w:eastAsia="Times New Roman"/>
                <w:i/>
                <w:iCs/>
                <w:color w:val="0070C0"/>
                <w:szCs w:val="20"/>
              </w:rPr>
              <w:t>Consideration of relevant guidance and best practice documents</w:t>
            </w:r>
          </w:p>
        </w:tc>
        <w:tc>
          <w:tcPr>
            <w:tcW w:w="993" w:type="dxa"/>
          </w:tcPr>
          <w:p w14:paraId="621385B5"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21FD5FF3" w14:textId="77777777" w:rsidR="004C393A" w:rsidRPr="004753EF" w:rsidRDefault="004C393A" w:rsidP="00CF3CF7">
            <w:pPr>
              <w:spacing w:line="240" w:lineRule="auto"/>
              <w:jc w:val="center"/>
              <w:rPr>
                <w:rFonts w:eastAsia="Times New Roman"/>
                <w:color w:val="000000"/>
                <w:szCs w:val="20"/>
              </w:rPr>
            </w:pPr>
            <w:r w:rsidRPr="004753EF">
              <w:rPr>
                <w:rFonts w:eastAsia="Times New Roman"/>
                <w:color w:val="000000"/>
                <w:szCs w:val="20"/>
              </w:rPr>
              <w:t>X</w:t>
            </w:r>
          </w:p>
        </w:tc>
        <w:tc>
          <w:tcPr>
            <w:tcW w:w="708" w:type="dxa"/>
            <w:noWrap/>
            <w:hideMark/>
          </w:tcPr>
          <w:p w14:paraId="1056B609" w14:textId="77777777" w:rsidR="004C393A" w:rsidRPr="004753EF" w:rsidRDefault="004C393A" w:rsidP="00CF3CF7">
            <w:pPr>
              <w:spacing w:line="240" w:lineRule="auto"/>
              <w:jc w:val="center"/>
              <w:rPr>
                <w:rFonts w:eastAsia="Times New Roman"/>
                <w:color w:val="000000"/>
                <w:szCs w:val="20"/>
              </w:rPr>
            </w:pPr>
          </w:p>
        </w:tc>
      </w:tr>
      <w:tr w:rsidR="004C393A" w:rsidRPr="004753EF" w14:paraId="1550A464" w14:textId="77777777" w:rsidTr="001E410A">
        <w:trPr>
          <w:trHeight w:val="495"/>
        </w:trPr>
        <w:tc>
          <w:tcPr>
            <w:tcW w:w="1443" w:type="dxa"/>
            <w:hideMark/>
          </w:tcPr>
          <w:p w14:paraId="29A3BA5C" w14:textId="18EA103B" w:rsidR="004C393A" w:rsidRPr="00013021" w:rsidRDefault="004C393A" w:rsidP="00CF3CF7">
            <w:pPr>
              <w:spacing w:line="240" w:lineRule="auto"/>
              <w:rPr>
                <w:rFonts w:eastAsia="Times New Roman"/>
                <w:b/>
                <w:color w:val="0070C0"/>
                <w:szCs w:val="20"/>
              </w:rPr>
            </w:pPr>
            <w:proofErr w:type="gramStart"/>
            <w:r>
              <w:rPr>
                <w:rFonts w:eastAsia="Times New Roman"/>
                <w:b/>
                <w:color w:val="0070C0"/>
                <w:szCs w:val="20"/>
              </w:rPr>
              <w:t xml:space="preserve">5.1.6 </w:t>
            </w:r>
            <w:r w:rsidR="00054E7D">
              <w:rPr>
                <w:rFonts w:eastAsia="Times New Roman"/>
                <w:b/>
                <w:color w:val="0070C0"/>
                <w:szCs w:val="20"/>
              </w:rPr>
              <w:t xml:space="preserve"> </w:t>
            </w:r>
            <w:r>
              <w:rPr>
                <w:rFonts w:eastAsia="Times New Roman"/>
                <w:b/>
                <w:color w:val="0070C0"/>
                <w:szCs w:val="20"/>
              </w:rPr>
              <w:t>(</w:t>
            </w:r>
            <w:proofErr w:type="gramEnd"/>
            <w:r w:rsidR="00054E7D">
              <w:rPr>
                <w:rFonts w:eastAsia="Times New Roman"/>
                <w:b/>
                <w:color w:val="0070C0"/>
                <w:szCs w:val="20"/>
              </w:rPr>
              <w:t>IMDRF N59</w:t>
            </w:r>
            <w:r>
              <w:rPr>
                <w:rFonts w:eastAsia="Times New Roman"/>
                <w:b/>
                <w:color w:val="0070C0"/>
                <w:szCs w:val="20"/>
              </w:rPr>
              <w:t>)</w:t>
            </w:r>
          </w:p>
        </w:tc>
        <w:tc>
          <w:tcPr>
            <w:tcW w:w="6381" w:type="dxa"/>
            <w:hideMark/>
          </w:tcPr>
          <w:p w14:paraId="093120F6" w14:textId="77777777" w:rsidR="004C393A" w:rsidRDefault="004C393A" w:rsidP="00CF3CF7">
            <w:pPr>
              <w:spacing w:line="240" w:lineRule="auto"/>
              <w:rPr>
                <w:rFonts w:eastAsia="Times New Roman"/>
                <w:i/>
                <w:iCs/>
                <w:color w:val="0070C0"/>
                <w:szCs w:val="20"/>
              </w:rPr>
            </w:pPr>
            <w:r w:rsidRPr="004753EF">
              <w:rPr>
                <w:rFonts w:eastAsia="Times New Roman"/>
                <w:i/>
                <w:iCs/>
                <w:color w:val="0070C0"/>
                <w:szCs w:val="20"/>
              </w:rPr>
              <w:t xml:space="preserve">Adopt and adhere to a code of </w:t>
            </w:r>
            <w:proofErr w:type="gramStart"/>
            <w:r w:rsidRPr="004753EF">
              <w:rPr>
                <w:rFonts w:eastAsia="Times New Roman"/>
                <w:i/>
                <w:iCs/>
                <w:color w:val="0070C0"/>
                <w:szCs w:val="20"/>
              </w:rPr>
              <w:t>conduct</w:t>
            </w:r>
            <w:proofErr w:type="gramEnd"/>
          </w:p>
          <w:p w14:paraId="3CCA200F" w14:textId="77777777" w:rsidR="004C393A" w:rsidRPr="004753EF" w:rsidRDefault="004C393A" w:rsidP="00CF3CF7">
            <w:pPr>
              <w:spacing w:line="240" w:lineRule="auto"/>
              <w:rPr>
                <w:rFonts w:eastAsia="Times New Roman"/>
                <w:b/>
                <w:color w:val="0070C0"/>
                <w:szCs w:val="20"/>
              </w:rPr>
            </w:pPr>
            <w:r>
              <w:rPr>
                <w:rFonts w:eastAsia="Times New Roman"/>
                <w:i/>
                <w:iCs/>
                <w:color w:val="0070C0"/>
                <w:szCs w:val="20"/>
              </w:rPr>
              <w:t>Violations to the code of conduct must be investigated and appropriate action taken</w:t>
            </w:r>
          </w:p>
        </w:tc>
        <w:tc>
          <w:tcPr>
            <w:tcW w:w="993" w:type="dxa"/>
          </w:tcPr>
          <w:p w14:paraId="313CBD1C" w14:textId="77777777" w:rsidR="004C393A" w:rsidRPr="004753EF" w:rsidRDefault="004C393A" w:rsidP="00CF3CF7">
            <w:pPr>
              <w:spacing w:line="240" w:lineRule="auto"/>
              <w:jc w:val="center"/>
              <w:rPr>
                <w:rFonts w:eastAsia="Times New Roman"/>
                <w:color w:val="000000"/>
                <w:szCs w:val="20"/>
              </w:rPr>
            </w:pPr>
            <w:r w:rsidRPr="004753EF">
              <w:rPr>
                <w:rFonts w:eastAsia="Times New Roman"/>
                <w:color w:val="000000"/>
                <w:szCs w:val="20"/>
              </w:rPr>
              <w:t>X</w:t>
            </w:r>
          </w:p>
        </w:tc>
        <w:tc>
          <w:tcPr>
            <w:tcW w:w="993" w:type="dxa"/>
            <w:noWrap/>
            <w:hideMark/>
          </w:tcPr>
          <w:p w14:paraId="022FB6F7"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7B8AC265" w14:textId="77777777" w:rsidR="004C393A" w:rsidRPr="004753EF" w:rsidRDefault="004C393A" w:rsidP="00CF3CF7">
            <w:pPr>
              <w:spacing w:line="240" w:lineRule="auto"/>
              <w:jc w:val="center"/>
              <w:rPr>
                <w:rFonts w:eastAsia="Times New Roman"/>
                <w:color w:val="000000"/>
                <w:szCs w:val="20"/>
              </w:rPr>
            </w:pPr>
          </w:p>
        </w:tc>
      </w:tr>
      <w:tr w:rsidR="004C393A" w:rsidRPr="004753EF" w14:paraId="0579B2EC" w14:textId="77777777" w:rsidTr="001E410A">
        <w:trPr>
          <w:cnfStyle w:val="000000010000" w:firstRow="0" w:lastRow="0" w:firstColumn="0" w:lastColumn="0" w:oddVBand="0" w:evenVBand="0" w:oddHBand="0" w:evenHBand="1" w:firstRowFirstColumn="0" w:firstRowLastColumn="0" w:lastRowFirstColumn="0" w:lastRowLastColumn="0"/>
          <w:trHeight w:val="495"/>
        </w:trPr>
        <w:tc>
          <w:tcPr>
            <w:tcW w:w="1443" w:type="dxa"/>
            <w:hideMark/>
          </w:tcPr>
          <w:p w14:paraId="51BF58EF"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5.1.7</w:t>
            </w:r>
          </w:p>
          <w:p w14:paraId="34C3A30A" w14:textId="7C7F854C" w:rsidR="004C393A" w:rsidRPr="00013021" w:rsidRDefault="004C393A" w:rsidP="00CF3CF7">
            <w:pPr>
              <w:spacing w:line="240" w:lineRule="auto"/>
              <w:rPr>
                <w:rFonts w:eastAsia="Times New Roman"/>
                <w:b/>
                <w:color w:val="0070C0"/>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hideMark/>
          </w:tcPr>
          <w:p w14:paraId="505284C8" w14:textId="77777777" w:rsidR="004C393A" w:rsidRPr="004753EF" w:rsidRDefault="004C393A" w:rsidP="00CF3CF7">
            <w:pPr>
              <w:spacing w:line="240" w:lineRule="auto"/>
              <w:rPr>
                <w:rFonts w:eastAsia="Times New Roman"/>
                <w:b/>
                <w:color w:val="0070C0"/>
                <w:szCs w:val="20"/>
              </w:rPr>
            </w:pPr>
            <w:r w:rsidRPr="004753EF">
              <w:rPr>
                <w:rFonts w:eastAsia="Times New Roman"/>
                <w:i/>
                <w:iCs/>
                <w:color w:val="0070C0"/>
                <w:szCs w:val="20"/>
              </w:rPr>
              <w:t>Procedures for independent review of work</w:t>
            </w:r>
          </w:p>
        </w:tc>
        <w:tc>
          <w:tcPr>
            <w:tcW w:w="993" w:type="dxa"/>
          </w:tcPr>
          <w:p w14:paraId="08BCD7CF"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993" w:type="dxa"/>
            <w:noWrap/>
            <w:hideMark/>
          </w:tcPr>
          <w:p w14:paraId="4FAFC9EF"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25E2B655" w14:textId="77777777" w:rsidR="004C393A" w:rsidRPr="004753EF" w:rsidRDefault="004C393A" w:rsidP="00CF3CF7">
            <w:pPr>
              <w:spacing w:line="240" w:lineRule="auto"/>
              <w:jc w:val="center"/>
              <w:rPr>
                <w:rFonts w:eastAsia="Times New Roman"/>
                <w:color w:val="000000"/>
                <w:szCs w:val="20"/>
              </w:rPr>
            </w:pPr>
          </w:p>
        </w:tc>
      </w:tr>
      <w:tr w:rsidR="004C393A" w:rsidRPr="004753EF" w14:paraId="26389259" w14:textId="77777777" w:rsidTr="001E410A">
        <w:trPr>
          <w:trHeight w:val="495"/>
        </w:trPr>
        <w:tc>
          <w:tcPr>
            <w:tcW w:w="1443" w:type="dxa"/>
          </w:tcPr>
          <w:p w14:paraId="28D1CB9F" w14:textId="77777777" w:rsidR="004C393A" w:rsidRDefault="004C393A" w:rsidP="00CF3CF7">
            <w:pPr>
              <w:spacing w:line="240" w:lineRule="auto"/>
              <w:rPr>
                <w:rFonts w:eastAsia="Times New Roman"/>
                <w:b/>
                <w:iCs/>
                <w:color w:val="00B050"/>
                <w:szCs w:val="20"/>
              </w:rPr>
            </w:pPr>
            <w:bookmarkStart w:id="967" w:name="_Hlk49347597"/>
            <w:r>
              <w:rPr>
                <w:rFonts w:eastAsia="Times New Roman"/>
                <w:b/>
                <w:iCs/>
                <w:color w:val="00B050"/>
                <w:szCs w:val="20"/>
              </w:rPr>
              <w:t>6</w:t>
            </w:r>
            <w:r w:rsidRPr="000E39CF">
              <w:rPr>
                <w:rFonts w:eastAsia="Times New Roman"/>
                <w:b/>
                <w:iCs/>
                <w:color w:val="00B050"/>
                <w:szCs w:val="20"/>
              </w:rPr>
              <w:t>.0</w:t>
            </w:r>
          </w:p>
          <w:p w14:paraId="137D5BF8" w14:textId="45B65502" w:rsidR="004C393A" w:rsidRDefault="004C393A" w:rsidP="00CF3CF7">
            <w:pPr>
              <w:spacing w:line="240" w:lineRule="auto"/>
              <w:rPr>
                <w:rFonts w:eastAsia="Times New Roman"/>
                <w:b/>
                <w:color w:val="0070C0"/>
                <w:szCs w:val="20"/>
              </w:rPr>
            </w:pPr>
            <w:r>
              <w:rPr>
                <w:rFonts w:eastAsia="Times New Roman"/>
                <w:b/>
                <w:iCs/>
                <w:color w:val="00B050"/>
                <w:szCs w:val="20"/>
              </w:rPr>
              <w:t>(</w:t>
            </w:r>
            <w:r w:rsidR="00054E7D">
              <w:rPr>
                <w:rFonts w:eastAsia="Times New Roman"/>
                <w:b/>
                <w:iCs/>
                <w:color w:val="00B050"/>
                <w:szCs w:val="20"/>
              </w:rPr>
              <w:t>IMDRF N40</w:t>
            </w:r>
            <w:r w:rsidRPr="00013021">
              <w:rPr>
                <w:rFonts w:eastAsia="Times New Roman"/>
                <w:b/>
                <w:iCs/>
                <w:color w:val="00B050"/>
                <w:szCs w:val="20"/>
              </w:rPr>
              <w:t>)</w:t>
            </w:r>
          </w:p>
        </w:tc>
        <w:tc>
          <w:tcPr>
            <w:tcW w:w="6381" w:type="dxa"/>
          </w:tcPr>
          <w:p w14:paraId="4B3DFE54" w14:textId="77777777" w:rsidR="004C393A" w:rsidRPr="004753EF" w:rsidRDefault="004C393A" w:rsidP="00CF3CF7">
            <w:pPr>
              <w:spacing w:line="240" w:lineRule="auto"/>
              <w:rPr>
                <w:rFonts w:eastAsia="Times New Roman"/>
                <w:i/>
                <w:iCs/>
                <w:color w:val="0070C0"/>
                <w:szCs w:val="20"/>
              </w:rPr>
            </w:pPr>
            <w:r>
              <w:rPr>
                <w:rFonts w:eastAsia="Times New Roman"/>
                <w:i/>
                <w:iCs/>
                <w:color w:val="00B050"/>
                <w:szCs w:val="20"/>
              </w:rPr>
              <w:t>Commitment to, and a</w:t>
            </w:r>
            <w:r w:rsidRPr="000E39CF">
              <w:rPr>
                <w:rFonts w:eastAsia="Times New Roman"/>
                <w:i/>
                <w:iCs/>
                <w:color w:val="00B050"/>
                <w:szCs w:val="20"/>
              </w:rPr>
              <w:t>nnual reaffirmation of</w:t>
            </w:r>
            <w:r>
              <w:rPr>
                <w:rFonts w:eastAsia="Times New Roman"/>
                <w:i/>
                <w:iCs/>
                <w:color w:val="00B050"/>
                <w:szCs w:val="20"/>
              </w:rPr>
              <w:t>,</w:t>
            </w:r>
            <w:r w:rsidRPr="000E39CF">
              <w:rPr>
                <w:rFonts w:eastAsia="Times New Roman"/>
                <w:i/>
                <w:iCs/>
                <w:color w:val="00B050"/>
                <w:szCs w:val="20"/>
              </w:rPr>
              <w:t xml:space="preserve"> a Code of Conduct</w:t>
            </w:r>
            <w:r>
              <w:rPr>
                <w:rFonts w:eastAsia="Times New Roman"/>
                <w:i/>
                <w:iCs/>
                <w:color w:val="00B050"/>
                <w:szCs w:val="20"/>
              </w:rPr>
              <w:t>.  Arrangements to manage perceived, actual, or potential conflicts of interest and breaches of confidentiality</w:t>
            </w:r>
          </w:p>
        </w:tc>
        <w:tc>
          <w:tcPr>
            <w:tcW w:w="993" w:type="dxa"/>
          </w:tcPr>
          <w:p w14:paraId="2452B010"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993" w:type="dxa"/>
            <w:noWrap/>
          </w:tcPr>
          <w:p w14:paraId="13391D99" w14:textId="77777777" w:rsidR="004C393A" w:rsidRPr="00C72BE4" w:rsidRDefault="004C393A" w:rsidP="00CF3CF7">
            <w:pPr>
              <w:spacing w:line="240" w:lineRule="auto"/>
              <w:jc w:val="center"/>
              <w:rPr>
                <w:rFonts w:eastAsia="Times New Roman"/>
                <w:color w:val="000000"/>
                <w:szCs w:val="20"/>
              </w:rPr>
            </w:pPr>
          </w:p>
        </w:tc>
        <w:tc>
          <w:tcPr>
            <w:tcW w:w="708" w:type="dxa"/>
            <w:noWrap/>
          </w:tcPr>
          <w:p w14:paraId="11312A83" w14:textId="77777777" w:rsidR="004C393A" w:rsidRPr="004753EF" w:rsidRDefault="004C393A" w:rsidP="00CF3CF7">
            <w:pPr>
              <w:spacing w:line="240" w:lineRule="auto"/>
              <w:jc w:val="center"/>
              <w:rPr>
                <w:rFonts w:eastAsia="Times New Roman"/>
                <w:color w:val="000000"/>
                <w:szCs w:val="20"/>
              </w:rPr>
            </w:pPr>
          </w:p>
        </w:tc>
      </w:tr>
      <w:bookmarkEnd w:id="967"/>
      <w:tr w:rsidR="004C393A" w:rsidRPr="004753EF" w14:paraId="1FD14F41" w14:textId="77777777" w:rsidTr="001E410A">
        <w:trPr>
          <w:cnfStyle w:val="000000010000" w:firstRow="0" w:lastRow="0" w:firstColumn="0" w:lastColumn="0" w:oddVBand="0" w:evenVBand="0" w:oddHBand="0" w:evenHBand="1" w:firstRowFirstColumn="0" w:firstRowLastColumn="0" w:lastRowFirstColumn="0" w:lastRowLastColumn="0"/>
          <w:trHeight w:val="315"/>
        </w:trPr>
        <w:tc>
          <w:tcPr>
            <w:tcW w:w="1443" w:type="dxa"/>
            <w:hideMark/>
          </w:tcPr>
          <w:p w14:paraId="635320FE"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5.2</w:t>
            </w:r>
          </w:p>
        </w:tc>
        <w:tc>
          <w:tcPr>
            <w:tcW w:w="6381" w:type="dxa"/>
            <w:hideMark/>
          </w:tcPr>
          <w:p w14:paraId="0725A71D" w14:textId="77777777" w:rsidR="004C393A" w:rsidRPr="004753EF" w:rsidRDefault="004C393A" w:rsidP="00CF3CF7">
            <w:pPr>
              <w:spacing w:line="240" w:lineRule="auto"/>
              <w:rPr>
                <w:rFonts w:eastAsia="Times New Roman"/>
                <w:b/>
                <w:color w:val="000000"/>
                <w:szCs w:val="20"/>
              </w:rPr>
            </w:pPr>
            <w:r>
              <w:rPr>
                <w:rFonts w:eastAsia="Times New Roman"/>
                <w:b/>
                <w:iCs/>
                <w:color w:val="000000"/>
                <w:szCs w:val="20"/>
              </w:rPr>
              <w:t>Mechanism</w:t>
            </w:r>
            <w:r w:rsidRPr="004753EF">
              <w:rPr>
                <w:rFonts w:eastAsia="Times New Roman"/>
                <w:b/>
                <w:iCs/>
                <w:color w:val="000000"/>
                <w:szCs w:val="20"/>
              </w:rPr>
              <w:t xml:space="preserve"> for safeguarding impartiality</w:t>
            </w:r>
          </w:p>
        </w:tc>
        <w:tc>
          <w:tcPr>
            <w:tcW w:w="993" w:type="dxa"/>
          </w:tcPr>
          <w:p w14:paraId="4A88BA28"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7A5A7A54"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7C13D4A2" w14:textId="77777777" w:rsidR="004C393A" w:rsidRPr="004753EF" w:rsidRDefault="004C393A" w:rsidP="00CF3CF7">
            <w:pPr>
              <w:spacing w:line="240" w:lineRule="auto"/>
              <w:jc w:val="center"/>
              <w:rPr>
                <w:rFonts w:eastAsia="Times New Roman"/>
                <w:color w:val="000000"/>
                <w:szCs w:val="20"/>
              </w:rPr>
            </w:pPr>
          </w:p>
        </w:tc>
      </w:tr>
      <w:tr w:rsidR="004C393A" w:rsidRPr="004753EF" w14:paraId="2F75083F" w14:textId="77777777" w:rsidTr="001E410A">
        <w:trPr>
          <w:trHeight w:val="315"/>
        </w:trPr>
        <w:tc>
          <w:tcPr>
            <w:tcW w:w="1443" w:type="dxa"/>
            <w:hideMark/>
          </w:tcPr>
          <w:p w14:paraId="3BDA2297"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5.2.1</w:t>
            </w:r>
          </w:p>
        </w:tc>
        <w:tc>
          <w:tcPr>
            <w:tcW w:w="6381" w:type="dxa"/>
            <w:hideMark/>
          </w:tcPr>
          <w:p w14:paraId="3A6DDA9D" w14:textId="77777777" w:rsidR="004C393A" w:rsidRPr="00866A62" w:rsidRDefault="004C393A" w:rsidP="00CF3CF7">
            <w:pPr>
              <w:spacing w:line="240" w:lineRule="auto"/>
              <w:rPr>
                <w:rFonts w:eastAsia="Times New Roman"/>
                <w:b/>
                <w:color w:val="000000"/>
                <w:szCs w:val="20"/>
              </w:rPr>
            </w:pPr>
            <w:r w:rsidRPr="00354477">
              <w:rPr>
                <w:rFonts w:eastAsia="Times New Roman"/>
                <w:iCs/>
                <w:color w:val="000000"/>
                <w:szCs w:val="20"/>
              </w:rPr>
              <w:t>Establishment of mechanism for safeguarding impartiality</w:t>
            </w:r>
          </w:p>
        </w:tc>
        <w:tc>
          <w:tcPr>
            <w:tcW w:w="993" w:type="dxa"/>
          </w:tcPr>
          <w:p w14:paraId="2368981F" w14:textId="77777777" w:rsidR="004C393A" w:rsidRPr="004753EF" w:rsidRDefault="004C393A" w:rsidP="00CF3CF7">
            <w:pPr>
              <w:spacing w:line="240" w:lineRule="auto"/>
              <w:jc w:val="center"/>
              <w:rPr>
                <w:rFonts w:eastAsia="Times New Roman"/>
                <w:color w:val="000000"/>
                <w:szCs w:val="20"/>
              </w:rPr>
            </w:pPr>
          </w:p>
        </w:tc>
        <w:tc>
          <w:tcPr>
            <w:tcW w:w="993" w:type="dxa"/>
            <w:noWrap/>
            <w:hideMark/>
          </w:tcPr>
          <w:p w14:paraId="7EA0A3FE" w14:textId="77777777" w:rsidR="004C393A" w:rsidRPr="004753EF" w:rsidRDefault="004C393A" w:rsidP="00CF3CF7">
            <w:pPr>
              <w:spacing w:line="240" w:lineRule="auto"/>
              <w:jc w:val="center"/>
              <w:rPr>
                <w:rFonts w:eastAsia="Times New Roman"/>
                <w:color w:val="000000"/>
                <w:szCs w:val="20"/>
              </w:rPr>
            </w:pPr>
            <w:r w:rsidRPr="004753EF">
              <w:rPr>
                <w:rFonts w:eastAsia="Times New Roman"/>
                <w:color w:val="000000"/>
                <w:szCs w:val="20"/>
              </w:rPr>
              <w:t>X</w:t>
            </w:r>
          </w:p>
        </w:tc>
        <w:tc>
          <w:tcPr>
            <w:tcW w:w="708" w:type="dxa"/>
            <w:noWrap/>
          </w:tcPr>
          <w:p w14:paraId="73C03318" w14:textId="77777777" w:rsidR="004C393A" w:rsidRPr="004753EF" w:rsidRDefault="004C393A" w:rsidP="00CF3CF7">
            <w:pPr>
              <w:spacing w:line="240" w:lineRule="auto"/>
              <w:jc w:val="center"/>
              <w:rPr>
                <w:rFonts w:eastAsia="Times New Roman"/>
                <w:color w:val="000000"/>
                <w:szCs w:val="20"/>
              </w:rPr>
            </w:pPr>
          </w:p>
        </w:tc>
      </w:tr>
      <w:tr w:rsidR="004C393A" w:rsidRPr="00073300" w14:paraId="7897F863" w14:textId="77777777" w:rsidTr="001E410A">
        <w:trPr>
          <w:cnfStyle w:val="000000010000" w:firstRow="0" w:lastRow="0" w:firstColumn="0" w:lastColumn="0" w:oddVBand="0" w:evenVBand="0" w:oddHBand="0" w:evenHBand="1" w:firstRowFirstColumn="0" w:firstRowLastColumn="0" w:lastRowFirstColumn="0" w:lastRowLastColumn="0"/>
          <w:trHeight w:val="350"/>
        </w:trPr>
        <w:tc>
          <w:tcPr>
            <w:tcW w:w="1443" w:type="dxa"/>
            <w:hideMark/>
          </w:tcPr>
          <w:p w14:paraId="37CA1B59" w14:textId="77777777" w:rsidR="004C393A" w:rsidRPr="00354477" w:rsidRDefault="004C393A" w:rsidP="00CF3CF7">
            <w:pPr>
              <w:spacing w:line="240" w:lineRule="auto"/>
              <w:rPr>
                <w:rFonts w:eastAsia="Times New Roman"/>
                <w:b/>
                <w:iCs/>
                <w:szCs w:val="20"/>
              </w:rPr>
            </w:pPr>
            <w:r>
              <w:rPr>
                <w:rFonts w:eastAsia="Times New Roman"/>
                <w:b/>
                <w:iCs/>
                <w:szCs w:val="20"/>
              </w:rPr>
              <w:t>5</w:t>
            </w:r>
            <w:r w:rsidRPr="00354477">
              <w:rPr>
                <w:rFonts w:eastAsia="Times New Roman"/>
                <w:b/>
                <w:iCs/>
                <w:szCs w:val="20"/>
              </w:rPr>
              <w:t>.2.2</w:t>
            </w:r>
          </w:p>
        </w:tc>
        <w:tc>
          <w:tcPr>
            <w:tcW w:w="6381" w:type="dxa"/>
            <w:hideMark/>
          </w:tcPr>
          <w:p w14:paraId="5F880397" w14:textId="77777777" w:rsidR="004C393A" w:rsidRPr="00354477" w:rsidRDefault="004C393A" w:rsidP="00CF3CF7">
            <w:pPr>
              <w:spacing w:line="240" w:lineRule="auto"/>
              <w:rPr>
                <w:rFonts w:eastAsia="Times New Roman"/>
                <w:iCs/>
                <w:szCs w:val="20"/>
              </w:rPr>
            </w:pPr>
            <w:r w:rsidRPr="00354477">
              <w:rPr>
                <w:rFonts w:eastAsia="Times New Roman"/>
                <w:iCs/>
                <w:szCs w:val="20"/>
              </w:rPr>
              <w:t>Documented composition of mechanism and access to necessary information</w:t>
            </w:r>
          </w:p>
        </w:tc>
        <w:tc>
          <w:tcPr>
            <w:tcW w:w="993" w:type="dxa"/>
          </w:tcPr>
          <w:p w14:paraId="7FFEA506" w14:textId="77777777" w:rsidR="004C393A" w:rsidRPr="000129A7" w:rsidRDefault="004C393A" w:rsidP="00CF3CF7">
            <w:pPr>
              <w:spacing w:line="240" w:lineRule="auto"/>
              <w:rPr>
                <w:rFonts w:eastAsia="Times New Roman"/>
                <w:i/>
                <w:iCs/>
                <w:szCs w:val="20"/>
              </w:rPr>
            </w:pPr>
          </w:p>
        </w:tc>
        <w:tc>
          <w:tcPr>
            <w:tcW w:w="993" w:type="dxa"/>
            <w:noWrap/>
          </w:tcPr>
          <w:p w14:paraId="670DC9F8" w14:textId="77777777" w:rsidR="004C393A" w:rsidRPr="00892F62" w:rsidRDefault="004C393A" w:rsidP="00CF3CF7">
            <w:pPr>
              <w:spacing w:line="240" w:lineRule="auto"/>
              <w:jc w:val="center"/>
              <w:rPr>
                <w:rFonts w:eastAsia="Times New Roman"/>
                <w:iCs/>
                <w:szCs w:val="20"/>
              </w:rPr>
            </w:pPr>
            <w:r w:rsidRPr="000129A7">
              <w:rPr>
                <w:rFonts w:eastAsia="Times New Roman"/>
                <w:iCs/>
                <w:szCs w:val="20"/>
              </w:rPr>
              <w:t>X</w:t>
            </w:r>
          </w:p>
        </w:tc>
        <w:tc>
          <w:tcPr>
            <w:tcW w:w="708" w:type="dxa"/>
            <w:noWrap/>
            <w:hideMark/>
          </w:tcPr>
          <w:p w14:paraId="170A136D" w14:textId="77777777" w:rsidR="004C393A" w:rsidRPr="000129A7" w:rsidRDefault="004C393A" w:rsidP="00CF3CF7">
            <w:pPr>
              <w:spacing w:line="240" w:lineRule="auto"/>
              <w:jc w:val="center"/>
              <w:rPr>
                <w:rFonts w:eastAsia="Times New Roman"/>
                <w:iCs/>
                <w:szCs w:val="20"/>
              </w:rPr>
            </w:pPr>
          </w:p>
        </w:tc>
      </w:tr>
      <w:tr w:rsidR="004C393A" w:rsidRPr="004753EF" w14:paraId="19CACCB6" w14:textId="77777777" w:rsidTr="001E410A">
        <w:trPr>
          <w:trHeight w:val="315"/>
        </w:trPr>
        <w:tc>
          <w:tcPr>
            <w:tcW w:w="1443" w:type="dxa"/>
            <w:hideMark/>
          </w:tcPr>
          <w:p w14:paraId="7920EC37"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5.2.3</w:t>
            </w:r>
          </w:p>
        </w:tc>
        <w:tc>
          <w:tcPr>
            <w:tcW w:w="6381" w:type="dxa"/>
            <w:hideMark/>
          </w:tcPr>
          <w:p w14:paraId="7F12FCBA" w14:textId="77777777" w:rsidR="004C393A" w:rsidRPr="00866A62" w:rsidRDefault="004C393A" w:rsidP="00CF3CF7">
            <w:pPr>
              <w:spacing w:line="240" w:lineRule="auto"/>
              <w:rPr>
                <w:rFonts w:eastAsia="Times New Roman"/>
                <w:b/>
                <w:color w:val="000000"/>
                <w:szCs w:val="20"/>
              </w:rPr>
            </w:pPr>
            <w:r w:rsidRPr="00354477">
              <w:rPr>
                <w:rFonts w:eastAsia="Times New Roman"/>
                <w:iCs/>
                <w:color w:val="000000"/>
                <w:szCs w:val="20"/>
              </w:rPr>
              <w:t>Ability of mechanism to take independent action</w:t>
            </w:r>
          </w:p>
        </w:tc>
        <w:tc>
          <w:tcPr>
            <w:tcW w:w="993" w:type="dxa"/>
          </w:tcPr>
          <w:p w14:paraId="16766A6D"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57DD9F01"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708" w:type="dxa"/>
            <w:noWrap/>
            <w:hideMark/>
          </w:tcPr>
          <w:p w14:paraId="6C29C72C" w14:textId="77777777" w:rsidR="004C393A" w:rsidRPr="004753EF" w:rsidRDefault="004C393A" w:rsidP="00CF3CF7">
            <w:pPr>
              <w:spacing w:line="240" w:lineRule="auto"/>
              <w:rPr>
                <w:rFonts w:eastAsia="Times New Roman"/>
                <w:color w:val="000000"/>
                <w:szCs w:val="20"/>
              </w:rPr>
            </w:pPr>
          </w:p>
        </w:tc>
      </w:tr>
      <w:tr w:rsidR="004C393A" w:rsidRPr="004753EF" w14:paraId="5D3F4C80" w14:textId="77777777" w:rsidTr="001E410A">
        <w:trPr>
          <w:cnfStyle w:val="000000010000" w:firstRow="0" w:lastRow="0" w:firstColumn="0" w:lastColumn="0" w:oddVBand="0" w:evenVBand="0" w:oddHBand="0" w:evenHBand="1" w:firstRowFirstColumn="0" w:firstRowLastColumn="0" w:lastRowFirstColumn="0" w:lastRowLastColumn="0"/>
          <w:trHeight w:val="495"/>
        </w:trPr>
        <w:tc>
          <w:tcPr>
            <w:tcW w:w="1443" w:type="dxa"/>
            <w:hideMark/>
          </w:tcPr>
          <w:p w14:paraId="141C20FC" w14:textId="77777777" w:rsidR="004C393A" w:rsidRPr="00013021" w:rsidRDefault="004C393A" w:rsidP="00CF3CF7">
            <w:pPr>
              <w:spacing w:line="240" w:lineRule="auto"/>
              <w:rPr>
                <w:rFonts w:eastAsia="Times New Roman"/>
                <w:b/>
                <w:color w:val="0070C0"/>
                <w:szCs w:val="20"/>
              </w:rPr>
            </w:pPr>
            <w:r>
              <w:rPr>
                <w:rFonts w:eastAsia="Times New Roman"/>
                <w:b/>
                <w:color w:val="000000"/>
                <w:szCs w:val="20"/>
              </w:rPr>
              <w:t>5.2.4</w:t>
            </w:r>
          </w:p>
        </w:tc>
        <w:tc>
          <w:tcPr>
            <w:tcW w:w="6381" w:type="dxa"/>
            <w:hideMark/>
          </w:tcPr>
          <w:p w14:paraId="162A263C" w14:textId="77777777" w:rsidR="004C393A" w:rsidRPr="00866A62" w:rsidRDefault="004C393A" w:rsidP="00CF3CF7">
            <w:pPr>
              <w:spacing w:line="240" w:lineRule="auto"/>
              <w:rPr>
                <w:rFonts w:eastAsia="Times New Roman"/>
                <w:b/>
                <w:color w:val="0070C0"/>
                <w:szCs w:val="20"/>
              </w:rPr>
            </w:pPr>
            <w:r w:rsidRPr="00354477">
              <w:rPr>
                <w:rFonts w:eastAsia="Times New Roman"/>
                <w:iCs/>
                <w:color w:val="000000"/>
                <w:szCs w:val="20"/>
              </w:rPr>
              <w:t>Inclusion of key interests in mechanism</w:t>
            </w:r>
          </w:p>
        </w:tc>
        <w:tc>
          <w:tcPr>
            <w:tcW w:w="993" w:type="dxa"/>
          </w:tcPr>
          <w:p w14:paraId="6A099899"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0D300665" w14:textId="77777777" w:rsidR="004C393A" w:rsidRPr="004753EF" w:rsidRDefault="004C393A" w:rsidP="00CF3CF7">
            <w:pPr>
              <w:spacing w:line="240" w:lineRule="auto"/>
              <w:jc w:val="center"/>
              <w:rPr>
                <w:rFonts w:eastAsia="Times New Roman"/>
                <w:color w:val="000000"/>
                <w:szCs w:val="20"/>
              </w:rPr>
            </w:pPr>
          </w:p>
        </w:tc>
        <w:tc>
          <w:tcPr>
            <w:tcW w:w="708" w:type="dxa"/>
            <w:noWrap/>
            <w:hideMark/>
          </w:tcPr>
          <w:p w14:paraId="0671F7E2" w14:textId="77777777" w:rsidR="004C393A" w:rsidRPr="004753EF" w:rsidRDefault="004C393A" w:rsidP="00CF3CF7">
            <w:pPr>
              <w:spacing w:line="240" w:lineRule="auto"/>
              <w:jc w:val="center"/>
              <w:rPr>
                <w:rFonts w:eastAsia="Times New Roman"/>
                <w:color w:val="000000"/>
                <w:szCs w:val="20"/>
              </w:rPr>
            </w:pPr>
            <w:r w:rsidRPr="004753EF">
              <w:rPr>
                <w:rFonts w:eastAsia="Times New Roman"/>
                <w:color w:val="000000"/>
                <w:szCs w:val="20"/>
              </w:rPr>
              <w:t>X</w:t>
            </w:r>
          </w:p>
        </w:tc>
      </w:tr>
      <w:tr w:rsidR="004C393A" w:rsidRPr="004753EF" w14:paraId="7309029E" w14:textId="77777777" w:rsidTr="001E410A">
        <w:trPr>
          <w:trHeight w:val="152"/>
        </w:trPr>
        <w:tc>
          <w:tcPr>
            <w:tcW w:w="1443" w:type="dxa"/>
            <w:hideMark/>
          </w:tcPr>
          <w:p w14:paraId="6066BB91"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6</w:t>
            </w:r>
          </w:p>
        </w:tc>
        <w:tc>
          <w:tcPr>
            <w:tcW w:w="6381" w:type="dxa"/>
            <w:hideMark/>
          </w:tcPr>
          <w:p w14:paraId="6036872F" w14:textId="77777777" w:rsidR="004C393A" w:rsidRPr="004753EF" w:rsidRDefault="004C393A" w:rsidP="00CF3CF7">
            <w:pPr>
              <w:spacing w:line="240" w:lineRule="auto"/>
              <w:rPr>
                <w:rFonts w:eastAsia="Times New Roman"/>
                <w:b/>
                <w:color w:val="000000"/>
                <w:szCs w:val="20"/>
              </w:rPr>
            </w:pPr>
            <w:r w:rsidRPr="004753EF">
              <w:rPr>
                <w:rFonts w:eastAsia="Times New Roman"/>
                <w:b/>
                <w:iCs/>
                <w:color w:val="000000"/>
                <w:szCs w:val="20"/>
              </w:rPr>
              <w:t xml:space="preserve">Resource requirements </w:t>
            </w:r>
          </w:p>
        </w:tc>
        <w:tc>
          <w:tcPr>
            <w:tcW w:w="993" w:type="dxa"/>
          </w:tcPr>
          <w:p w14:paraId="26ED0A4A"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6EB08828"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0564471E" w14:textId="77777777" w:rsidR="004C393A" w:rsidRPr="004753EF" w:rsidRDefault="004C393A" w:rsidP="00CF3CF7">
            <w:pPr>
              <w:spacing w:line="240" w:lineRule="auto"/>
              <w:jc w:val="center"/>
              <w:rPr>
                <w:rFonts w:eastAsia="Times New Roman"/>
                <w:color w:val="000000"/>
                <w:szCs w:val="20"/>
              </w:rPr>
            </w:pPr>
          </w:p>
        </w:tc>
      </w:tr>
      <w:tr w:rsidR="004C393A" w:rsidRPr="004753EF" w14:paraId="001E5170" w14:textId="77777777" w:rsidTr="001E410A">
        <w:trPr>
          <w:cnfStyle w:val="000000010000" w:firstRow="0" w:lastRow="0" w:firstColumn="0" w:lastColumn="0" w:oddVBand="0" w:evenVBand="0" w:oddHBand="0" w:evenHBand="1" w:firstRowFirstColumn="0" w:firstRowLastColumn="0" w:lastRowFirstColumn="0" w:lastRowLastColumn="0"/>
          <w:trHeight w:val="161"/>
        </w:trPr>
        <w:tc>
          <w:tcPr>
            <w:tcW w:w="1443" w:type="dxa"/>
            <w:hideMark/>
          </w:tcPr>
          <w:p w14:paraId="3BB6547F"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6.1</w:t>
            </w:r>
          </w:p>
        </w:tc>
        <w:tc>
          <w:tcPr>
            <w:tcW w:w="6381" w:type="dxa"/>
            <w:hideMark/>
          </w:tcPr>
          <w:p w14:paraId="5CD45198" w14:textId="77777777" w:rsidR="004C393A" w:rsidRPr="004753EF" w:rsidRDefault="004C393A" w:rsidP="00CF3CF7">
            <w:pPr>
              <w:spacing w:line="240" w:lineRule="auto"/>
              <w:rPr>
                <w:rFonts w:eastAsia="Times New Roman"/>
                <w:b/>
                <w:color w:val="000000"/>
                <w:szCs w:val="20"/>
              </w:rPr>
            </w:pPr>
            <w:r w:rsidRPr="004753EF">
              <w:rPr>
                <w:rFonts w:eastAsia="Times New Roman"/>
                <w:b/>
                <w:iCs/>
                <w:color w:val="000000"/>
                <w:szCs w:val="20"/>
              </w:rPr>
              <w:t>C</w:t>
            </w:r>
            <w:r>
              <w:rPr>
                <w:rFonts w:eastAsia="Times New Roman"/>
                <w:b/>
                <w:iCs/>
                <w:color w:val="000000"/>
                <w:szCs w:val="20"/>
              </w:rPr>
              <w:t xml:space="preserve">ertification body </w:t>
            </w:r>
            <w:r w:rsidRPr="004753EF">
              <w:rPr>
                <w:rFonts w:eastAsia="Times New Roman"/>
                <w:b/>
                <w:iCs/>
                <w:color w:val="000000"/>
                <w:szCs w:val="20"/>
              </w:rPr>
              <w:t>personnel</w:t>
            </w:r>
          </w:p>
        </w:tc>
        <w:tc>
          <w:tcPr>
            <w:tcW w:w="993" w:type="dxa"/>
          </w:tcPr>
          <w:p w14:paraId="584B1CAB"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5497ADE7"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59F75254" w14:textId="77777777" w:rsidR="004C393A" w:rsidRPr="004753EF" w:rsidRDefault="004C393A" w:rsidP="00CF3CF7">
            <w:pPr>
              <w:spacing w:line="240" w:lineRule="auto"/>
              <w:jc w:val="center"/>
              <w:rPr>
                <w:rFonts w:eastAsia="Times New Roman"/>
                <w:color w:val="000000"/>
                <w:szCs w:val="20"/>
              </w:rPr>
            </w:pPr>
          </w:p>
        </w:tc>
      </w:tr>
      <w:tr w:rsidR="004C393A" w:rsidRPr="004753EF" w14:paraId="386A9F09" w14:textId="77777777" w:rsidTr="001E410A">
        <w:trPr>
          <w:trHeight w:val="62"/>
        </w:trPr>
        <w:tc>
          <w:tcPr>
            <w:tcW w:w="1443" w:type="dxa"/>
            <w:hideMark/>
          </w:tcPr>
          <w:p w14:paraId="2626DEE6"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6.1.1</w:t>
            </w:r>
          </w:p>
        </w:tc>
        <w:tc>
          <w:tcPr>
            <w:tcW w:w="6381" w:type="dxa"/>
            <w:hideMark/>
          </w:tcPr>
          <w:p w14:paraId="3C41F3A6" w14:textId="77777777" w:rsidR="004C393A" w:rsidRPr="004753EF" w:rsidRDefault="004C393A" w:rsidP="00CF3CF7">
            <w:pPr>
              <w:spacing w:line="240" w:lineRule="auto"/>
              <w:rPr>
                <w:rFonts w:eastAsia="Times New Roman"/>
                <w:i/>
                <w:iCs/>
                <w:color w:val="000000"/>
                <w:szCs w:val="20"/>
              </w:rPr>
            </w:pPr>
            <w:r w:rsidRPr="004753EF">
              <w:rPr>
                <w:rFonts w:eastAsia="Times New Roman"/>
                <w:b/>
                <w:iCs/>
                <w:color w:val="000000"/>
                <w:szCs w:val="20"/>
              </w:rPr>
              <w:t xml:space="preserve">General </w:t>
            </w:r>
          </w:p>
          <w:p w14:paraId="492D0437" w14:textId="77777777" w:rsidR="004C393A" w:rsidRPr="004753EF" w:rsidRDefault="004C393A" w:rsidP="00CF3CF7">
            <w:pPr>
              <w:spacing w:line="240" w:lineRule="auto"/>
              <w:rPr>
                <w:rFonts w:eastAsia="Times New Roman"/>
                <w:b/>
                <w:color w:val="000000"/>
                <w:szCs w:val="20"/>
              </w:rPr>
            </w:pPr>
          </w:p>
        </w:tc>
        <w:tc>
          <w:tcPr>
            <w:tcW w:w="993" w:type="dxa"/>
          </w:tcPr>
          <w:p w14:paraId="5F0794CF" w14:textId="77777777" w:rsidR="004C393A" w:rsidRPr="004753EF" w:rsidRDefault="004C393A" w:rsidP="00CF3CF7">
            <w:pPr>
              <w:spacing w:line="240" w:lineRule="auto"/>
              <w:jc w:val="center"/>
              <w:rPr>
                <w:rFonts w:eastAsia="Times New Roman"/>
                <w:color w:val="000000"/>
                <w:szCs w:val="20"/>
              </w:rPr>
            </w:pPr>
          </w:p>
        </w:tc>
        <w:tc>
          <w:tcPr>
            <w:tcW w:w="993" w:type="dxa"/>
            <w:noWrap/>
            <w:hideMark/>
          </w:tcPr>
          <w:p w14:paraId="40E4B971"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21AB01A3" w14:textId="77777777" w:rsidR="004C393A" w:rsidRPr="004753EF" w:rsidRDefault="004C393A" w:rsidP="00CF3CF7">
            <w:pPr>
              <w:spacing w:line="240" w:lineRule="auto"/>
              <w:jc w:val="center"/>
              <w:rPr>
                <w:rFonts w:eastAsia="Times New Roman"/>
                <w:color w:val="000000"/>
                <w:szCs w:val="20"/>
              </w:rPr>
            </w:pPr>
          </w:p>
        </w:tc>
      </w:tr>
      <w:tr w:rsidR="004C393A" w:rsidRPr="004753EF" w14:paraId="06F8C3AC" w14:textId="77777777" w:rsidTr="001E410A">
        <w:trPr>
          <w:cnfStyle w:val="000000010000" w:firstRow="0" w:lastRow="0" w:firstColumn="0" w:lastColumn="0" w:oddVBand="0" w:evenVBand="0" w:oddHBand="0" w:evenHBand="1" w:firstRowFirstColumn="0" w:firstRowLastColumn="0" w:lastRowFirstColumn="0" w:lastRowLastColumn="0"/>
          <w:trHeight w:val="62"/>
        </w:trPr>
        <w:tc>
          <w:tcPr>
            <w:tcW w:w="1443" w:type="dxa"/>
          </w:tcPr>
          <w:p w14:paraId="6D63E76C" w14:textId="77777777" w:rsidR="004C393A" w:rsidRDefault="004C393A" w:rsidP="00CF3CF7">
            <w:pPr>
              <w:spacing w:line="240" w:lineRule="auto"/>
              <w:rPr>
                <w:rFonts w:eastAsia="Times New Roman"/>
                <w:b/>
                <w:color w:val="000000"/>
                <w:szCs w:val="20"/>
              </w:rPr>
            </w:pPr>
            <w:r>
              <w:rPr>
                <w:rFonts w:eastAsia="Times New Roman"/>
                <w:b/>
                <w:color w:val="000000"/>
                <w:szCs w:val="20"/>
              </w:rPr>
              <w:t>6.1.1.1</w:t>
            </w:r>
          </w:p>
        </w:tc>
        <w:tc>
          <w:tcPr>
            <w:tcW w:w="6381" w:type="dxa"/>
          </w:tcPr>
          <w:p w14:paraId="2CB1FB31"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Employment and use of sufficient number of personnel</w:t>
            </w:r>
          </w:p>
        </w:tc>
        <w:tc>
          <w:tcPr>
            <w:tcW w:w="993" w:type="dxa"/>
          </w:tcPr>
          <w:p w14:paraId="42FE6270"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993" w:type="dxa"/>
            <w:noWrap/>
          </w:tcPr>
          <w:p w14:paraId="34134226"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61DD6F03" w14:textId="77777777" w:rsidR="004C393A" w:rsidRPr="004753EF" w:rsidRDefault="004C393A" w:rsidP="00CF3CF7">
            <w:pPr>
              <w:spacing w:line="240" w:lineRule="auto"/>
              <w:jc w:val="center"/>
              <w:rPr>
                <w:rFonts w:eastAsia="Times New Roman"/>
                <w:color w:val="000000"/>
                <w:szCs w:val="20"/>
              </w:rPr>
            </w:pPr>
          </w:p>
        </w:tc>
      </w:tr>
      <w:tr w:rsidR="004C393A" w:rsidRPr="004753EF" w14:paraId="705C103C" w14:textId="77777777" w:rsidTr="001E410A">
        <w:trPr>
          <w:trHeight w:val="62"/>
        </w:trPr>
        <w:tc>
          <w:tcPr>
            <w:tcW w:w="1443" w:type="dxa"/>
          </w:tcPr>
          <w:p w14:paraId="10776173" w14:textId="77777777" w:rsidR="004C393A" w:rsidRDefault="004C393A" w:rsidP="00CF3CF7">
            <w:pPr>
              <w:spacing w:line="240" w:lineRule="auto"/>
              <w:rPr>
                <w:rFonts w:eastAsia="Times New Roman"/>
                <w:b/>
                <w:color w:val="000000"/>
                <w:szCs w:val="20"/>
              </w:rPr>
            </w:pPr>
            <w:r>
              <w:rPr>
                <w:rFonts w:eastAsia="Times New Roman"/>
                <w:b/>
                <w:color w:val="000000"/>
                <w:szCs w:val="20"/>
              </w:rPr>
              <w:lastRenderedPageBreak/>
              <w:t>6.1.1.2</w:t>
            </w:r>
          </w:p>
        </w:tc>
        <w:tc>
          <w:tcPr>
            <w:tcW w:w="6381" w:type="dxa"/>
          </w:tcPr>
          <w:p w14:paraId="4EE22296"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Competence of personnel</w:t>
            </w:r>
          </w:p>
        </w:tc>
        <w:tc>
          <w:tcPr>
            <w:tcW w:w="993" w:type="dxa"/>
          </w:tcPr>
          <w:p w14:paraId="5455BBF8"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993" w:type="dxa"/>
            <w:noWrap/>
          </w:tcPr>
          <w:p w14:paraId="7818ED03"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6F4976B6" w14:textId="77777777" w:rsidR="004C393A" w:rsidRPr="004753EF" w:rsidRDefault="004C393A" w:rsidP="00CF3CF7">
            <w:pPr>
              <w:spacing w:line="240" w:lineRule="auto"/>
              <w:jc w:val="center"/>
              <w:rPr>
                <w:rFonts w:eastAsia="Times New Roman"/>
                <w:color w:val="000000"/>
                <w:szCs w:val="20"/>
              </w:rPr>
            </w:pPr>
          </w:p>
        </w:tc>
      </w:tr>
      <w:tr w:rsidR="004C393A" w:rsidRPr="004753EF" w14:paraId="2E3D2523" w14:textId="77777777" w:rsidTr="001E410A">
        <w:trPr>
          <w:cnfStyle w:val="000000010000" w:firstRow="0" w:lastRow="0" w:firstColumn="0" w:lastColumn="0" w:oddVBand="0" w:evenVBand="0" w:oddHBand="0" w:evenHBand="1" w:firstRowFirstColumn="0" w:firstRowLastColumn="0" w:lastRowFirstColumn="0" w:lastRowLastColumn="0"/>
          <w:trHeight w:val="62"/>
        </w:trPr>
        <w:tc>
          <w:tcPr>
            <w:tcW w:w="1443" w:type="dxa"/>
          </w:tcPr>
          <w:p w14:paraId="16E7D233" w14:textId="77777777" w:rsidR="004C393A" w:rsidRDefault="004C393A" w:rsidP="00CF3CF7">
            <w:pPr>
              <w:spacing w:line="240" w:lineRule="auto"/>
              <w:rPr>
                <w:rFonts w:eastAsia="Times New Roman"/>
                <w:b/>
                <w:color w:val="000000"/>
                <w:szCs w:val="20"/>
              </w:rPr>
            </w:pPr>
            <w:r>
              <w:rPr>
                <w:rFonts w:eastAsia="Times New Roman"/>
                <w:b/>
                <w:color w:val="000000"/>
                <w:szCs w:val="20"/>
              </w:rPr>
              <w:t>6.1.1.3</w:t>
            </w:r>
          </w:p>
        </w:tc>
        <w:tc>
          <w:tcPr>
            <w:tcW w:w="6381" w:type="dxa"/>
          </w:tcPr>
          <w:p w14:paraId="5677A081"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Maintenance of confidential information by personnel</w:t>
            </w:r>
          </w:p>
        </w:tc>
        <w:tc>
          <w:tcPr>
            <w:tcW w:w="993" w:type="dxa"/>
          </w:tcPr>
          <w:p w14:paraId="4655549F"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529C36D8"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708" w:type="dxa"/>
            <w:noWrap/>
          </w:tcPr>
          <w:p w14:paraId="4DF0E990" w14:textId="77777777" w:rsidR="004C393A" w:rsidRPr="004753EF" w:rsidRDefault="004C393A" w:rsidP="00CF3CF7">
            <w:pPr>
              <w:spacing w:line="240" w:lineRule="auto"/>
              <w:jc w:val="center"/>
              <w:rPr>
                <w:rFonts w:eastAsia="Times New Roman"/>
                <w:color w:val="000000"/>
                <w:szCs w:val="20"/>
              </w:rPr>
            </w:pPr>
          </w:p>
        </w:tc>
      </w:tr>
      <w:tr w:rsidR="004C393A" w:rsidRPr="004753EF" w14:paraId="3D5D0C54" w14:textId="77777777" w:rsidTr="001E410A">
        <w:trPr>
          <w:trHeight w:val="62"/>
        </w:trPr>
        <w:tc>
          <w:tcPr>
            <w:tcW w:w="1443" w:type="dxa"/>
          </w:tcPr>
          <w:p w14:paraId="7AC671CC" w14:textId="0B0822F7" w:rsidR="004C393A" w:rsidRDefault="004C393A" w:rsidP="00CF3CF7">
            <w:pPr>
              <w:spacing w:line="240" w:lineRule="auto"/>
              <w:rPr>
                <w:rFonts w:eastAsia="Times New Roman"/>
                <w:b/>
                <w:color w:val="000000"/>
                <w:szCs w:val="20"/>
              </w:rPr>
            </w:pPr>
            <w:proofErr w:type="gramStart"/>
            <w:r>
              <w:rPr>
                <w:rFonts w:eastAsia="Times New Roman"/>
                <w:b/>
                <w:color w:val="0070C0"/>
                <w:szCs w:val="20"/>
              </w:rPr>
              <w:t xml:space="preserve">6.1.1 </w:t>
            </w:r>
            <w:r w:rsidR="00054E7D">
              <w:rPr>
                <w:rFonts w:eastAsia="Times New Roman"/>
                <w:b/>
                <w:color w:val="0070C0"/>
                <w:szCs w:val="20"/>
              </w:rPr>
              <w:t xml:space="preserve"> </w:t>
            </w:r>
            <w:r>
              <w:rPr>
                <w:rFonts w:eastAsia="Times New Roman"/>
                <w:b/>
                <w:color w:val="0070C0"/>
                <w:szCs w:val="20"/>
              </w:rPr>
              <w:t>(</w:t>
            </w:r>
            <w:proofErr w:type="gramEnd"/>
            <w:r w:rsidR="00054E7D">
              <w:rPr>
                <w:rFonts w:eastAsia="Times New Roman"/>
                <w:b/>
                <w:color w:val="0070C0"/>
                <w:szCs w:val="20"/>
              </w:rPr>
              <w:t>IMDRF N59</w:t>
            </w:r>
            <w:r>
              <w:rPr>
                <w:rFonts w:eastAsia="Times New Roman"/>
                <w:b/>
                <w:color w:val="0070C0"/>
                <w:szCs w:val="20"/>
              </w:rPr>
              <w:t>)</w:t>
            </w:r>
          </w:p>
        </w:tc>
        <w:tc>
          <w:tcPr>
            <w:tcW w:w="6381" w:type="dxa"/>
          </w:tcPr>
          <w:p w14:paraId="2A08A741" w14:textId="77777777" w:rsidR="004C393A" w:rsidRDefault="004C393A" w:rsidP="00CF3CF7">
            <w:pPr>
              <w:spacing w:line="240" w:lineRule="auto"/>
              <w:rPr>
                <w:rFonts w:eastAsia="Times New Roman"/>
                <w:i/>
                <w:iCs/>
                <w:color w:val="000000"/>
                <w:szCs w:val="20"/>
              </w:rPr>
            </w:pPr>
            <w:r>
              <w:rPr>
                <w:rFonts w:eastAsia="Times New Roman"/>
                <w:i/>
                <w:iCs/>
                <w:color w:val="0070C0"/>
                <w:szCs w:val="20"/>
              </w:rPr>
              <w:t>Regulatory reviewer</w:t>
            </w:r>
            <w:r w:rsidRPr="004753EF">
              <w:rPr>
                <w:rFonts w:eastAsia="Times New Roman"/>
                <w:i/>
                <w:iCs/>
                <w:color w:val="0070C0"/>
                <w:szCs w:val="20"/>
              </w:rPr>
              <w:t xml:space="preserve"> competence requirements specified in IMDRF </w:t>
            </w:r>
            <w:r>
              <w:rPr>
                <w:rFonts w:eastAsia="Times New Roman"/>
                <w:i/>
                <w:iCs/>
                <w:color w:val="0070C0"/>
                <w:szCs w:val="20"/>
              </w:rPr>
              <w:t xml:space="preserve">GRRP WG </w:t>
            </w:r>
            <w:r w:rsidRPr="004753EF">
              <w:rPr>
                <w:rFonts w:eastAsia="Times New Roman"/>
                <w:i/>
                <w:iCs/>
                <w:color w:val="0070C0"/>
                <w:szCs w:val="20"/>
              </w:rPr>
              <w:t>N4</w:t>
            </w:r>
            <w:r>
              <w:rPr>
                <w:rFonts w:eastAsia="Times New Roman"/>
                <w:i/>
                <w:iCs/>
                <w:color w:val="0070C0"/>
                <w:szCs w:val="20"/>
              </w:rPr>
              <w:t>0</w:t>
            </w:r>
            <w:r w:rsidRPr="004753EF">
              <w:rPr>
                <w:rFonts w:eastAsia="Times New Roman"/>
                <w:i/>
                <w:iCs/>
                <w:color w:val="0070C0"/>
                <w:szCs w:val="20"/>
              </w:rPr>
              <w:t xml:space="preserve"> document</w:t>
            </w:r>
          </w:p>
        </w:tc>
        <w:tc>
          <w:tcPr>
            <w:tcW w:w="993" w:type="dxa"/>
          </w:tcPr>
          <w:p w14:paraId="2905441A"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993" w:type="dxa"/>
            <w:noWrap/>
          </w:tcPr>
          <w:p w14:paraId="4A126AF8" w14:textId="77777777" w:rsidR="004C393A" w:rsidRDefault="004C393A" w:rsidP="00CF3CF7">
            <w:pPr>
              <w:spacing w:line="240" w:lineRule="auto"/>
              <w:jc w:val="center"/>
              <w:rPr>
                <w:rFonts w:eastAsia="Times New Roman"/>
                <w:color w:val="000000"/>
                <w:szCs w:val="20"/>
              </w:rPr>
            </w:pPr>
          </w:p>
        </w:tc>
        <w:tc>
          <w:tcPr>
            <w:tcW w:w="708" w:type="dxa"/>
            <w:noWrap/>
          </w:tcPr>
          <w:p w14:paraId="3F9E778C" w14:textId="77777777" w:rsidR="004C393A" w:rsidRPr="004753EF" w:rsidRDefault="004C393A" w:rsidP="00CF3CF7">
            <w:pPr>
              <w:spacing w:line="240" w:lineRule="auto"/>
              <w:jc w:val="center"/>
              <w:rPr>
                <w:rFonts w:eastAsia="Times New Roman"/>
                <w:color w:val="000000"/>
                <w:szCs w:val="20"/>
              </w:rPr>
            </w:pPr>
          </w:p>
        </w:tc>
      </w:tr>
      <w:tr w:rsidR="004C393A" w:rsidRPr="004753EF" w14:paraId="7009F984" w14:textId="77777777" w:rsidTr="001E410A">
        <w:trPr>
          <w:cnfStyle w:val="000000010000" w:firstRow="0" w:lastRow="0" w:firstColumn="0" w:lastColumn="0" w:oddVBand="0" w:evenVBand="0" w:oddHBand="0" w:evenHBand="1" w:firstRowFirstColumn="0" w:firstRowLastColumn="0" w:lastRowFirstColumn="0" w:lastRowLastColumn="0"/>
          <w:trHeight w:val="62"/>
        </w:trPr>
        <w:tc>
          <w:tcPr>
            <w:tcW w:w="1443" w:type="dxa"/>
          </w:tcPr>
          <w:p w14:paraId="35AEBD85" w14:textId="2D0F271F" w:rsidR="004C393A" w:rsidRDefault="004C393A" w:rsidP="00CF3CF7">
            <w:pPr>
              <w:spacing w:line="240" w:lineRule="auto"/>
              <w:rPr>
                <w:rFonts w:eastAsia="Times New Roman"/>
                <w:b/>
                <w:color w:val="000000"/>
                <w:szCs w:val="20"/>
              </w:rPr>
            </w:pPr>
            <w:proofErr w:type="gramStart"/>
            <w:r>
              <w:rPr>
                <w:rFonts w:eastAsia="Times New Roman"/>
                <w:b/>
                <w:color w:val="0070C0"/>
                <w:szCs w:val="20"/>
              </w:rPr>
              <w:t>6.1.2</w:t>
            </w:r>
            <w:r w:rsidR="00054E7D">
              <w:rPr>
                <w:rFonts w:eastAsia="Times New Roman"/>
                <w:b/>
                <w:color w:val="0070C0"/>
                <w:szCs w:val="20"/>
              </w:rPr>
              <w:t xml:space="preserve"> </w:t>
            </w:r>
            <w:r>
              <w:rPr>
                <w:rFonts w:eastAsia="Times New Roman"/>
                <w:b/>
                <w:color w:val="0070C0"/>
                <w:szCs w:val="20"/>
              </w:rPr>
              <w:t xml:space="preserve"> (</w:t>
            </w:r>
            <w:proofErr w:type="gramEnd"/>
            <w:r w:rsidR="00054E7D">
              <w:rPr>
                <w:rFonts w:eastAsia="Times New Roman"/>
                <w:b/>
                <w:color w:val="0070C0"/>
                <w:szCs w:val="20"/>
              </w:rPr>
              <w:t>IMDRF N59</w:t>
            </w:r>
            <w:r>
              <w:rPr>
                <w:rFonts w:eastAsia="Times New Roman"/>
                <w:b/>
                <w:color w:val="0070C0"/>
                <w:szCs w:val="20"/>
              </w:rPr>
              <w:t>)</w:t>
            </w:r>
          </w:p>
        </w:tc>
        <w:tc>
          <w:tcPr>
            <w:tcW w:w="6381" w:type="dxa"/>
          </w:tcPr>
          <w:p w14:paraId="0BA96A57" w14:textId="77777777" w:rsidR="004C393A" w:rsidRDefault="004C393A" w:rsidP="00CF3CF7">
            <w:pPr>
              <w:spacing w:line="240" w:lineRule="auto"/>
              <w:rPr>
                <w:rFonts w:eastAsia="Times New Roman"/>
                <w:i/>
                <w:iCs/>
                <w:color w:val="000000"/>
                <w:szCs w:val="20"/>
              </w:rPr>
            </w:pPr>
            <w:r>
              <w:rPr>
                <w:rFonts w:eastAsia="Times New Roman"/>
                <w:i/>
                <w:iCs/>
                <w:color w:val="0070C0"/>
                <w:szCs w:val="20"/>
              </w:rPr>
              <w:t>Understanding of duties, responsibilities, and authorities</w:t>
            </w:r>
          </w:p>
        </w:tc>
        <w:tc>
          <w:tcPr>
            <w:tcW w:w="993" w:type="dxa"/>
          </w:tcPr>
          <w:p w14:paraId="7D6148F8" w14:textId="77777777" w:rsidR="004C393A" w:rsidRPr="004753EF" w:rsidRDefault="004C393A" w:rsidP="00CF3CF7">
            <w:pPr>
              <w:spacing w:line="240" w:lineRule="auto"/>
              <w:jc w:val="center"/>
              <w:rPr>
                <w:rFonts w:eastAsia="Times New Roman"/>
                <w:color w:val="000000"/>
                <w:szCs w:val="20"/>
              </w:rPr>
            </w:pPr>
            <w:r w:rsidRPr="002A63F6">
              <w:rPr>
                <w:rFonts w:eastAsia="Times New Roman"/>
                <w:color w:val="000000"/>
                <w:szCs w:val="20"/>
              </w:rPr>
              <w:t>X</w:t>
            </w:r>
          </w:p>
        </w:tc>
        <w:tc>
          <w:tcPr>
            <w:tcW w:w="993" w:type="dxa"/>
            <w:noWrap/>
          </w:tcPr>
          <w:p w14:paraId="1839493C" w14:textId="77777777" w:rsidR="004C393A" w:rsidRDefault="004C393A" w:rsidP="00CF3CF7">
            <w:pPr>
              <w:spacing w:line="240" w:lineRule="auto"/>
              <w:jc w:val="center"/>
              <w:rPr>
                <w:rFonts w:eastAsia="Times New Roman"/>
                <w:color w:val="000000"/>
                <w:szCs w:val="20"/>
              </w:rPr>
            </w:pPr>
          </w:p>
        </w:tc>
        <w:tc>
          <w:tcPr>
            <w:tcW w:w="708" w:type="dxa"/>
            <w:noWrap/>
          </w:tcPr>
          <w:p w14:paraId="68BB2F14" w14:textId="77777777" w:rsidR="004C393A" w:rsidRPr="004753EF" w:rsidRDefault="004C393A" w:rsidP="00CF3CF7">
            <w:pPr>
              <w:spacing w:line="240" w:lineRule="auto"/>
              <w:jc w:val="center"/>
              <w:rPr>
                <w:rFonts w:eastAsia="Times New Roman"/>
                <w:color w:val="000000"/>
                <w:szCs w:val="20"/>
              </w:rPr>
            </w:pPr>
          </w:p>
        </w:tc>
      </w:tr>
      <w:tr w:rsidR="004C393A" w:rsidRPr="004753EF" w14:paraId="70CE19C4" w14:textId="77777777" w:rsidTr="001E410A">
        <w:trPr>
          <w:trHeight w:val="62"/>
        </w:trPr>
        <w:tc>
          <w:tcPr>
            <w:tcW w:w="1443" w:type="dxa"/>
          </w:tcPr>
          <w:p w14:paraId="49B62255" w14:textId="789EB491" w:rsidR="004C393A" w:rsidRDefault="004C393A" w:rsidP="00CF3CF7">
            <w:pPr>
              <w:spacing w:line="240" w:lineRule="auto"/>
              <w:rPr>
                <w:rFonts w:eastAsia="Times New Roman"/>
                <w:b/>
                <w:color w:val="000000"/>
                <w:szCs w:val="20"/>
              </w:rPr>
            </w:pPr>
            <w:proofErr w:type="gramStart"/>
            <w:r>
              <w:rPr>
                <w:rFonts w:eastAsia="Times New Roman"/>
                <w:b/>
                <w:color w:val="0070C0"/>
                <w:szCs w:val="20"/>
              </w:rPr>
              <w:t xml:space="preserve">6.1.3 </w:t>
            </w:r>
            <w:r w:rsidR="00054E7D">
              <w:rPr>
                <w:rFonts w:eastAsia="Times New Roman"/>
                <w:b/>
                <w:color w:val="0070C0"/>
                <w:szCs w:val="20"/>
              </w:rPr>
              <w:t xml:space="preserve"> </w:t>
            </w:r>
            <w:r>
              <w:rPr>
                <w:rFonts w:eastAsia="Times New Roman"/>
                <w:b/>
                <w:color w:val="0070C0"/>
                <w:szCs w:val="20"/>
              </w:rPr>
              <w:t>(</w:t>
            </w:r>
            <w:proofErr w:type="gramEnd"/>
            <w:r w:rsidR="00054E7D">
              <w:rPr>
                <w:rFonts w:eastAsia="Times New Roman"/>
                <w:b/>
                <w:color w:val="0070C0"/>
                <w:szCs w:val="20"/>
              </w:rPr>
              <w:t>IMDRF N59</w:t>
            </w:r>
            <w:r>
              <w:rPr>
                <w:rFonts w:eastAsia="Times New Roman"/>
                <w:b/>
                <w:color w:val="0070C0"/>
                <w:szCs w:val="20"/>
              </w:rPr>
              <w:t>)</w:t>
            </w:r>
          </w:p>
        </w:tc>
        <w:tc>
          <w:tcPr>
            <w:tcW w:w="6381" w:type="dxa"/>
          </w:tcPr>
          <w:p w14:paraId="6B4FE793" w14:textId="77777777" w:rsidR="004C393A" w:rsidRDefault="004C393A" w:rsidP="00CF3CF7">
            <w:pPr>
              <w:spacing w:line="240" w:lineRule="auto"/>
              <w:rPr>
                <w:rFonts w:eastAsia="Times New Roman"/>
                <w:i/>
                <w:iCs/>
                <w:color w:val="000000"/>
                <w:szCs w:val="20"/>
              </w:rPr>
            </w:pPr>
            <w:r w:rsidRPr="004753EF">
              <w:rPr>
                <w:rFonts w:eastAsia="Times New Roman"/>
                <w:i/>
                <w:iCs/>
                <w:color w:val="0070C0"/>
                <w:szCs w:val="20"/>
              </w:rPr>
              <w:t>Management ha</w:t>
            </w:r>
            <w:r>
              <w:rPr>
                <w:rFonts w:eastAsia="Times New Roman"/>
                <w:i/>
                <w:iCs/>
                <w:color w:val="0070C0"/>
                <w:szCs w:val="20"/>
              </w:rPr>
              <w:t>s</w:t>
            </w:r>
            <w:r w:rsidRPr="004753EF">
              <w:rPr>
                <w:rFonts w:eastAsia="Times New Roman"/>
                <w:i/>
                <w:iCs/>
                <w:color w:val="0070C0"/>
                <w:szCs w:val="20"/>
              </w:rPr>
              <w:t xml:space="preserve"> processes</w:t>
            </w:r>
            <w:r>
              <w:rPr>
                <w:rFonts w:eastAsia="Times New Roman"/>
                <w:i/>
                <w:iCs/>
                <w:color w:val="0070C0"/>
                <w:szCs w:val="20"/>
              </w:rPr>
              <w:t xml:space="preserve"> for the selection and training of competent regulatory reviewers</w:t>
            </w:r>
            <w:r w:rsidRPr="004753EF">
              <w:rPr>
                <w:rFonts w:eastAsia="Times New Roman"/>
                <w:i/>
                <w:iCs/>
                <w:color w:val="0070C0"/>
                <w:szCs w:val="20"/>
              </w:rPr>
              <w:t xml:space="preserve">. </w:t>
            </w:r>
          </w:p>
        </w:tc>
        <w:tc>
          <w:tcPr>
            <w:tcW w:w="993" w:type="dxa"/>
          </w:tcPr>
          <w:p w14:paraId="7373E44A" w14:textId="77777777" w:rsidR="004C393A" w:rsidRPr="004753EF" w:rsidRDefault="004C393A" w:rsidP="00CF3CF7">
            <w:pPr>
              <w:spacing w:line="240" w:lineRule="auto"/>
              <w:jc w:val="center"/>
              <w:rPr>
                <w:rFonts w:eastAsia="Times New Roman"/>
                <w:color w:val="000000"/>
                <w:szCs w:val="20"/>
              </w:rPr>
            </w:pPr>
            <w:r w:rsidRPr="002A63F6">
              <w:rPr>
                <w:rFonts w:eastAsia="Times New Roman"/>
                <w:color w:val="000000"/>
                <w:szCs w:val="20"/>
              </w:rPr>
              <w:t>X</w:t>
            </w:r>
          </w:p>
        </w:tc>
        <w:tc>
          <w:tcPr>
            <w:tcW w:w="993" w:type="dxa"/>
            <w:noWrap/>
          </w:tcPr>
          <w:p w14:paraId="4009EEAF" w14:textId="77777777" w:rsidR="004C393A" w:rsidRDefault="004C393A" w:rsidP="00CF3CF7">
            <w:pPr>
              <w:spacing w:line="240" w:lineRule="auto"/>
              <w:jc w:val="center"/>
              <w:rPr>
                <w:rFonts w:eastAsia="Times New Roman"/>
                <w:color w:val="000000"/>
                <w:szCs w:val="20"/>
              </w:rPr>
            </w:pPr>
          </w:p>
        </w:tc>
        <w:tc>
          <w:tcPr>
            <w:tcW w:w="708" w:type="dxa"/>
            <w:noWrap/>
          </w:tcPr>
          <w:p w14:paraId="58167688" w14:textId="77777777" w:rsidR="004C393A" w:rsidRPr="004753EF" w:rsidRDefault="004C393A" w:rsidP="00CF3CF7">
            <w:pPr>
              <w:spacing w:line="240" w:lineRule="auto"/>
              <w:jc w:val="center"/>
              <w:rPr>
                <w:rFonts w:eastAsia="Times New Roman"/>
                <w:color w:val="000000"/>
                <w:szCs w:val="20"/>
              </w:rPr>
            </w:pPr>
          </w:p>
        </w:tc>
      </w:tr>
      <w:tr w:rsidR="004C393A" w:rsidRPr="004753EF" w14:paraId="5A63C7FF" w14:textId="77777777" w:rsidTr="001E410A">
        <w:trPr>
          <w:cnfStyle w:val="000000010000" w:firstRow="0" w:lastRow="0" w:firstColumn="0" w:lastColumn="0" w:oddVBand="0" w:evenVBand="0" w:oddHBand="0" w:evenHBand="1" w:firstRowFirstColumn="0" w:firstRowLastColumn="0" w:lastRowFirstColumn="0" w:lastRowLastColumn="0"/>
          <w:trHeight w:val="62"/>
        </w:trPr>
        <w:tc>
          <w:tcPr>
            <w:tcW w:w="1443" w:type="dxa"/>
          </w:tcPr>
          <w:p w14:paraId="2DBF76A8" w14:textId="1D668852" w:rsidR="004C393A" w:rsidRDefault="004C393A" w:rsidP="00CF3CF7">
            <w:pPr>
              <w:spacing w:line="240" w:lineRule="auto"/>
              <w:rPr>
                <w:rFonts w:eastAsia="Times New Roman"/>
                <w:b/>
                <w:color w:val="000000"/>
                <w:szCs w:val="20"/>
              </w:rPr>
            </w:pPr>
            <w:proofErr w:type="gramStart"/>
            <w:r>
              <w:rPr>
                <w:rFonts w:eastAsia="Times New Roman"/>
                <w:b/>
                <w:color w:val="0070C0"/>
                <w:szCs w:val="20"/>
              </w:rPr>
              <w:t xml:space="preserve">6.1.4 </w:t>
            </w:r>
            <w:r w:rsidR="00054E7D">
              <w:rPr>
                <w:rFonts w:eastAsia="Times New Roman"/>
                <w:b/>
                <w:color w:val="0070C0"/>
                <w:szCs w:val="20"/>
              </w:rPr>
              <w:t xml:space="preserve"> </w:t>
            </w:r>
            <w:r>
              <w:rPr>
                <w:rFonts w:eastAsia="Times New Roman"/>
                <w:b/>
                <w:color w:val="0070C0"/>
                <w:szCs w:val="20"/>
              </w:rPr>
              <w:t>(</w:t>
            </w:r>
            <w:proofErr w:type="gramEnd"/>
            <w:r w:rsidR="00054E7D">
              <w:rPr>
                <w:rFonts w:eastAsia="Times New Roman"/>
                <w:b/>
                <w:color w:val="0070C0"/>
                <w:szCs w:val="20"/>
              </w:rPr>
              <w:t>IMDRF N59</w:t>
            </w:r>
            <w:r>
              <w:rPr>
                <w:rFonts w:eastAsia="Times New Roman"/>
                <w:b/>
                <w:color w:val="0070C0"/>
                <w:szCs w:val="20"/>
              </w:rPr>
              <w:t>)</w:t>
            </w:r>
          </w:p>
        </w:tc>
        <w:tc>
          <w:tcPr>
            <w:tcW w:w="6381" w:type="dxa"/>
          </w:tcPr>
          <w:p w14:paraId="2537C7A6" w14:textId="77777777" w:rsidR="004C393A" w:rsidRDefault="004C393A" w:rsidP="00CF3CF7">
            <w:pPr>
              <w:spacing w:line="240" w:lineRule="auto"/>
              <w:rPr>
                <w:rFonts w:eastAsia="Times New Roman"/>
                <w:i/>
                <w:iCs/>
                <w:color w:val="000000"/>
                <w:szCs w:val="20"/>
              </w:rPr>
            </w:pPr>
            <w:r>
              <w:rPr>
                <w:rFonts w:eastAsia="Times New Roman"/>
                <w:i/>
                <w:iCs/>
                <w:color w:val="0070C0"/>
                <w:szCs w:val="20"/>
              </w:rPr>
              <w:t>Process to achieve and demonstrate effective regulatory reviews</w:t>
            </w:r>
            <w:r w:rsidRPr="004753EF">
              <w:rPr>
                <w:rFonts w:eastAsia="Times New Roman"/>
                <w:i/>
                <w:iCs/>
                <w:color w:val="0070C0"/>
                <w:szCs w:val="20"/>
              </w:rPr>
              <w:t xml:space="preserve"> </w:t>
            </w:r>
          </w:p>
        </w:tc>
        <w:tc>
          <w:tcPr>
            <w:tcW w:w="993" w:type="dxa"/>
          </w:tcPr>
          <w:p w14:paraId="67F3031E" w14:textId="77777777" w:rsidR="004C393A" w:rsidRPr="004753EF" w:rsidRDefault="004C393A" w:rsidP="00CF3CF7">
            <w:pPr>
              <w:spacing w:line="240" w:lineRule="auto"/>
              <w:jc w:val="center"/>
              <w:rPr>
                <w:rFonts w:eastAsia="Times New Roman"/>
                <w:color w:val="000000"/>
                <w:szCs w:val="20"/>
              </w:rPr>
            </w:pPr>
            <w:r w:rsidRPr="002A63F6">
              <w:rPr>
                <w:rFonts w:eastAsia="Times New Roman"/>
                <w:color w:val="000000"/>
                <w:szCs w:val="20"/>
              </w:rPr>
              <w:t>X</w:t>
            </w:r>
          </w:p>
        </w:tc>
        <w:tc>
          <w:tcPr>
            <w:tcW w:w="993" w:type="dxa"/>
            <w:noWrap/>
          </w:tcPr>
          <w:p w14:paraId="70CB919A" w14:textId="77777777" w:rsidR="004C393A" w:rsidRDefault="004C393A" w:rsidP="00CF3CF7">
            <w:pPr>
              <w:spacing w:line="240" w:lineRule="auto"/>
              <w:jc w:val="center"/>
              <w:rPr>
                <w:rFonts w:eastAsia="Times New Roman"/>
                <w:color w:val="000000"/>
                <w:szCs w:val="20"/>
              </w:rPr>
            </w:pPr>
          </w:p>
        </w:tc>
        <w:tc>
          <w:tcPr>
            <w:tcW w:w="708" w:type="dxa"/>
            <w:noWrap/>
          </w:tcPr>
          <w:p w14:paraId="4C9DBCE0" w14:textId="77777777" w:rsidR="004C393A" w:rsidRPr="004753EF" w:rsidRDefault="004C393A" w:rsidP="00CF3CF7">
            <w:pPr>
              <w:spacing w:line="240" w:lineRule="auto"/>
              <w:jc w:val="center"/>
              <w:rPr>
                <w:rFonts w:eastAsia="Times New Roman"/>
                <w:color w:val="000000"/>
                <w:szCs w:val="20"/>
              </w:rPr>
            </w:pPr>
          </w:p>
        </w:tc>
      </w:tr>
      <w:tr w:rsidR="004C393A" w:rsidRPr="004753EF" w14:paraId="1025F217" w14:textId="77777777" w:rsidTr="001E410A">
        <w:trPr>
          <w:trHeight w:val="62"/>
        </w:trPr>
        <w:tc>
          <w:tcPr>
            <w:tcW w:w="1443" w:type="dxa"/>
          </w:tcPr>
          <w:p w14:paraId="40FC6DAF"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6.1.5</w:t>
            </w:r>
          </w:p>
          <w:p w14:paraId="2F08A991" w14:textId="7A76F61D" w:rsidR="004C393A" w:rsidRDefault="004C393A" w:rsidP="00CF3CF7">
            <w:pPr>
              <w:spacing w:line="240" w:lineRule="auto"/>
              <w:rPr>
                <w:rFonts w:eastAsia="Times New Roman"/>
                <w:b/>
                <w:color w:val="000000"/>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7A5DF517" w14:textId="77777777" w:rsidR="004C393A" w:rsidRDefault="004C393A" w:rsidP="00CF3CF7">
            <w:pPr>
              <w:spacing w:line="240" w:lineRule="auto"/>
              <w:rPr>
                <w:rFonts w:eastAsia="Times New Roman"/>
                <w:i/>
                <w:iCs/>
                <w:color w:val="000000"/>
                <w:szCs w:val="20"/>
              </w:rPr>
            </w:pPr>
            <w:r>
              <w:rPr>
                <w:rFonts w:eastAsia="Times New Roman"/>
                <w:i/>
                <w:iCs/>
                <w:color w:val="0070C0"/>
                <w:szCs w:val="20"/>
              </w:rPr>
              <w:t>Demonstration of competency regarding CAB review processes and certification requirements, and access to relevant procedures and instructions</w:t>
            </w:r>
          </w:p>
        </w:tc>
        <w:tc>
          <w:tcPr>
            <w:tcW w:w="993" w:type="dxa"/>
          </w:tcPr>
          <w:p w14:paraId="01907642" w14:textId="77777777" w:rsidR="004C393A" w:rsidRPr="004753EF" w:rsidRDefault="004C393A" w:rsidP="00CF3CF7">
            <w:pPr>
              <w:spacing w:line="240" w:lineRule="auto"/>
              <w:jc w:val="center"/>
              <w:rPr>
                <w:rFonts w:eastAsia="Times New Roman"/>
                <w:color w:val="000000"/>
                <w:szCs w:val="20"/>
              </w:rPr>
            </w:pPr>
            <w:r w:rsidRPr="002A63F6">
              <w:rPr>
                <w:rFonts w:eastAsia="Times New Roman"/>
                <w:color w:val="000000"/>
                <w:szCs w:val="20"/>
              </w:rPr>
              <w:t>X</w:t>
            </w:r>
          </w:p>
        </w:tc>
        <w:tc>
          <w:tcPr>
            <w:tcW w:w="993" w:type="dxa"/>
            <w:noWrap/>
          </w:tcPr>
          <w:p w14:paraId="1E15820B" w14:textId="77777777" w:rsidR="004C393A" w:rsidRDefault="004C393A" w:rsidP="00CF3CF7">
            <w:pPr>
              <w:spacing w:line="240" w:lineRule="auto"/>
              <w:jc w:val="center"/>
              <w:rPr>
                <w:rFonts w:eastAsia="Times New Roman"/>
                <w:color w:val="000000"/>
                <w:szCs w:val="20"/>
              </w:rPr>
            </w:pPr>
          </w:p>
        </w:tc>
        <w:tc>
          <w:tcPr>
            <w:tcW w:w="708" w:type="dxa"/>
            <w:noWrap/>
          </w:tcPr>
          <w:p w14:paraId="3A2A9F16" w14:textId="77777777" w:rsidR="004C393A" w:rsidRPr="004753EF" w:rsidRDefault="004C393A" w:rsidP="00CF3CF7">
            <w:pPr>
              <w:spacing w:line="240" w:lineRule="auto"/>
              <w:jc w:val="center"/>
              <w:rPr>
                <w:rFonts w:eastAsia="Times New Roman"/>
                <w:color w:val="000000"/>
                <w:szCs w:val="20"/>
              </w:rPr>
            </w:pPr>
          </w:p>
        </w:tc>
      </w:tr>
      <w:tr w:rsidR="004C393A" w:rsidRPr="004753EF" w14:paraId="1B005993" w14:textId="77777777" w:rsidTr="001E410A">
        <w:trPr>
          <w:cnfStyle w:val="000000010000" w:firstRow="0" w:lastRow="0" w:firstColumn="0" w:lastColumn="0" w:oddVBand="0" w:evenVBand="0" w:oddHBand="0" w:evenHBand="1" w:firstRowFirstColumn="0" w:firstRowLastColumn="0" w:lastRowFirstColumn="0" w:lastRowLastColumn="0"/>
          <w:trHeight w:val="62"/>
        </w:trPr>
        <w:tc>
          <w:tcPr>
            <w:tcW w:w="1443" w:type="dxa"/>
          </w:tcPr>
          <w:p w14:paraId="1AC5051E"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6.1.6</w:t>
            </w:r>
          </w:p>
          <w:p w14:paraId="1362228C" w14:textId="2A36F3AA" w:rsidR="004C393A" w:rsidRDefault="004C393A" w:rsidP="00CF3CF7">
            <w:pPr>
              <w:spacing w:line="240" w:lineRule="auto"/>
              <w:rPr>
                <w:rFonts w:eastAsia="Times New Roman"/>
                <w:b/>
                <w:color w:val="000000"/>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36D415C0" w14:textId="77777777" w:rsidR="004C393A" w:rsidRDefault="004C393A" w:rsidP="00CF3CF7">
            <w:pPr>
              <w:spacing w:line="240" w:lineRule="auto"/>
              <w:rPr>
                <w:rFonts w:eastAsia="Times New Roman"/>
                <w:i/>
                <w:iCs/>
                <w:color w:val="000000"/>
                <w:szCs w:val="20"/>
              </w:rPr>
            </w:pPr>
            <w:r>
              <w:rPr>
                <w:rFonts w:eastAsia="Times New Roman"/>
                <w:i/>
                <w:iCs/>
                <w:color w:val="0070C0"/>
                <w:szCs w:val="20"/>
              </w:rPr>
              <w:t>Provision of training</w:t>
            </w:r>
          </w:p>
        </w:tc>
        <w:tc>
          <w:tcPr>
            <w:tcW w:w="993" w:type="dxa"/>
          </w:tcPr>
          <w:p w14:paraId="015325C5" w14:textId="77777777" w:rsidR="004C393A" w:rsidRPr="004753EF" w:rsidRDefault="004C393A" w:rsidP="00CF3CF7">
            <w:pPr>
              <w:spacing w:line="240" w:lineRule="auto"/>
              <w:jc w:val="center"/>
              <w:rPr>
                <w:rFonts w:eastAsia="Times New Roman"/>
                <w:color w:val="000000"/>
                <w:szCs w:val="20"/>
              </w:rPr>
            </w:pPr>
            <w:r w:rsidRPr="002A63F6">
              <w:rPr>
                <w:rFonts w:eastAsia="Times New Roman"/>
                <w:color w:val="000000"/>
                <w:szCs w:val="20"/>
              </w:rPr>
              <w:t>X</w:t>
            </w:r>
          </w:p>
        </w:tc>
        <w:tc>
          <w:tcPr>
            <w:tcW w:w="993" w:type="dxa"/>
            <w:noWrap/>
          </w:tcPr>
          <w:p w14:paraId="6DDCA0D3" w14:textId="77777777" w:rsidR="004C393A" w:rsidRDefault="004C393A" w:rsidP="00CF3CF7">
            <w:pPr>
              <w:spacing w:line="240" w:lineRule="auto"/>
              <w:jc w:val="center"/>
              <w:rPr>
                <w:rFonts w:eastAsia="Times New Roman"/>
                <w:color w:val="000000"/>
                <w:szCs w:val="20"/>
              </w:rPr>
            </w:pPr>
          </w:p>
        </w:tc>
        <w:tc>
          <w:tcPr>
            <w:tcW w:w="708" w:type="dxa"/>
            <w:noWrap/>
          </w:tcPr>
          <w:p w14:paraId="4412A994" w14:textId="77777777" w:rsidR="004C393A" w:rsidRPr="004753EF" w:rsidRDefault="004C393A" w:rsidP="00CF3CF7">
            <w:pPr>
              <w:spacing w:line="240" w:lineRule="auto"/>
              <w:jc w:val="center"/>
              <w:rPr>
                <w:rFonts w:eastAsia="Times New Roman"/>
                <w:color w:val="000000"/>
                <w:szCs w:val="20"/>
              </w:rPr>
            </w:pPr>
          </w:p>
        </w:tc>
      </w:tr>
      <w:tr w:rsidR="004C393A" w:rsidRPr="004753EF" w14:paraId="635C804C" w14:textId="77777777" w:rsidTr="001E410A">
        <w:trPr>
          <w:trHeight w:val="62"/>
        </w:trPr>
        <w:tc>
          <w:tcPr>
            <w:tcW w:w="1443" w:type="dxa"/>
          </w:tcPr>
          <w:p w14:paraId="777928D3"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6.1.7</w:t>
            </w:r>
          </w:p>
          <w:p w14:paraId="7E203157" w14:textId="24D8845C" w:rsidR="004C393A" w:rsidRDefault="004C393A" w:rsidP="00CF3CF7">
            <w:pPr>
              <w:spacing w:line="240" w:lineRule="auto"/>
              <w:rPr>
                <w:rFonts w:eastAsia="Times New Roman"/>
                <w:b/>
                <w:color w:val="000000"/>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3411DF33" w14:textId="77777777" w:rsidR="004C393A" w:rsidRPr="00354477" w:rsidRDefault="004C393A" w:rsidP="00CF3CF7">
            <w:pPr>
              <w:spacing w:line="240" w:lineRule="auto"/>
              <w:rPr>
                <w:rFonts w:eastAsia="Times New Roman"/>
                <w:i/>
                <w:iCs/>
                <w:color w:val="0070C0"/>
                <w:szCs w:val="20"/>
              </w:rPr>
            </w:pPr>
            <w:r w:rsidRPr="00354477">
              <w:rPr>
                <w:rFonts w:eastAsia="Times New Roman"/>
                <w:i/>
                <w:iCs/>
                <w:color w:val="0070C0"/>
                <w:szCs w:val="20"/>
              </w:rPr>
              <w:t>Competence of final regulatory reviewer</w:t>
            </w:r>
          </w:p>
        </w:tc>
        <w:tc>
          <w:tcPr>
            <w:tcW w:w="993" w:type="dxa"/>
          </w:tcPr>
          <w:p w14:paraId="2CAC8677"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71AF3C06" w14:textId="77777777" w:rsidR="004C393A" w:rsidRDefault="004C393A" w:rsidP="00CF3CF7">
            <w:pPr>
              <w:spacing w:line="240" w:lineRule="auto"/>
              <w:jc w:val="center"/>
              <w:rPr>
                <w:rFonts w:eastAsia="Times New Roman"/>
                <w:color w:val="000000"/>
                <w:szCs w:val="20"/>
              </w:rPr>
            </w:pPr>
            <w:r>
              <w:rPr>
                <w:rFonts w:eastAsia="Times New Roman"/>
                <w:color w:val="000000"/>
                <w:szCs w:val="20"/>
              </w:rPr>
              <w:t>X</w:t>
            </w:r>
          </w:p>
        </w:tc>
        <w:tc>
          <w:tcPr>
            <w:tcW w:w="708" w:type="dxa"/>
            <w:noWrap/>
          </w:tcPr>
          <w:p w14:paraId="6A9EA63E" w14:textId="77777777" w:rsidR="004C393A" w:rsidRPr="004753EF" w:rsidRDefault="004C393A" w:rsidP="00CF3CF7">
            <w:pPr>
              <w:spacing w:line="240" w:lineRule="auto"/>
              <w:jc w:val="center"/>
              <w:rPr>
                <w:rFonts w:eastAsia="Times New Roman"/>
                <w:color w:val="000000"/>
                <w:szCs w:val="20"/>
              </w:rPr>
            </w:pPr>
          </w:p>
        </w:tc>
      </w:tr>
      <w:tr w:rsidR="004C393A" w:rsidRPr="004753EF" w14:paraId="2B579CF9" w14:textId="77777777" w:rsidTr="001E410A">
        <w:trPr>
          <w:cnfStyle w:val="000000010000" w:firstRow="0" w:lastRow="0" w:firstColumn="0" w:lastColumn="0" w:oddVBand="0" w:evenVBand="0" w:oddHBand="0" w:evenHBand="1" w:firstRowFirstColumn="0" w:firstRowLastColumn="0" w:lastRowFirstColumn="0" w:lastRowLastColumn="0"/>
          <w:trHeight w:val="62"/>
        </w:trPr>
        <w:tc>
          <w:tcPr>
            <w:tcW w:w="1443" w:type="dxa"/>
          </w:tcPr>
          <w:p w14:paraId="6EB2D366"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6.1.8</w:t>
            </w:r>
          </w:p>
          <w:p w14:paraId="5D64F08E" w14:textId="4E17B6BC" w:rsidR="004C393A" w:rsidRDefault="004C393A" w:rsidP="00CF3CF7">
            <w:pPr>
              <w:spacing w:line="240" w:lineRule="auto"/>
              <w:rPr>
                <w:rFonts w:eastAsia="Times New Roman"/>
                <w:b/>
                <w:color w:val="000000"/>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046D6536" w14:textId="77777777" w:rsidR="004C393A" w:rsidRPr="00354477" w:rsidRDefault="004C393A" w:rsidP="00CF3CF7">
            <w:pPr>
              <w:spacing w:line="240" w:lineRule="auto"/>
              <w:rPr>
                <w:rFonts w:eastAsia="Times New Roman"/>
                <w:i/>
                <w:iCs/>
                <w:color w:val="0070C0"/>
                <w:szCs w:val="20"/>
              </w:rPr>
            </w:pPr>
            <w:r w:rsidRPr="00354477">
              <w:rPr>
                <w:rFonts w:eastAsia="Times New Roman"/>
                <w:i/>
                <w:iCs/>
                <w:color w:val="0070C0"/>
                <w:szCs w:val="20"/>
              </w:rPr>
              <w:t>Personnel identifying competence requirements or performing final review shall have appropriate knowledge and expertise</w:t>
            </w:r>
          </w:p>
        </w:tc>
        <w:tc>
          <w:tcPr>
            <w:tcW w:w="993" w:type="dxa"/>
          </w:tcPr>
          <w:p w14:paraId="73D07220"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993" w:type="dxa"/>
            <w:noWrap/>
          </w:tcPr>
          <w:p w14:paraId="1EB72798" w14:textId="77777777" w:rsidR="004C393A" w:rsidRDefault="004C393A" w:rsidP="00CF3CF7">
            <w:pPr>
              <w:spacing w:line="240" w:lineRule="auto"/>
              <w:jc w:val="center"/>
              <w:rPr>
                <w:rFonts w:eastAsia="Times New Roman"/>
                <w:color w:val="000000"/>
                <w:szCs w:val="20"/>
              </w:rPr>
            </w:pPr>
          </w:p>
        </w:tc>
        <w:tc>
          <w:tcPr>
            <w:tcW w:w="708" w:type="dxa"/>
            <w:noWrap/>
          </w:tcPr>
          <w:p w14:paraId="7376B055" w14:textId="77777777" w:rsidR="004C393A" w:rsidRPr="004753EF" w:rsidRDefault="004C393A" w:rsidP="00CF3CF7">
            <w:pPr>
              <w:spacing w:line="240" w:lineRule="auto"/>
              <w:jc w:val="center"/>
              <w:rPr>
                <w:rFonts w:eastAsia="Times New Roman"/>
                <w:color w:val="000000"/>
                <w:szCs w:val="20"/>
              </w:rPr>
            </w:pPr>
          </w:p>
        </w:tc>
      </w:tr>
      <w:tr w:rsidR="004C393A" w:rsidRPr="004753EF" w14:paraId="6D7F9E16" w14:textId="77777777" w:rsidTr="001E410A">
        <w:trPr>
          <w:trHeight w:val="62"/>
        </w:trPr>
        <w:tc>
          <w:tcPr>
            <w:tcW w:w="1443" w:type="dxa"/>
          </w:tcPr>
          <w:p w14:paraId="5B2DCC1B" w14:textId="77777777" w:rsidR="004C393A" w:rsidRDefault="004C393A" w:rsidP="00CF3CF7">
            <w:pPr>
              <w:spacing w:line="240" w:lineRule="auto"/>
              <w:rPr>
                <w:rFonts w:eastAsia="Times New Roman"/>
                <w:b/>
                <w:color w:val="000000"/>
                <w:szCs w:val="20"/>
              </w:rPr>
            </w:pPr>
            <w:r>
              <w:rPr>
                <w:rFonts w:eastAsia="Times New Roman"/>
                <w:b/>
                <w:color w:val="000000"/>
                <w:szCs w:val="20"/>
              </w:rPr>
              <w:t>6.1.2</w:t>
            </w:r>
          </w:p>
        </w:tc>
        <w:tc>
          <w:tcPr>
            <w:tcW w:w="6381" w:type="dxa"/>
          </w:tcPr>
          <w:p w14:paraId="06FC04E0" w14:textId="77777777" w:rsidR="004C393A" w:rsidRPr="00354477" w:rsidRDefault="004C393A" w:rsidP="00CF3CF7">
            <w:pPr>
              <w:spacing w:line="240" w:lineRule="auto"/>
              <w:rPr>
                <w:rFonts w:eastAsia="Times New Roman"/>
                <w:b/>
                <w:iCs/>
                <w:color w:val="000000"/>
                <w:szCs w:val="20"/>
              </w:rPr>
            </w:pPr>
            <w:r>
              <w:rPr>
                <w:rFonts w:eastAsia="Times New Roman"/>
                <w:b/>
                <w:iCs/>
                <w:color w:val="000000"/>
                <w:szCs w:val="20"/>
              </w:rPr>
              <w:t>Management of competence for personnel involved in the certification process</w:t>
            </w:r>
          </w:p>
        </w:tc>
        <w:tc>
          <w:tcPr>
            <w:tcW w:w="993" w:type="dxa"/>
          </w:tcPr>
          <w:p w14:paraId="0D53A96B"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5D972F82" w14:textId="77777777" w:rsidR="004C393A" w:rsidRDefault="004C393A" w:rsidP="00CF3CF7">
            <w:pPr>
              <w:spacing w:line="240" w:lineRule="auto"/>
              <w:jc w:val="center"/>
              <w:rPr>
                <w:rFonts w:eastAsia="Times New Roman"/>
                <w:color w:val="000000"/>
                <w:szCs w:val="20"/>
              </w:rPr>
            </w:pPr>
          </w:p>
        </w:tc>
        <w:tc>
          <w:tcPr>
            <w:tcW w:w="708" w:type="dxa"/>
            <w:noWrap/>
          </w:tcPr>
          <w:p w14:paraId="0C066C91" w14:textId="77777777" w:rsidR="004C393A" w:rsidRPr="004753EF" w:rsidRDefault="004C393A" w:rsidP="00CF3CF7">
            <w:pPr>
              <w:spacing w:line="240" w:lineRule="auto"/>
              <w:jc w:val="center"/>
              <w:rPr>
                <w:rFonts w:eastAsia="Times New Roman"/>
                <w:color w:val="000000"/>
                <w:szCs w:val="20"/>
              </w:rPr>
            </w:pPr>
          </w:p>
        </w:tc>
      </w:tr>
      <w:tr w:rsidR="004C393A" w:rsidRPr="004753EF" w14:paraId="3061548F" w14:textId="77777777" w:rsidTr="001E410A">
        <w:trPr>
          <w:cnfStyle w:val="000000010000" w:firstRow="0" w:lastRow="0" w:firstColumn="0" w:lastColumn="0" w:oddVBand="0" w:evenVBand="0" w:oddHBand="0" w:evenHBand="1" w:firstRowFirstColumn="0" w:firstRowLastColumn="0" w:lastRowFirstColumn="0" w:lastRowLastColumn="0"/>
          <w:trHeight w:val="62"/>
        </w:trPr>
        <w:tc>
          <w:tcPr>
            <w:tcW w:w="1443" w:type="dxa"/>
          </w:tcPr>
          <w:p w14:paraId="53E0A0A9" w14:textId="77777777" w:rsidR="004C393A" w:rsidRDefault="004C393A" w:rsidP="00CF3CF7">
            <w:pPr>
              <w:spacing w:line="240" w:lineRule="auto"/>
              <w:rPr>
                <w:rFonts w:eastAsia="Times New Roman"/>
                <w:b/>
                <w:color w:val="000000"/>
                <w:szCs w:val="20"/>
              </w:rPr>
            </w:pPr>
            <w:r>
              <w:rPr>
                <w:rFonts w:eastAsia="Times New Roman"/>
                <w:b/>
                <w:color w:val="000000"/>
                <w:szCs w:val="20"/>
              </w:rPr>
              <w:t>6.1.2.1</w:t>
            </w:r>
          </w:p>
        </w:tc>
        <w:tc>
          <w:tcPr>
            <w:tcW w:w="6381" w:type="dxa"/>
          </w:tcPr>
          <w:p w14:paraId="6B80582C"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Procedures for management of competencies of personnel</w:t>
            </w:r>
          </w:p>
        </w:tc>
        <w:tc>
          <w:tcPr>
            <w:tcW w:w="993" w:type="dxa"/>
          </w:tcPr>
          <w:p w14:paraId="35C37597"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993" w:type="dxa"/>
            <w:noWrap/>
          </w:tcPr>
          <w:p w14:paraId="2682E106" w14:textId="77777777" w:rsidR="004C393A" w:rsidRDefault="004C393A" w:rsidP="00CF3CF7">
            <w:pPr>
              <w:spacing w:line="240" w:lineRule="auto"/>
              <w:jc w:val="center"/>
              <w:rPr>
                <w:rFonts w:eastAsia="Times New Roman"/>
                <w:color w:val="000000"/>
                <w:szCs w:val="20"/>
              </w:rPr>
            </w:pPr>
          </w:p>
        </w:tc>
        <w:tc>
          <w:tcPr>
            <w:tcW w:w="708" w:type="dxa"/>
            <w:noWrap/>
          </w:tcPr>
          <w:p w14:paraId="05FF5B61" w14:textId="77777777" w:rsidR="004C393A" w:rsidRPr="004753EF" w:rsidRDefault="004C393A" w:rsidP="00CF3CF7">
            <w:pPr>
              <w:spacing w:line="240" w:lineRule="auto"/>
              <w:jc w:val="center"/>
              <w:rPr>
                <w:rFonts w:eastAsia="Times New Roman"/>
                <w:color w:val="000000"/>
                <w:szCs w:val="20"/>
              </w:rPr>
            </w:pPr>
          </w:p>
        </w:tc>
      </w:tr>
      <w:tr w:rsidR="004C393A" w:rsidRPr="004753EF" w14:paraId="587BAF57" w14:textId="77777777" w:rsidTr="001E410A">
        <w:trPr>
          <w:trHeight w:val="62"/>
        </w:trPr>
        <w:tc>
          <w:tcPr>
            <w:tcW w:w="1443" w:type="dxa"/>
          </w:tcPr>
          <w:p w14:paraId="20F5ADE5" w14:textId="77777777" w:rsidR="004C393A" w:rsidRDefault="004C393A" w:rsidP="00CF3CF7">
            <w:pPr>
              <w:spacing w:line="240" w:lineRule="auto"/>
              <w:rPr>
                <w:rFonts w:eastAsia="Times New Roman"/>
                <w:b/>
                <w:color w:val="000000"/>
                <w:szCs w:val="20"/>
              </w:rPr>
            </w:pPr>
            <w:r>
              <w:rPr>
                <w:rFonts w:eastAsia="Times New Roman"/>
                <w:b/>
                <w:color w:val="000000"/>
                <w:szCs w:val="20"/>
              </w:rPr>
              <w:t>6.1.2.2</w:t>
            </w:r>
          </w:p>
        </w:tc>
        <w:tc>
          <w:tcPr>
            <w:tcW w:w="6381" w:type="dxa"/>
          </w:tcPr>
          <w:p w14:paraId="0C1CE9A9"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Personnel records</w:t>
            </w:r>
          </w:p>
        </w:tc>
        <w:tc>
          <w:tcPr>
            <w:tcW w:w="993" w:type="dxa"/>
          </w:tcPr>
          <w:p w14:paraId="4C3CA61A"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4DBD05A4" w14:textId="77777777" w:rsidR="004C393A" w:rsidRDefault="004C393A" w:rsidP="00CF3CF7">
            <w:pPr>
              <w:spacing w:line="240" w:lineRule="auto"/>
              <w:jc w:val="center"/>
              <w:rPr>
                <w:rFonts w:eastAsia="Times New Roman"/>
                <w:color w:val="000000"/>
                <w:szCs w:val="20"/>
              </w:rPr>
            </w:pPr>
            <w:r>
              <w:rPr>
                <w:rFonts w:eastAsia="Times New Roman"/>
                <w:color w:val="000000"/>
                <w:szCs w:val="20"/>
              </w:rPr>
              <w:t>X</w:t>
            </w:r>
          </w:p>
        </w:tc>
        <w:tc>
          <w:tcPr>
            <w:tcW w:w="708" w:type="dxa"/>
            <w:noWrap/>
          </w:tcPr>
          <w:p w14:paraId="678E4861" w14:textId="77777777" w:rsidR="004C393A" w:rsidRPr="004753EF" w:rsidRDefault="004C393A" w:rsidP="00CF3CF7">
            <w:pPr>
              <w:spacing w:line="240" w:lineRule="auto"/>
              <w:jc w:val="center"/>
              <w:rPr>
                <w:rFonts w:eastAsia="Times New Roman"/>
                <w:color w:val="000000"/>
                <w:szCs w:val="20"/>
              </w:rPr>
            </w:pPr>
          </w:p>
        </w:tc>
      </w:tr>
      <w:tr w:rsidR="004C393A" w:rsidRPr="004753EF" w14:paraId="63A0B0E7" w14:textId="77777777" w:rsidTr="001E410A">
        <w:trPr>
          <w:cnfStyle w:val="000000010000" w:firstRow="0" w:lastRow="0" w:firstColumn="0" w:lastColumn="0" w:oddVBand="0" w:evenVBand="0" w:oddHBand="0" w:evenHBand="1" w:firstRowFirstColumn="0" w:firstRowLastColumn="0" w:lastRowFirstColumn="0" w:lastRowLastColumn="0"/>
          <w:trHeight w:val="62"/>
        </w:trPr>
        <w:tc>
          <w:tcPr>
            <w:tcW w:w="1443" w:type="dxa"/>
          </w:tcPr>
          <w:p w14:paraId="1C029159"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6.1.9</w:t>
            </w:r>
          </w:p>
          <w:p w14:paraId="298EB6A9" w14:textId="3BFF071F" w:rsidR="004C393A" w:rsidRDefault="004C393A" w:rsidP="00CF3CF7">
            <w:pPr>
              <w:spacing w:line="240" w:lineRule="auto"/>
              <w:rPr>
                <w:rFonts w:eastAsia="Times New Roman"/>
                <w:b/>
                <w:color w:val="000000"/>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63023521" w14:textId="77777777" w:rsidR="004C393A" w:rsidRDefault="004C393A" w:rsidP="00CF3CF7">
            <w:pPr>
              <w:spacing w:line="240" w:lineRule="auto"/>
              <w:rPr>
                <w:rFonts w:eastAsia="Times New Roman"/>
                <w:i/>
                <w:iCs/>
                <w:color w:val="000000"/>
                <w:szCs w:val="20"/>
              </w:rPr>
            </w:pPr>
            <w:r>
              <w:rPr>
                <w:rFonts w:eastAsia="Times New Roman"/>
                <w:i/>
                <w:iCs/>
                <w:color w:val="0070C0"/>
                <w:szCs w:val="20"/>
              </w:rPr>
              <w:t>Access to m</w:t>
            </w:r>
            <w:r w:rsidRPr="004753EF">
              <w:rPr>
                <w:rFonts w:eastAsia="Times New Roman"/>
                <w:i/>
                <w:iCs/>
                <w:color w:val="0070C0"/>
                <w:szCs w:val="20"/>
              </w:rPr>
              <w:t>edical device</w:t>
            </w:r>
            <w:r>
              <w:rPr>
                <w:rFonts w:eastAsia="Times New Roman"/>
                <w:i/>
                <w:iCs/>
                <w:color w:val="0070C0"/>
                <w:szCs w:val="20"/>
              </w:rPr>
              <w:t xml:space="preserve"> knowledge and experience</w:t>
            </w:r>
          </w:p>
        </w:tc>
        <w:tc>
          <w:tcPr>
            <w:tcW w:w="993" w:type="dxa"/>
          </w:tcPr>
          <w:p w14:paraId="66BD149E"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r w:rsidRPr="004753EF" w:rsidDel="00755E4B">
              <w:t xml:space="preserve"> </w:t>
            </w:r>
          </w:p>
        </w:tc>
        <w:tc>
          <w:tcPr>
            <w:tcW w:w="993" w:type="dxa"/>
            <w:noWrap/>
          </w:tcPr>
          <w:p w14:paraId="7ECCE53C" w14:textId="77777777" w:rsidR="004C393A" w:rsidRDefault="004C393A" w:rsidP="00CF3CF7">
            <w:pPr>
              <w:spacing w:line="240" w:lineRule="auto"/>
              <w:jc w:val="center"/>
              <w:rPr>
                <w:rFonts w:eastAsia="Times New Roman"/>
                <w:color w:val="000000"/>
                <w:szCs w:val="20"/>
              </w:rPr>
            </w:pPr>
          </w:p>
        </w:tc>
        <w:tc>
          <w:tcPr>
            <w:tcW w:w="708" w:type="dxa"/>
            <w:noWrap/>
          </w:tcPr>
          <w:p w14:paraId="158327F5" w14:textId="77777777" w:rsidR="004C393A" w:rsidRDefault="004C393A" w:rsidP="00CF3CF7">
            <w:pPr>
              <w:spacing w:line="240" w:lineRule="auto"/>
              <w:jc w:val="center"/>
              <w:rPr>
                <w:rFonts w:eastAsia="Times New Roman"/>
                <w:color w:val="000000"/>
                <w:szCs w:val="20"/>
              </w:rPr>
            </w:pPr>
          </w:p>
        </w:tc>
      </w:tr>
      <w:tr w:rsidR="004C393A" w:rsidRPr="004753EF" w14:paraId="436D14B5" w14:textId="77777777" w:rsidTr="001E410A">
        <w:trPr>
          <w:trHeight w:val="62"/>
        </w:trPr>
        <w:tc>
          <w:tcPr>
            <w:tcW w:w="1443" w:type="dxa"/>
          </w:tcPr>
          <w:p w14:paraId="26AF7206"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6.1.10</w:t>
            </w:r>
          </w:p>
          <w:p w14:paraId="33B61D6F" w14:textId="27DABC97" w:rsidR="004C393A" w:rsidRDefault="004C393A" w:rsidP="00CF3CF7">
            <w:pPr>
              <w:spacing w:line="240" w:lineRule="auto"/>
              <w:rPr>
                <w:rFonts w:eastAsia="Times New Roman"/>
                <w:b/>
                <w:color w:val="000000"/>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6C93E936" w14:textId="77777777" w:rsidR="004C393A" w:rsidRDefault="004C393A" w:rsidP="00CF3CF7">
            <w:pPr>
              <w:spacing w:line="240" w:lineRule="auto"/>
              <w:rPr>
                <w:rFonts w:eastAsia="Times New Roman"/>
                <w:i/>
                <w:iCs/>
                <w:color w:val="000000"/>
                <w:szCs w:val="20"/>
              </w:rPr>
            </w:pPr>
            <w:r w:rsidRPr="004753EF">
              <w:rPr>
                <w:rFonts w:eastAsia="Times New Roman"/>
                <w:i/>
                <w:iCs/>
                <w:color w:val="0070C0"/>
                <w:szCs w:val="20"/>
              </w:rPr>
              <w:t xml:space="preserve">Management </w:t>
            </w:r>
            <w:proofErr w:type="gramStart"/>
            <w:r w:rsidRPr="004753EF">
              <w:rPr>
                <w:rFonts w:eastAsia="Times New Roman"/>
                <w:i/>
                <w:iCs/>
                <w:color w:val="0070C0"/>
                <w:szCs w:val="20"/>
              </w:rPr>
              <w:t>have</w:t>
            </w:r>
            <w:proofErr w:type="gramEnd"/>
            <w:r w:rsidRPr="004753EF">
              <w:rPr>
                <w:rFonts w:eastAsia="Times New Roman"/>
                <w:i/>
                <w:iCs/>
                <w:color w:val="0070C0"/>
                <w:szCs w:val="20"/>
              </w:rPr>
              <w:t xml:space="preserve"> appropriate knowledge and processes</w:t>
            </w:r>
            <w:r>
              <w:rPr>
                <w:rFonts w:eastAsia="Times New Roman"/>
                <w:i/>
                <w:iCs/>
                <w:color w:val="0070C0"/>
                <w:szCs w:val="20"/>
              </w:rPr>
              <w:t xml:space="preserve"> for the selection of competent regulatory reviewers</w:t>
            </w:r>
          </w:p>
        </w:tc>
        <w:tc>
          <w:tcPr>
            <w:tcW w:w="993" w:type="dxa"/>
          </w:tcPr>
          <w:p w14:paraId="0166BE2C" w14:textId="77777777" w:rsidR="004C393A" w:rsidRPr="004753EF" w:rsidRDefault="004C393A" w:rsidP="00CF3CF7">
            <w:pPr>
              <w:spacing w:line="240" w:lineRule="auto"/>
              <w:jc w:val="center"/>
              <w:rPr>
                <w:rFonts w:eastAsia="Times New Roman"/>
                <w:color w:val="000000"/>
                <w:szCs w:val="20"/>
              </w:rPr>
            </w:pPr>
            <w:r w:rsidRPr="004753EF">
              <w:rPr>
                <w:rFonts w:eastAsia="Times New Roman"/>
                <w:color w:val="000000"/>
                <w:szCs w:val="20"/>
              </w:rPr>
              <w:t>X</w:t>
            </w:r>
          </w:p>
        </w:tc>
        <w:tc>
          <w:tcPr>
            <w:tcW w:w="993" w:type="dxa"/>
            <w:noWrap/>
          </w:tcPr>
          <w:p w14:paraId="5D9A53B5" w14:textId="77777777" w:rsidR="004C393A" w:rsidRDefault="004C393A" w:rsidP="00CF3CF7">
            <w:pPr>
              <w:spacing w:line="240" w:lineRule="auto"/>
              <w:jc w:val="center"/>
              <w:rPr>
                <w:rFonts w:eastAsia="Times New Roman"/>
                <w:color w:val="000000"/>
                <w:szCs w:val="20"/>
              </w:rPr>
            </w:pPr>
          </w:p>
        </w:tc>
        <w:tc>
          <w:tcPr>
            <w:tcW w:w="708" w:type="dxa"/>
            <w:noWrap/>
          </w:tcPr>
          <w:p w14:paraId="048A29AA" w14:textId="77777777" w:rsidR="004C393A" w:rsidRDefault="004C393A" w:rsidP="00CF3CF7">
            <w:pPr>
              <w:spacing w:line="240" w:lineRule="auto"/>
              <w:jc w:val="center"/>
              <w:rPr>
                <w:rFonts w:eastAsia="Times New Roman"/>
                <w:color w:val="000000"/>
                <w:szCs w:val="20"/>
              </w:rPr>
            </w:pPr>
          </w:p>
        </w:tc>
      </w:tr>
      <w:tr w:rsidR="004C393A" w:rsidRPr="004753EF" w14:paraId="718B5AA8" w14:textId="77777777" w:rsidTr="001E410A">
        <w:trPr>
          <w:cnfStyle w:val="000000010000" w:firstRow="0" w:lastRow="0" w:firstColumn="0" w:lastColumn="0" w:oddVBand="0" w:evenVBand="0" w:oddHBand="0" w:evenHBand="1" w:firstRowFirstColumn="0" w:firstRowLastColumn="0" w:lastRowFirstColumn="0" w:lastRowLastColumn="0"/>
          <w:trHeight w:val="62"/>
        </w:trPr>
        <w:tc>
          <w:tcPr>
            <w:tcW w:w="1443" w:type="dxa"/>
          </w:tcPr>
          <w:p w14:paraId="4AC03533"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6.1.11</w:t>
            </w:r>
          </w:p>
          <w:p w14:paraId="4AC5D060" w14:textId="4A194EAF" w:rsidR="004C393A" w:rsidRDefault="004C393A" w:rsidP="00CF3CF7">
            <w:pPr>
              <w:spacing w:line="240" w:lineRule="auto"/>
              <w:rPr>
                <w:rFonts w:eastAsia="Times New Roman"/>
                <w:b/>
                <w:color w:val="000000"/>
                <w:szCs w:val="20"/>
              </w:rPr>
            </w:pPr>
            <w:r>
              <w:rPr>
                <w:rFonts w:eastAsia="Times New Roman"/>
                <w:b/>
                <w:color w:val="0070C0"/>
                <w:szCs w:val="20"/>
              </w:rPr>
              <w:lastRenderedPageBreak/>
              <w:t>(</w:t>
            </w:r>
            <w:r w:rsidR="00054E7D">
              <w:rPr>
                <w:rFonts w:eastAsia="Times New Roman"/>
                <w:b/>
                <w:color w:val="0070C0"/>
                <w:szCs w:val="20"/>
              </w:rPr>
              <w:t>IMDRF N59</w:t>
            </w:r>
            <w:r>
              <w:rPr>
                <w:rFonts w:eastAsia="Times New Roman"/>
                <w:b/>
                <w:color w:val="0070C0"/>
                <w:szCs w:val="20"/>
              </w:rPr>
              <w:t>)</w:t>
            </w:r>
          </w:p>
        </w:tc>
        <w:tc>
          <w:tcPr>
            <w:tcW w:w="6381" w:type="dxa"/>
          </w:tcPr>
          <w:p w14:paraId="21D7CD77" w14:textId="77777777" w:rsidR="004C393A" w:rsidRDefault="004C393A" w:rsidP="00CF3CF7">
            <w:pPr>
              <w:spacing w:line="240" w:lineRule="auto"/>
              <w:rPr>
                <w:rFonts w:eastAsia="Times New Roman"/>
                <w:i/>
                <w:iCs/>
                <w:color w:val="000000"/>
                <w:szCs w:val="20"/>
              </w:rPr>
            </w:pPr>
            <w:r w:rsidRPr="004753EF">
              <w:rPr>
                <w:rFonts w:eastAsia="Times New Roman"/>
                <w:i/>
                <w:iCs/>
                <w:color w:val="0070C0"/>
                <w:szCs w:val="20"/>
              </w:rPr>
              <w:lastRenderedPageBreak/>
              <w:t xml:space="preserve">Senior management member having responsibility for </w:t>
            </w:r>
            <w:r>
              <w:rPr>
                <w:rFonts w:eastAsia="Times New Roman"/>
                <w:i/>
                <w:iCs/>
                <w:color w:val="0070C0"/>
                <w:szCs w:val="20"/>
              </w:rPr>
              <w:t>medical device regulatory reviews</w:t>
            </w:r>
          </w:p>
        </w:tc>
        <w:tc>
          <w:tcPr>
            <w:tcW w:w="993" w:type="dxa"/>
          </w:tcPr>
          <w:p w14:paraId="6EF218DB"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58B08676" w14:textId="77777777" w:rsidR="004C393A" w:rsidRDefault="004C393A" w:rsidP="00CF3CF7">
            <w:pPr>
              <w:spacing w:line="240" w:lineRule="auto"/>
              <w:jc w:val="center"/>
              <w:rPr>
                <w:rFonts w:eastAsia="Times New Roman"/>
                <w:color w:val="000000"/>
                <w:szCs w:val="20"/>
              </w:rPr>
            </w:pPr>
            <w:r w:rsidRPr="004753EF">
              <w:rPr>
                <w:rFonts w:eastAsia="Times New Roman"/>
                <w:color w:val="000000"/>
                <w:szCs w:val="20"/>
              </w:rPr>
              <w:t>X</w:t>
            </w:r>
          </w:p>
        </w:tc>
        <w:tc>
          <w:tcPr>
            <w:tcW w:w="708" w:type="dxa"/>
            <w:noWrap/>
          </w:tcPr>
          <w:p w14:paraId="07235548" w14:textId="77777777" w:rsidR="004C393A" w:rsidRDefault="004C393A" w:rsidP="00CF3CF7">
            <w:pPr>
              <w:spacing w:line="240" w:lineRule="auto"/>
              <w:jc w:val="center"/>
              <w:rPr>
                <w:rFonts w:eastAsia="Times New Roman"/>
                <w:color w:val="000000"/>
                <w:szCs w:val="20"/>
              </w:rPr>
            </w:pPr>
          </w:p>
        </w:tc>
      </w:tr>
      <w:tr w:rsidR="004C393A" w:rsidRPr="004753EF" w14:paraId="2DBA64AE" w14:textId="77777777" w:rsidTr="001E410A">
        <w:trPr>
          <w:trHeight w:val="62"/>
        </w:trPr>
        <w:tc>
          <w:tcPr>
            <w:tcW w:w="1443" w:type="dxa"/>
          </w:tcPr>
          <w:p w14:paraId="0A21E562"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6.1.12</w:t>
            </w:r>
          </w:p>
          <w:p w14:paraId="516987F0" w14:textId="00F78C87" w:rsidR="004C393A" w:rsidRDefault="004C393A" w:rsidP="00CF3CF7">
            <w:pPr>
              <w:spacing w:line="240" w:lineRule="auto"/>
              <w:rPr>
                <w:rFonts w:eastAsia="Times New Roman"/>
                <w:b/>
                <w:color w:val="000000"/>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5890E9E3" w14:textId="77777777" w:rsidR="004C393A" w:rsidRDefault="004C393A" w:rsidP="00CF3CF7">
            <w:pPr>
              <w:spacing w:line="240" w:lineRule="auto"/>
              <w:rPr>
                <w:rFonts w:eastAsia="Times New Roman"/>
                <w:i/>
                <w:iCs/>
                <w:color w:val="000000"/>
                <w:szCs w:val="20"/>
              </w:rPr>
            </w:pPr>
            <w:r w:rsidRPr="004753EF">
              <w:rPr>
                <w:rFonts w:eastAsia="Times New Roman"/>
                <w:i/>
                <w:iCs/>
                <w:color w:val="0070C0"/>
                <w:szCs w:val="20"/>
              </w:rPr>
              <w:t>Professional integrity and technical competence</w:t>
            </w:r>
          </w:p>
        </w:tc>
        <w:tc>
          <w:tcPr>
            <w:tcW w:w="993" w:type="dxa"/>
          </w:tcPr>
          <w:p w14:paraId="4A69924A" w14:textId="77777777" w:rsidR="004C393A" w:rsidRPr="004753EF" w:rsidRDefault="004C393A" w:rsidP="00CF3CF7">
            <w:pPr>
              <w:spacing w:line="240" w:lineRule="auto"/>
              <w:jc w:val="center"/>
              <w:rPr>
                <w:rFonts w:eastAsia="Times New Roman"/>
                <w:color w:val="000000"/>
                <w:szCs w:val="20"/>
              </w:rPr>
            </w:pPr>
            <w:r w:rsidRPr="00256D11">
              <w:rPr>
                <w:rFonts w:eastAsia="Times New Roman"/>
                <w:color w:val="000000"/>
                <w:szCs w:val="20"/>
              </w:rPr>
              <w:t>X</w:t>
            </w:r>
          </w:p>
        </w:tc>
        <w:tc>
          <w:tcPr>
            <w:tcW w:w="993" w:type="dxa"/>
            <w:noWrap/>
          </w:tcPr>
          <w:p w14:paraId="4F1DFF24" w14:textId="77777777" w:rsidR="004C393A" w:rsidRDefault="004C393A" w:rsidP="00CF3CF7">
            <w:pPr>
              <w:spacing w:line="240" w:lineRule="auto"/>
              <w:jc w:val="center"/>
              <w:rPr>
                <w:rFonts w:eastAsia="Times New Roman"/>
                <w:color w:val="000000"/>
                <w:szCs w:val="20"/>
              </w:rPr>
            </w:pPr>
          </w:p>
        </w:tc>
        <w:tc>
          <w:tcPr>
            <w:tcW w:w="708" w:type="dxa"/>
            <w:noWrap/>
          </w:tcPr>
          <w:p w14:paraId="4CD1F540" w14:textId="77777777" w:rsidR="004C393A" w:rsidRDefault="004C393A" w:rsidP="00CF3CF7">
            <w:pPr>
              <w:spacing w:line="240" w:lineRule="auto"/>
              <w:jc w:val="center"/>
              <w:rPr>
                <w:rFonts w:eastAsia="Times New Roman"/>
                <w:color w:val="000000"/>
                <w:szCs w:val="20"/>
              </w:rPr>
            </w:pPr>
          </w:p>
        </w:tc>
      </w:tr>
      <w:tr w:rsidR="004C393A" w:rsidRPr="004753EF" w14:paraId="61FAB90E" w14:textId="77777777" w:rsidTr="001E410A">
        <w:trPr>
          <w:cnfStyle w:val="000000010000" w:firstRow="0" w:lastRow="0" w:firstColumn="0" w:lastColumn="0" w:oddVBand="0" w:evenVBand="0" w:oddHBand="0" w:evenHBand="1" w:firstRowFirstColumn="0" w:firstRowLastColumn="0" w:lastRowFirstColumn="0" w:lastRowLastColumn="0"/>
          <w:trHeight w:val="62"/>
        </w:trPr>
        <w:tc>
          <w:tcPr>
            <w:tcW w:w="1443" w:type="dxa"/>
          </w:tcPr>
          <w:p w14:paraId="62B5252D"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6.1.13</w:t>
            </w:r>
          </w:p>
          <w:p w14:paraId="5A601181" w14:textId="6F8C57C6" w:rsidR="004C393A" w:rsidRDefault="004C393A" w:rsidP="00CF3CF7">
            <w:pPr>
              <w:spacing w:line="240" w:lineRule="auto"/>
              <w:rPr>
                <w:rFonts w:eastAsia="Times New Roman"/>
                <w:b/>
                <w:color w:val="000000"/>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328C59C1" w14:textId="77777777" w:rsidR="004C393A" w:rsidRDefault="004C393A" w:rsidP="00CF3CF7">
            <w:pPr>
              <w:spacing w:line="240" w:lineRule="auto"/>
              <w:rPr>
                <w:rFonts w:eastAsia="Times New Roman"/>
                <w:i/>
                <w:iCs/>
                <w:color w:val="000000"/>
                <w:szCs w:val="20"/>
              </w:rPr>
            </w:pPr>
            <w:r w:rsidRPr="004753EF">
              <w:rPr>
                <w:rFonts w:eastAsia="Times New Roman"/>
                <w:i/>
                <w:iCs/>
                <w:color w:val="0070C0"/>
                <w:szCs w:val="20"/>
              </w:rPr>
              <w:t xml:space="preserve">Adherence of </w:t>
            </w:r>
            <w:r>
              <w:rPr>
                <w:rFonts w:eastAsia="Times New Roman"/>
                <w:i/>
                <w:iCs/>
                <w:color w:val="0070C0"/>
                <w:szCs w:val="20"/>
              </w:rPr>
              <w:t>regulatory reviewers</w:t>
            </w:r>
            <w:r w:rsidRPr="004753EF">
              <w:rPr>
                <w:rFonts w:eastAsia="Times New Roman"/>
                <w:i/>
                <w:iCs/>
                <w:color w:val="0070C0"/>
                <w:szCs w:val="20"/>
              </w:rPr>
              <w:t xml:space="preserve"> and staff to Code of Conduct</w:t>
            </w:r>
          </w:p>
        </w:tc>
        <w:tc>
          <w:tcPr>
            <w:tcW w:w="993" w:type="dxa"/>
          </w:tcPr>
          <w:p w14:paraId="4D5C1D6D" w14:textId="77777777" w:rsidR="004C393A" w:rsidRPr="004753EF" w:rsidRDefault="004C393A" w:rsidP="00CF3CF7">
            <w:pPr>
              <w:spacing w:line="240" w:lineRule="auto"/>
              <w:jc w:val="center"/>
              <w:rPr>
                <w:rFonts w:eastAsia="Times New Roman"/>
                <w:color w:val="000000"/>
                <w:szCs w:val="20"/>
              </w:rPr>
            </w:pPr>
            <w:r w:rsidRPr="00256D11">
              <w:rPr>
                <w:rFonts w:eastAsia="Times New Roman"/>
                <w:color w:val="000000"/>
                <w:szCs w:val="20"/>
              </w:rPr>
              <w:t>X</w:t>
            </w:r>
          </w:p>
        </w:tc>
        <w:tc>
          <w:tcPr>
            <w:tcW w:w="993" w:type="dxa"/>
            <w:noWrap/>
          </w:tcPr>
          <w:p w14:paraId="61E1B00B" w14:textId="77777777" w:rsidR="004C393A" w:rsidRDefault="004C393A" w:rsidP="00CF3CF7">
            <w:pPr>
              <w:spacing w:line="240" w:lineRule="auto"/>
              <w:jc w:val="center"/>
              <w:rPr>
                <w:rFonts w:eastAsia="Times New Roman"/>
                <w:color w:val="000000"/>
                <w:szCs w:val="20"/>
              </w:rPr>
            </w:pPr>
          </w:p>
        </w:tc>
        <w:tc>
          <w:tcPr>
            <w:tcW w:w="708" w:type="dxa"/>
            <w:noWrap/>
          </w:tcPr>
          <w:p w14:paraId="2A2B80D8" w14:textId="77777777" w:rsidR="004C393A" w:rsidRDefault="004C393A" w:rsidP="00CF3CF7">
            <w:pPr>
              <w:spacing w:line="240" w:lineRule="auto"/>
              <w:jc w:val="center"/>
              <w:rPr>
                <w:rFonts w:eastAsia="Times New Roman"/>
                <w:color w:val="000000"/>
                <w:szCs w:val="20"/>
              </w:rPr>
            </w:pPr>
          </w:p>
        </w:tc>
      </w:tr>
      <w:tr w:rsidR="004C393A" w:rsidRPr="004753EF" w14:paraId="7F7E6E1D" w14:textId="77777777" w:rsidTr="001E410A">
        <w:trPr>
          <w:trHeight w:val="62"/>
        </w:trPr>
        <w:tc>
          <w:tcPr>
            <w:tcW w:w="1443" w:type="dxa"/>
          </w:tcPr>
          <w:p w14:paraId="6A9A3F13" w14:textId="77777777" w:rsidR="004C393A" w:rsidRPr="000129A7" w:rsidRDefault="004C393A" w:rsidP="00CF3CF7">
            <w:pPr>
              <w:spacing w:line="240" w:lineRule="auto"/>
              <w:rPr>
                <w:rFonts w:eastAsia="Times New Roman"/>
                <w:b/>
                <w:iCs/>
                <w:color w:val="00B050"/>
                <w:szCs w:val="20"/>
              </w:rPr>
            </w:pPr>
            <w:r>
              <w:rPr>
                <w:rFonts w:eastAsia="Times New Roman"/>
                <w:b/>
                <w:iCs/>
                <w:color w:val="00B050"/>
                <w:szCs w:val="20"/>
              </w:rPr>
              <w:t>5.0</w:t>
            </w:r>
          </w:p>
          <w:p w14:paraId="3A72B8CF" w14:textId="233EA82C" w:rsidR="004C393A" w:rsidRDefault="004C393A" w:rsidP="00CF3CF7">
            <w:pPr>
              <w:spacing w:line="240" w:lineRule="auto"/>
              <w:rPr>
                <w:rFonts w:eastAsia="Times New Roman"/>
                <w:b/>
                <w:color w:val="0070C0"/>
                <w:szCs w:val="20"/>
              </w:rPr>
            </w:pPr>
            <w:r w:rsidRPr="000129A7">
              <w:rPr>
                <w:rFonts w:eastAsia="Times New Roman"/>
                <w:b/>
                <w:iCs/>
                <w:color w:val="00B050"/>
                <w:szCs w:val="20"/>
              </w:rPr>
              <w:t>(</w:t>
            </w:r>
            <w:r w:rsidR="00054E7D">
              <w:rPr>
                <w:rFonts w:eastAsia="Times New Roman"/>
                <w:b/>
                <w:iCs/>
                <w:color w:val="00B050"/>
                <w:szCs w:val="20"/>
              </w:rPr>
              <w:t>IMDRF N40</w:t>
            </w:r>
            <w:r w:rsidRPr="000129A7">
              <w:rPr>
                <w:rFonts w:eastAsia="Times New Roman"/>
                <w:b/>
                <w:iCs/>
                <w:color w:val="00B050"/>
                <w:szCs w:val="20"/>
              </w:rPr>
              <w:t>)</w:t>
            </w:r>
          </w:p>
        </w:tc>
        <w:tc>
          <w:tcPr>
            <w:tcW w:w="6381" w:type="dxa"/>
          </w:tcPr>
          <w:p w14:paraId="5E28AF2B" w14:textId="77777777" w:rsidR="004C393A" w:rsidRPr="00354477" w:rsidRDefault="004C393A" w:rsidP="00CF3CF7">
            <w:pPr>
              <w:spacing w:line="240" w:lineRule="auto"/>
              <w:rPr>
                <w:rFonts w:eastAsia="Times New Roman"/>
                <w:i/>
                <w:iCs/>
                <w:color w:val="00B050"/>
                <w:szCs w:val="20"/>
              </w:rPr>
            </w:pPr>
            <w:r>
              <w:rPr>
                <w:rFonts w:eastAsia="Times New Roman"/>
                <w:i/>
                <w:iCs/>
                <w:color w:val="00B050"/>
                <w:szCs w:val="20"/>
              </w:rPr>
              <w:t xml:space="preserve">Processes and procedures for selecting, training, approving, and assigning regulatory personnel.  Responsibility to collect and maintain evidence demonstrating fulfillment of specified competency requirements </w:t>
            </w:r>
            <w:r w:rsidRPr="000129A7">
              <w:rPr>
                <w:rFonts w:eastAsia="Times New Roman"/>
                <w:i/>
                <w:iCs/>
                <w:color w:val="00B050"/>
                <w:szCs w:val="20"/>
              </w:rPr>
              <w:t xml:space="preserve">  </w:t>
            </w:r>
          </w:p>
        </w:tc>
        <w:tc>
          <w:tcPr>
            <w:tcW w:w="993" w:type="dxa"/>
          </w:tcPr>
          <w:p w14:paraId="59D4F9E2" w14:textId="77777777" w:rsidR="004C393A" w:rsidRPr="00256D11" w:rsidRDefault="004C393A" w:rsidP="00CF3CF7">
            <w:pPr>
              <w:spacing w:line="240" w:lineRule="auto"/>
              <w:jc w:val="center"/>
              <w:rPr>
                <w:rFonts w:eastAsia="Times New Roman"/>
                <w:color w:val="000000"/>
                <w:szCs w:val="20"/>
              </w:rPr>
            </w:pPr>
            <w:r w:rsidRPr="004753EF">
              <w:rPr>
                <w:rFonts w:eastAsia="Times New Roman"/>
                <w:color w:val="000000"/>
                <w:szCs w:val="20"/>
              </w:rPr>
              <w:t>X</w:t>
            </w:r>
          </w:p>
        </w:tc>
        <w:tc>
          <w:tcPr>
            <w:tcW w:w="993" w:type="dxa"/>
            <w:noWrap/>
          </w:tcPr>
          <w:p w14:paraId="5A833734" w14:textId="77777777" w:rsidR="004C393A" w:rsidRDefault="004C393A" w:rsidP="00CF3CF7">
            <w:pPr>
              <w:spacing w:line="240" w:lineRule="auto"/>
              <w:jc w:val="center"/>
              <w:rPr>
                <w:rFonts w:eastAsia="Times New Roman"/>
                <w:color w:val="000000"/>
                <w:szCs w:val="20"/>
              </w:rPr>
            </w:pPr>
          </w:p>
        </w:tc>
        <w:tc>
          <w:tcPr>
            <w:tcW w:w="708" w:type="dxa"/>
            <w:noWrap/>
          </w:tcPr>
          <w:p w14:paraId="76E9B980" w14:textId="77777777" w:rsidR="004C393A" w:rsidRDefault="004C393A" w:rsidP="00CF3CF7">
            <w:pPr>
              <w:spacing w:line="240" w:lineRule="auto"/>
              <w:jc w:val="center"/>
              <w:rPr>
                <w:rFonts w:eastAsia="Times New Roman"/>
                <w:color w:val="000000"/>
                <w:szCs w:val="20"/>
              </w:rPr>
            </w:pPr>
          </w:p>
        </w:tc>
      </w:tr>
      <w:tr w:rsidR="004C393A" w:rsidRPr="004753EF" w14:paraId="7E258EB2" w14:textId="77777777" w:rsidTr="001E410A">
        <w:trPr>
          <w:cnfStyle w:val="000000010000" w:firstRow="0" w:lastRow="0" w:firstColumn="0" w:lastColumn="0" w:oddVBand="0" w:evenVBand="0" w:oddHBand="0" w:evenHBand="1" w:firstRowFirstColumn="0" w:firstRowLastColumn="0" w:lastRowFirstColumn="0" w:lastRowLastColumn="0"/>
          <w:trHeight w:val="62"/>
        </w:trPr>
        <w:tc>
          <w:tcPr>
            <w:tcW w:w="1443" w:type="dxa"/>
          </w:tcPr>
          <w:p w14:paraId="3053503D" w14:textId="77777777" w:rsidR="004C393A" w:rsidRPr="000129A7" w:rsidRDefault="004C393A" w:rsidP="00CF3CF7">
            <w:pPr>
              <w:spacing w:line="240" w:lineRule="auto"/>
              <w:rPr>
                <w:rFonts w:eastAsia="Times New Roman"/>
                <w:b/>
                <w:iCs/>
                <w:color w:val="00B050"/>
                <w:szCs w:val="20"/>
              </w:rPr>
            </w:pPr>
            <w:r>
              <w:rPr>
                <w:rFonts w:eastAsia="Times New Roman"/>
                <w:b/>
                <w:iCs/>
                <w:color w:val="00B050"/>
                <w:szCs w:val="20"/>
              </w:rPr>
              <w:t>7.0</w:t>
            </w:r>
          </w:p>
          <w:p w14:paraId="0739F7D3" w14:textId="7C3FD1EE" w:rsidR="004C393A" w:rsidRDefault="004C393A" w:rsidP="00CF3CF7">
            <w:pPr>
              <w:spacing w:line="240" w:lineRule="auto"/>
              <w:rPr>
                <w:rFonts w:eastAsia="Times New Roman"/>
                <w:b/>
                <w:iCs/>
                <w:color w:val="00B050"/>
                <w:szCs w:val="20"/>
              </w:rPr>
            </w:pPr>
            <w:r w:rsidRPr="000129A7">
              <w:rPr>
                <w:rFonts w:eastAsia="Times New Roman"/>
                <w:b/>
                <w:iCs/>
                <w:color w:val="00B050"/>
                <w:szCs w:val="20"/>
              </w:rPr>
              <w:t>(</w:t>
            </w:r>
            <w:r w:rsidR="00054E7D">
              <w:rPr>
                <w:rFonts w:eastAsia="Times New Roman"/>
                <w:b/>
                <w:iCs/>
                <w:color w:val="00B050"/>
                <w:szCs w:val="20"/>
              </w:rPr>
              <w:t>IMDRF N40</w:t>
            </w:r>
            <w:r w:rsidRPr="000129A7">
              <w:rPr>
                <w:rFonts w:eastAsia="Times New Roman"/>
                <w:b/>
                <w:iCs/>
                <w:color w:val="00B050"/>
                <w:szCs w:val="20"/>
              </w:rPr>
              <w:t>)</w:t>
            </w:r>
          </w:p>
        </w:tc>
        <w:tc>
          <w:tcPr>
            <w:tcW w:w="6381" w:type="dxa"/>
          </w:tcPr>
          <w:p w14:paraId="55E50DF4" w14:textId="77777777" w:rsidR="004C393A" w:rsidRDefault="004C393A" w:rsidP="00CF3CF7">
            <w:pPr>
              <w:spacing w:line="240" w:lineRule="auto"/>
              <w:rPr>
                <w:rFonts w:eastAsia="Times New Roman"/>
                <w:i/>
                <w:iCs/>
                <w:color w:val="00B050"/>
                <w:szCs w:val="20"/>
              </w:rPr>
            </w:pPr>
            <w:r>
              <w:rPr>
                <w:rFonts w:eastAsia="Times New Roman"/>
                <w:i/>
                <w:iCs/>
                <w:color w:val="00B050"/>
                <w:szCs w:val="20"/>
              </w:rPr>
              <w:t xml:space="preserve">Determination of applicable foundational, functional, and technical competencies for regulatory reviewers, and establishment of methods for evaluating and fulfilling these competencies </w:t>
            </w:r>
            <w:r w:rsidRPr="000129A7">
              <w:rPr>
                <w:rFonts w:eastAsia="Times New Roman"/>
                <w:i/>
                <w:iCs/>
                <w:color w:val="00B050"/>
                <w:szCs w:val="20"/>
              </w:rPr>
              <w:t xml:space="preserve">  </w:t>
            </w:r>
          </w:p>
        </w:tc>
        <w:tc>
          <w:tcPr>
            <w:tcW w:w="993" w:type="dxa"/>
          </w:tcPr>
          <w:p w14:paraId="4F551B3D" w14:textId="77777777" w:rsidR="004C393A" w:rsidRPr="004753EF" w:rsidRDefault="004C393A" w:rsidP="00CF3CF7">
            <w:pPr>
              <w:spacing w:line="240" w:lineRule="auto"/>
              <w:jc w:val="center"/>
              <w:rPr>
                <w:rFonts w:eastAsia="Times New Roman"/>
                <w:color w:val="000000"/>
                <w:szCs w:val="20"/>
              </w:rPr>
            </w:pPr>
            <w:r w:rsidRPr="004753EF">
              <w:rPr>
                <w:rFonts w:eastAsia="Times New Roman"/>
                <w:color w:val="000000"/>
                <w:szCs w:val="20"/>
              </w:rPr>
              <w:t>X</w:t>
            </w:r>
          </w:p>
        </w:tc>
        <w:tc>
          <w:tcPr>
            <w:tcW w:w="993" w:type="dxa"/>
            <w:noWrap/>
          </w:tcPr>
          <w:p w14:paraId="0F02C596" w14:textId="77777777" w:rsidR="004C393A" w:rsidRDefault="004C393A" w:rsidP="00CF3CF7">
            <w:pPr>
              <w:spacing w:line="240" w:lineRule="auto"/>
              <w:jc w:val="center"/>
              <w:rPr>
                <w:rFonts w:eastAsia="Times New Roman"/>
                <w:color w:val="000000"/>
                <w:szCs w:val="20"/>
              </w:rPr>
            </w:pPr>
          </w:p>
        </w:tc>
        <w:tc>
          <w:tcPr>
            <w:tcW w:w="708" w:type="dxa"/>
            <w:noWrap/>
          </w:tcPr>
          <w:p w14:paraId="7862B779" w14:textId="77777777" w:rsidR="004C393A" w:rsidRDefault="004C393A" w:rsidP="00CF3CF7">
            <w:pPr>
              <w:spacing w:line="240" w:lineRule="auto"/>
              <w:jc w:val="center"/>
              <w:rPr>
                <w:rFonts w:eastAsia="Times New Roman"/>
                <w:color w:val="000000"/>
                <w:szCs w:val="20"/>
              </w:rPr>
            </w:pPr>
          </w:p>
        </w:tc>
      </w:tr>
      <w:tr w:rsidR="004C393A" w:rsidRPr="004753EF" w14:paraId="10484C3A" w14:textId="77777777" w:rsidTr="001E410A">
        <w:trPr>
          <w:trHeight w:val="62"/>
        </w:trPr>
        <w:tc>
          <w:tcPr>
            <w:tcW w:w="1443" w:type="dxa"/>
          </w:tcPr>
          <w:p w14:paraId="01E038AE" w14:textId="77777777" w:rsidR="004C393A" w:rsidRPr="000129A7" w:rsidRDefault="004C393A" w:rsidP="00CF3CF7">
            <w:pPr>
              <w:spacing w:line="240" w:lineRule="auto"/>
              <w:rPr>
                <w:rFonts w:eastAsia="Times New Roman"/>
                <w:b/>
                <w:iCs/>
                <w:color w:val="00B050"/>
                <w:szCs w:val="20"/>
              </w:rPr>
            </w:pPr>
            <w:r>
              <w:rPr>
                <w:rFonts w:eastAsia="Times New Roman"/>
                <w:b/>
                <w:iCs/>
                <w:color w:val="00B050"/>
                <w:szCs w:val="20"/>
              </w:rPr>
              <w:t>8.0</w:t>
            </w:r>
          </w:p>
          <w:p w14:paraId="11EB21FD" w14:textId="2B1F0C02" w:rsidR="004C393A" w:rsidRDefault="004C393A" w:rsidP="00CF3CF7">
            <w:pPr>
              <w:spacing w:line="240" w:lineRule="auto"/>
              <w:rPr>
                <w:rFonts w:eastAsia="Times New Roman"/>
                <w:b/>
                <w:iCs/>
                <w:color w:val="00B050"/>
                <w:szCs w:val="20"/>
              </w:rPr>
            </w:pPr>
            <w:r w:rsidRPr="000129A7">
              <w:rPr>
                <w:rFonts w:eastAsia="Times New Roman"/>
                <w:b/>
                <w:iCs/>
                <w:color w:val="00B050"/>
                <w:szCs w:val="20"/>
              </w:rPr>
              <w:t>(</w:t>
            </w:r>
            <w:r w:rsidR="00054E7D">
              <w:rPr>
                <w:rFonts w:eastAsia="Times New Roman"/>
                <w:b/>
                <w:iCs/>
                <w:color w:val="00B050"/>
                <w:szCs w:val="20"/>
              </w:rPr>
              <w:t>IMDRF N40</w:t>
            </w:r>
            <w:r w:rsidRPr="000129A7">
              <w:rPr>
                <w:rFonts w:eastAsia="Times New Roman"/>
                <w:b/>
                <w:iCs/>
                <w:color w:val="00B050"/>
                <w:szCs w:val="20"/>
              </w:rPr>
              <w:t>)</w:t>
            </w:r>
          </w:p>
        </w:tc>
        <w:tc>
          <w:tcPr>
            <w:tcW w:w="6381" w:type="dxa"/>
          </w:tcPr>
          <w:p w14:paraId="048391ED" w14:textId="77777777" w:rsidR="004C393A" w:rsidRDefault="004C393A" w:rsidP="00CF3CF7">
            <w:pPr>
              <w:spacing w:line="240" w:lineRule="auto"/>
              <w:rPr>
                <w:rFonts w:eastAsia="Times New Roman"/>
                <w:i/>
                <w:iCs/>
                <w:color w:val="00B050"/>
                <w:szCs w:val="20"/>
              </w:rPr>
            </w:pPr>
            <w:r>
              <w:rPr>
                <w:rFonts w:eastAsia="Times New Roman"/>
                <w:i/>
                <w:iCs/>
                <w:color w:val="00B050"/>
                <w:szCs w:val="20"/>
              </w:rPr>
              <w:t xml:space="preserve">Educational requirements for regulatory reviewers and technical experts, typically including a university degree and for, technical experts, additional education in area of expertise </w:t>
            </w:r>
          </w:p>
        </w:tc>
        <w:tc>
          <w:tcPr>
            <w:tcW w:w="993" w:type="dxa"/>
          </w:tcPr>
          <w:p w14:paraId="4681DF41"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993" w:type="dxa"/>
            <w:noWrap/>
          </w:tcPr>
          <w:p w14:paraId="7F5E9641" w14:textId="77777777" w:rsidR="004C393A" w:rsidRDefault="004C393A" w:rsidP="00CF3CF7">
            <w:pPr>
              <w:spacing w:line="240" w:lineRule="auto"/>
              <w:jc w:val="center"/>
              <w:rPr>
                <w:rFonts w:eastAsia="Times New Roman"/>
                <w:color w:val="000000"/>
                <w:szCs w:val="20"/>
              </w:rPr>
            </w:pPr>
          </w:p>
        </w:tc>
        <w:tc>
          <w:tcPr>
            <w:tcW w:w="708" w:type="dxa"/>
            <w:noWrap/>
          </w:tcPr>
          <w:p w14:paraId="6AB72D0D" w14:textId="77777777" w:rsidR="004C393A" w:rsidRDefault="004C393A" w:rsidP="00CF3CF7">
            <w:pPr>
              <w:spacing w:line="240" w:lineRule="auto"/>
              <w:jc w:val="center"/>
              <w:rPr>
                <w:rFonts w:eastAsia="Times New Roman"/>
                <w:color w:val="000000"/>
                <w:szCs w:val="20"/>
              </w:rPr>
            </w:pPr>
          </w:p>
        </w:tc>
      </w:tr>
      <w:tr w:rsidR="004C393A" w:rsidRPr="004753EF" w14:paraId="170B3E9E" w14:textId="77777777" w:rsidTr="001E410A">
        <w:trPr>
          <w:cnfStyle w:val="000000010000" w:firstRow="0" w:lastRow="0" w:firstColumn="0" w:lastColumn="0" w:oddVBand="0" w:evenVBand="0" w:oddHBand="0" w:evenHBand="1" w:firstRowFirstColumn="0" w:firstRowLastColumn="0" w:lastRowFirstColumn="0" w:lastRowLastColumn="0"/>
          <w:trHeight w:val="62"/>
        </w:trPr>
        <w:tc>
          <w:tcPr>
            <w:tcW w:w="1443" w:type="dxa"/>
          </w:tcPr>
          <w:p w14:paraId="40A11441" w14:textId="77777777" w:rsidR="004C393A" w:rsidRPr="000129A7" w:rsidRDefault="004C393A" w:rsidP="00CF3CF7">
            <w:pPr>
              <w:spacing w:line="240" w:lineRule="auto"/>
              <w:rPr>
                <w:rFonts w:eastAsia="Times New Roman"/>
                <w:b/>
                <w:iCs/>
                <w:color w:val="00B050"/>
                <w:szCs w:val="20"/>
              </w:rPr>
            </w:pPr>
            <w:r>
              <w:rPr>
                <w:rFonts w:eastAsia="Times New Roman"/>
                <w:b/>
                <w:iCs/>
                <w:color w:val="00B050"/>
                <w:szCs w:val="20"/>
              </w:rPr>
              <w:t>9.0</w:t>
            </w:r>
          </w:p>
          <w:p w14:paraId="7E92CA84" w14:textId="13047D44" w:rsidR="004C393A" w:rsidRDefault="004C393A" w:rsidP="00CF3CF7">
            <w:pPr>
              <w:spacing w:line="240" w:lineRule="auto"/>
              <w:rPr>
                <w:rFonts w:eastAsia="Times New Roman"/>
                <w:b/>
                <w:iCs/>
                <w:color w:val="00B050"/>
                <w:szCs w:val="20"/>
              </w:rPr>
            </w:pPr>
            <w:r w:rsidRPr="000129A7">
              <w:rPr>
                <w:rFonts w:eastAsia="Times New Roman"/>
                <w:b/>
                <w:iCs/>
                <w:color w:val="00B050"/>
                <w:szCs w:val="20"/>
              </w:rPr>
              <w:t>(</w:t>
            </w:r>
            <w:r w:rsidR="00054E7D">
              <w:rPr>
                <w:rFonts w:eastAsia="Times New Roman"/>
                <w:b/>
                <w:iCs/>
                <w:color w:val="00B050"/>
                <w:szCs w:val="20"/>
              </w:rPr>
              <w:t>IMDRF N40</w:t>
            </w:r>
            <w:r w:rsidRPr="000129A7">
              <w:rPr>
                <w:rFonts w:eastAsia="Times New Roman"/>
                <w:b/>
                <w:iCs/>
                <w:color w:val="00B050"/>
                <w:szCs w:val="20"/>
              </w:rPr>
              <w:t>)</w:t>
            </w:r>
          </w:p>
        </w:tc>
        <w:tc>
          <w:tcPr>
            <w:tcW w:w="6381" w:type="dxa"/>
          </w:tcPr>
          <w:p w14:paraId="6070200A" w14:textId="77777777" w:rsidR="004C393A" w:rsidRDefault="004C393A" w:rsidP="00CF3CF7">
            <w:pPr>
              <w:spacing w:line="240" w:lineRule="auto"/>
              <w:rPr>
                <w:rFonts w:eastAsia="Times New Roman"/>
                <w:i/>
                <w:iCs/>
                <w:color w:val="00B050"/>
                <w:szCs w:val="20"/>
              </w:rPr>
            </w:pPr>
            <w:r>
              <w:rPr>
                <w:rFonts w:eastAsia="Times New Roman"/>
                <w:i/>
                <w:iCs/>
                <w:color w:val="00B050"/>
                <w:szCs w:val="20"/>
              </w:rPr>
              <w:t xml:space="preserve">Definition of experience requirements for regulatory review personnel  </w:t>
            </w:r>
          </w:p>
        </w:tc>
        <w:tc>
          <w:tcPr>
            <w:tcW w:w="993" w:type="dxa"/>
          </w:tcPr>
          <w:p w14:paraId="488A03A9"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993" w:type="dxa"/>
            <w:noWrap/>
          </w:tcPr>
          <w:p w14:paraId="71BB570A" w14:textId="77777777" w:rsidR="004C393A" w:rsidRDefault="004C393A" w:rsidP="00CF3CF7">
            <w:pPr>
              <w:spacing w:line="240" w:lineRule="auto"/>
              <w:jc w:val="center"/>
              <w:rPr>
                <w:rFonts w:eastAsia="Times New Roman"/>
                <w:color w:val="000000"/>
                <w:szCs w:val="20"/>
              </w:rPr>
            </w:pPr>
          </w:p>
        </w:tc>
        <w:tc>
          <w:tcPr>
            <w:tcW w:w="708" w:type="dxa"/>
            <w:noWrap/>
          </w:tcPr>
          <w:p w14:paraId="3B070302" w14:textId="77777777" w:rsidR="004C393A" w:rsidRDefault="004C393A" w:rsidP="00CF3CF7">
            <w:pPr>
              <w:spacing w:line="240" w:lineRule="auto"/>
              <w:jc w:val="center"/>
              <w:rPr>
                <w:rFonts w:eastAsia="Times New Roman"/>
                <w:color w:val="000000"/>
                <w:szCs w:val="20"/>
              </w:rPr>
            </w:pPr>
          </w:p>
        </w:tc>
      </w:tr>
      <w:tr w:rsidR="004C393A" w:rsidRPr="004753EF" w14:paraId="52376E39" w14:textId="77777777" w:rsidTr="001E410A">
        <w:trPr>
          <w:trHeight w:val="62"/>
        </w:trPr>
        <w:tc>
          <w:tcPr>
            <w:tcW w:w="1443" w:type="dxa"/>
          </w:tcPr>
          <w:p w14:paraId="256DF38A" w14:textId="77777777" w:rsidR="004C393A" w:rsidRPr="000129A7" w:rsidRDefault="004C393A" w:rsidP="00CF3CF7">
            <w:pPr>
              <w:spacing w:line="240" w:lineRule="auto"/>
              <w:rPr>
                <w:rFonts w:eastAsia="Times New Roman"/>
                <w:b/>
                <w:iCs/>
                <w:color w:val="00B050"/>
                <w:szCs w:val="20"/>
              </w:rPr>
            </w:pPr>
            <w:r>
              <w:rPr>
                <w:rFonts w:eastAsia="Times New Roman"/>
                <w:b/>
                <w:iCs/>
                <w:color w:val="00B050"/>
                <w:szCs w:val="20"/>
              </w:rPr>
              <w:t>10.0</w:t>
            </w:r>
          </w:p>
          <w:p w14:paraId="0624BB32" w14:textId="56D11AE1" w:rsidR="004C393A" w:rsidRDefault="004C393A" w:rsidP="00CF3CF7">
            <w:pPr>
              <w:spacing w:line="240" w:lineRule="auto"/>
              <w:rPr>
                <w:rFonts w:eastAsia="Times New Roman"/>
                <w:b/>
                <w:iCs/>
                <w:color w:val="00B050"/>
                <w:szCs w:val="20"/>
              </w:rPr>
            </w:pPr>
            <w:r w:rsidRPr="000129A7">
              <w:rPr>
                <w:rFonts w:eastAsia="Times New Roman"/>
                <w:b/>
                <w:iCs/>
                <w:color w:val="00B050"/>
                <w:szCs w:val="20"/>
              </w:rPr>
              <w:t>(</w:t>
            </w:r>
            <w:r w:rsidR="00054E7D">
              <w:rPr>
                <w:rFonts w:eastAsia="Times New Roman"/>
                <w:b/>
                <w:iCs/>
                <w:color w:val="00B050"/>
                <w:szCs w:val="20"/>
              </w:rPr>
              <w:t>IMDRF N40</w:t>
            </w:r>
            <w:r w:rsidRPr="000129A7">
              <w:rPr>
                <w:rFonts w:eastAsia="Times New Roman"/>
                <w:b/>
                <w:iCs/>
                <w:color w:val="00B050"/>
                <w:szCs w:val="20"/>
              </w:rPr>
              <w:t>)</w:t>
            </w:r>
          </w:p>
        </w:tc>
        <w:tc>
          <w:tcPr>
            <w:tcW w:w="6381" w:type="dxa"/>
          </w:tcPr>
          <w:p w14:paraId="4A2E1A45" w14:textId="77777777" w:rsidR="004C393A" w:rsidRDefault="004C393A" w:rsidP="00CF3CF7">
            <w:pPr>
              <w:spacing w:line="240" w:lineRule="auto"/>
              <w:rPr>
                <w:rFonts w:eastAsia="Times New Roman"/>
                <w:i/>
                <w:iCs/>
                <w:color w:val="00B050"/>
                <w:szCs w:val="20"/>
              </w:rPr>
            </w:pPr>
            <w:r>
              <w:rPr>
                <w:rFonts w:eastAsia="Times New Roman"/>
                <w:i/>
                <w:iCs/>
                <w:color w:val="00B050"/>
                <w:szCs w:val="20"/>
              </w:rPr>
              <w:t>Training requirements for regulatory review personnel, including initial training, maintenance training, and continued professional development</w:t>
            </w:r>
          </w:p>
        </w:tc>
        <w:tc>
          <w:tcPr>
            <w:tcW w:w="993" w:type="dxa"/>
          </w:tcPr>
          <w:p w14:paraId="65B2B03E"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993" w:type="dxa"/>
            <w:noWrap/>
          </w:tcPr>
          <w:p w14:paraId="132018F0" w14:textId="77777777" w:rsidR="004C393A" w:rsidRDefault="004C393A" w:rsidP="00CF3CF7">
            <w:pPr>
              <w:spacing w:line="240" w:lineRule="auto"/>
              <w:jc w:val="center"/>
              <w:rPr>
                <w:rFonts w:eastAsia="Times New Roman"/>
                <w:color w:val="000000"/>
                <w:szCs w:val="20"/>
              </w:rPr>
            </w:pPr>
          </w:p>
        </w:tc>
        <w:tc>
          <w:tcPr>
            <w:tcW w:w="708" w:type="dxa"/>
            <w:noWrap/>
          </w:tcPr>
          <w:p w14:paraId="51695D91" w14:textId="77777777" w:rsidR="004C393A" w:rsidRDefault="004C393A" w:rsidP="00CF3CF7">
            <w:pPr>
              <w:spacing w:line="240" w:lineRule="auto"/>
              <w:jc w:val="center"/>
              <w:rPr>
                <w:rFonts w:eastAsia="Times New Roman"/>
                <w:color w:val="000000"/>
                <w:szCs w:val="20"/>
              </w:rPr>
            </w:pPr>
          </w:p>
        </w:tc>
      </w:tr>
      <w:tr w:rsidR="004C393A" w:rsidRPr="004753EF" w14:paraId="76FE3715" w14:textId="77777777" w:rsidTr="001E410A">
        <w:trPr>
          <w:cnfStyle w:val="000000010000" w:firstRow="0" w:lastRow="0" w:firstColumn="0" w:lastColumn="0" w:oddVBand="0" w:evenVBand="0" w:oddHBand="0" w:evenHBand="1" w:firstRowFirstColumn="0" w:firstRowLastColumn="0" w:lastRowFirstColumn="0" w:lastRowLastColumn="0"/>
          <w:trHeight w:val="62"/>
        </w:trPr>
        <w:tc>
          <w:tcPr>
            <w:tcW w:w="1443" w:type="dxa"/>
          </w:tcPr>
          <w:p w14:paraId="338C65C9" w14:textId="77777777" w:rsidR="004C393A" w:rsidRPr="000129A7" w:rsidRDefault="004C393A" w:rsidP="00CF3CF7">
            <w:pPr>
              <w:spacing w:line="240" w:lineRule="auto"/>
              <w:rPr>
                <w:rFonts w:eastAsia="Times New Roman"/>
                <w:b/>
                <w:iCs/>
                <w:color w:val="00B050"/>
                <w:szCs w:val="20"/>
              </w:rPr>
            </w:pPr>
            <w:r>
              <w:rPr>
                <w:rFonts w:eastAsia="Times New Roman"/>
                <w:b/>
                <w:iCs/>
                <w:color w:val="00B050"/>
                <w:szCs w:val="20"/>
              </w:rPr>
              <w:t>11.0</w:t>
            </w:r>
          </w:p>
          <w:p w14:paraId="2C29AB22" w14:textId="0D5EF179" w:rsidR="004C393A" w:rsidRDefault="004C393A" w:rsidP="00CF3CF7">
            <w:pPr>
              <w:spacing w:line="240" w:lineRule="auto"/>
              <w:rPr>
                <w:rFonts w:eastAsia="Times New Roman"/>
                <w:b/>
                <w:iCs/>
                <w:color w:val="00B050"/>
                <w:szCs w:val="20"/>
              </w:rPr>
            </w:pPr>
            <w:r w:rsidRPr="000129A7">
              <w:rPr>
                <w:rFonts w:eastAsia="Times New Roman"/>
                <w:b/>
                <w:iCs/>
                <w:color w:val="00B050"/>
                <w:szCs w:val="20"/>
              </w:rPr>
              <w:t>(</w:t>
            </w:r>
            <w:r w:rsidR="00054E7D">
              <w:rPr>
                <w:rFonts w:eastAsia="Times New Roman"/>
                <w:b/>
                <w:iCs/>
                <w:color w:val="00B050"/>
                <w:szCs w:val="20"/>
              </w:rPr>
              <w:t>IMDRF N40</w:t>
            </w:r>
            <w:r w:rsidRPr="000129A7">
              <w:rPr>
                <w:rFonts w:eastAsia="Times New Roman"/>
                <w:b/>
                <w:iCs/>
                <w:color w:val="00B050"/>
                <w:szCs w:val="20"/>
              </w:rPr>
              <w:t>)</w:t>
            </w:r>
          </w:p>
        </w:tc>
        <w:tc>
          <w:tcPr>
            <w:tcW w:w="6381" w:type="dxa"/>
          </w:tcPr>
          <w:p w14:paraId="55970C65" w14:textId="77777777" w:rsidR="004C393A" w:rsidRDefault="004C393A" w:rsidP="00CF3CF7">
            <w:pPr>
              <w:spacing w:line="240" w:lineRule="auto"/>
              <w:rPr>
                <w:rFonts w:eastAsia="Times New Roman"/>
                <w:i/>
                <w:iCs/>
                <w:color w:val="00B050"/>
                <w:szCs w:val="20"/>
              </w:rPr>
            </w:pPr>
            <w:r>
              <w:rPr>
                <w:rFonts w:eastAsia="Times New Roman"/>
                <w:i/>
                <w:iCs/>
                <w:color w:val="00B050"/>
                <w:szCs w:val="20"/>
              </w:rPr>
              <w:t xml:space="preserve">Competence evaluation for regulatory reviewers, including methods of evaluation and evaluation criteria </w:t>
            </w:r>
          </w:p>
        </w:tc>
        <w:tc>
          <w:tcPr>
            <w:tcW w:w="993" w:type="dxa"/>
          </w:tcPr>
          <w:p w14:paraId="1EC35EC0"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993" w:type="dxa"/>
            <w:noWrap/>
          </w:tcPr>
          <w:p w14:paraId="4816C058" w14:textId="77777777" w:rsidR="004C393A" w:rsidRDefault="004C393A" w:rsidP="00CF3CF7">
            <w:pPr>
              <w:spacing w:line="240" w:lineRule="auto"/>
              <w:jc w:val="center"/>
              <w:rPr>
                <w:rFonts w:eastAsia="Times New Roman"/>
                <w:color w:val="000000"/>
                <w:szCs w:val="20"/>
              </w:rPr>
            </w:pPr>
          </w:p>
        </w:tc>
        <w:tc>
          <w:tcPr>
            <w:tcW w:w="708" w:type="dxa"/>
            <w:noWrap/>
          </w:tcPr>
          <w:p w14:paraId="2BDDCC95" w14:textId="77777777" w:rsidR="004C393A" w:rsidRDefault="004C393A" w:rsidP="00CF3CF7">
            <w:pPr>
              <w:spacing w:line="240" w:lineRule="auto"/>
              <w:jc w:val="center"/>
              <w:rPr>
                <w:rFonts w:eastAsia="Times New Roman"/>
                <w:color w:val="000000"/>
                <w:szCs w:val="20"/>
              </w:rPr>
            </w:pPr>
          </w:p>
        </w:tc>
      </w:tr>
      <w:tr w:rsidR="004C393A" w:rsidRPr="004753EF" w14:paraId="7D96B458" w14:textId="77777777" w:rsidTr="001E410A">
        <w:trPr>
          <w:trHeight w:val="62"/>
        </w:trPr>
        <w:tc>
          <w:tcPr>
            <w:tcW w:w="1443" w:type="dxa"/>
          </w:tcPr>
          <w:p w14:paraId="1194215C" w14:textId="77777777" w:rsidR="004C393A" w:rsidRPr="000129A7" w:rsidRDefault="004C393A" w:rsidP="00CF3CF7">
            <w:pPr>
              <w:spacing w:line="240" w:lineRule="auto"/>
              <w:rPr>
                <w:rFonts w:eastAsia="Times New Roman"/>
                <w:b/>
                <w:iCs/>
                <w:color w:val="00B050"/>
                <w:szCs w:val="20"/>
              </w:rPr>
            </w:pPr>
            <w:r>
              <w:rPr>
                <w:rFonts w:eastAsia="Times New Roman"/>
                <w:b/>
                <w:iCs/>
                <w:color w:val="00B050"/>
                <w:szCs w:val="20"/>
              </w:rPr>
              <w:t>12.0</w:t>
            </w:r>
          </w:p>
          <w:p w14:paraId="7AD07C4B" w14:textId="5D248743" w:rsidR="004C393A" w:rsidRDefault="004C393A" w:rsidP="00CF3CF7">
            <w:pPr>
              <w:spacing w:line="240" w:lineRule="auto"/>
              <w:rPr>
                <w:rFonts w:eastAsia="Times New Roman"/>
                <w:b/>
                <w:iCs/>
                <w:color w:val="00B050"/>
                <w:szCs w:val="20"/>
              </w:rPr>
            </w:pPr>
            <w:r w:rsidRPr="000129A7">
              <w:rPr>
                <w:rFonts w:eastAsia="Times New Roman"/>
                <w:b/>
                <w:iCs/>
                <w:color w:val="00B050"/>
                <w:szCs w:val="20"/>
              </w:rPr>
              <w:t>(</w:t>
            </w:r>
            <w:r w:rsidR="00054E7D">
              <w:rPr>
                <w:rFonts w:eastAsia="Times New Roman"/>
                <w:b/>
                <w:iCs/>
                <w:color w:val="00B050"/>
                <w:szCs w:val="20"/>
              </w:rPr>
              <w:t>IMDRF N40</w:t>
            </w:r>
            <w:r w:rsidRPr="000129A7">
              <w:rPr>
                <w:rFonts w:eastAsia="Times New Roman"/>
                <w:b/>
                <w:iCs/>
                <w:color w:val="00B050"/>
                <w:szCs w:val="20"/>
              </w:rPr>
              <w:t>)</w:t>
            </w:r>
          </w:p>
        </w:tc>
        <w:tc>
          <w:tcPr>
            <w:tcW w:w="6381" w:type="dxa"/>
          </w:tcPr>
          <w:p w14:paraId="2B3D3A17" w14:textId="77777777" w:rsidR="004C393A" w:rsidRDefault="004C393A" w:rsidP="00CF3CF7">
            <w:pPr>
              <w:spacing w:line="240" w:lineRule="auto"/>
              <w:rPr>
                <w:rFonts w:eastAsia="Times New Roman"/>
                <w:i/>
                <w:iCs/>
                <w:color w:val="00B050"/>
                <w:szCs w:val="20"/>
              </w:rPr>
            </w:pPr>
            <w:r>
              <w:rPr>
                <w:rFonts w:eastAsia="Times New Roman"/>
                <w:i/>
                <w:iCs/>
                <w:color w:val="00B050"/>
                <w:szCs w:val="20"/>
              </w:rPr>
              <w:t>Establishment of criteria for evaluating the ability of a regulatory reviewer to perform independently, and recording evidence demonstrating this ability</w:t>
            </w:r>
          </w:p>
        </w:tc>
        <w:tc>
          <w:tcPr>
            <w:tcW w:w="993" w:type="dxa"/>
          </w:tcPr>
          <w:p w14:paraId="66EA4D1C"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993" w:type="dxa"/>
            <w:noWrap/>
          </w:tcPr>
          <w:p w14:paraId="459D1352" w14:textId="77777777" w:rsidR="004C393A" w:rsidRDefault="004C393A" w:rsidP="00CF3CF7">
            <w:pPr>
              <w:spacing w:line="240" w:lineRule="auto"/>
              <w:jc w:val="center"/>
              <w:rPr>
                <w:rFonts w:eastAsia="Times New Roman"/>
                <w:color w:val="000000"/>
                <w:szCs w:val="20"/>
              </w:rPr>
            </w:pPr>
          </w:p>
        </w:tc>
        <w:tc>
          <w:tcPr>
            <w:tcW w:w="708" w:type="dxa"/>
            <w:noWrap/>
          </w:tcPr>
          <w:p w14:paraId="35FB1D10" w14:textId="77777777" w:rsidR="004C393A" w:rsidRDefault="004C393A" w:rsidP="00CF3CF7">
            <w:pPr>
              <w:spacing w:line="240" w:lineRule="auto"/>
              <w:jc w:val="center"/>
              <w:rPr>
                <w:rFonts w:eastAsia="Times New Roman"/>
                <w:color w:val="000000"/>
                <w:szCs w:val="20"/>
              </w:rPr>
            </w:pPr>
          </w:p>
        </w:tc>
      </w:tr>
      <w:tr w:rsidR="004C393A" w:rsidRPr="004753EF" w14:paraId="1B210142" w14:textId="77777777" w:rsidTr="001E410A">
        <w:trPr>
          <w:cnfStyle w:val="000000010000" w:firstRow="0" w:lastRow="0" w:firstColumn="0" w:lastColumn="0" w:oddVBand="0" w:evenVBand="0" w:oddHBand="0" w:evenHBand="1" w:firstRowFirstColumn="0" w:firstRowLastColumn="0" w:lastRowFirstColumn="0" w:lastRowLastColumn="0"/>
          <w:trHeight w:val="62"/>
        </w:trPr>
        <w:tc>
          <w:tcPr>
            <w:tcW w:w="1443" w:type="dxa"/>
          </w:tcPr>
          <w:p w14:paraId="19918364" w14:textId="77777777" w:rsidR="004C393A" w:rsidRPr="000129A7" w:rsidRDefault="004C393A" w:rsidP="00CF3CF7">
            <w:pPr>
              <w:spacing w:line="240" w:lineRule="auto"/>
              <w:rPr>
                <w:rFonts w:eastAsia="Times New Roman"/>
                <w:b/>
                <w:iCs/>
                <w:color w:val="00B050"/>
                <w:szCs w:val="20"/>
              </w:rPr>
            </w:pPr>
            <w:r>
              <w:rPr>
                <w:rFonts w:eastAsia="Times New Roman"/>
                <w:b/>
                <w:iCs/>
                <w:color w:val="00B050"/>
                <w:szCs w:val="20"/>
              </w:rPr>
              <w:t>13.0</w:t>
            </w:r>
          </w:p>
          <w:p w14:paraId="7E6A4AB2" w14:textId="2450D8E5" w:rsidR="004C393A" w:rsidRDefault="004C393A" w:rsidP="00CF3CF7">
            <w:pPr>
              <w:spacing w:line="240" w:lineRule="auto"/>
              <w:rPr>
                <w:rFonts w:eastAsia="Times New Roman"/>
                <w:b/>
                <w:iCs/>
                <w:color w:val="00B050"/>
                <w:szCs w:val="20"/>
              </w:rPr>
            </w:pPr>
            <w:r w:rsidRPr="000129A7">
              <w:rPr>
                <w:rFonts w:eastAsia="Times New Roman"/>
                <w:b/>
                <w:iCs/>
                <w:color w:val="00B050"/>
                <w:szCs w:val="20"/>
              </w:rPr>
              <w:t>(</w:t>
            </w:r>
            <w:r w:rsidR="00054E7D">
              <w:rPr>
                <w:rFonts w:eastAsia="Times New Roman"/>
                <w:b/>
                <w:iCs/>
                <w:color w:val="00B050"/>
                <w:szCs w:val="20"/>
              </w:rPr>
              <w:t>IMDRF N40</w:t>
            </w:r>
            <w:r w:rsidRPr="000129A7">
              <w:rPr>
                <w:rFonts w:eastAsia="Times New Roman"/>
                <w:b/>
                <w:iCs/>
                <w:color w:val="00B050"/>
                <w:szCs w:val="20"/>
              </w:rPr>
              <w:t>)</w:t>
            </w:r>
          </w:p>
        </w:tc>
        <w:tc>
          <w:tcPr>
            <w:tcW w:w="6381" w:type="dxa"/>
          </w:tcPr>
          <w:p w14:paraId="4EC097C8" w14:textId="77777777" w:rsidR="004C393A" w:rsidRDefault="004C393A" w:rsidP="00CF3CF7">
            <w:pPr>
              <w:spacing w:line="240" w:lineRule="auto"/>
              <w:rPr>
                <w:rFonts w:eastAsia="Times New Roman"/>
                <w:i/>
                <w:iCs/>
                <w:color w:val="00B050"/>
                <w:szCs w:val="20"/>
              </w:rPr>
            </w:pPr>
            <w:r>
              <w:rPr>
                <w:rFonts w:eastAsia="Times New Roman"/>
                <w:i/>
                <w:iCs/>
                <w:color w:val="00B050"/>
                <w:szCs w:val="20"/>
              </w:rPr>
              <w:t>Maintenance of current and accurate records regarding competency evaluation and management</w:t>
            </w:r>
          </w:p>
        </w:tc>
        <w:tc>
          <w:tcPr>
            <w:tcW w:w="993" w:type="dxa"/>
          </w:tcPr>
          <w:p w14:paraId="4D8BBD14"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993" w:type="dxa"/>
            <w:noWrap/>
          </w:tcPr>
          <w:p w14:paraId="04E197EA" w14:textId="77777777" w:rsidR="004C393A" w:rsidRDefault="004C393A" w:rsidP="00CF3CF7">
            <w:pPr>
              <w:spacing w:line="240" w:lineRule="auto"/>
              <w:jc w:val="center"/>
              <w:rPr>
                <w:rFonts w:eastAsia="Times New Roman"/>
                <w:color w:val="000000"/>
                <w:szCs w:val="20"/>
              </w:rPr>
            </w:pPr>
          </w:p>
        </w:tc>
        <w:tc>
          <w:tcPr>
            <w:tcW w:w="708" w:type="dxa"/>
            <w:noWrap/>
          </w:tcPr>
          <w:p w14:paraId="5D8D91D8" w14:textId="77777777" w:rsidR="004C393A" w:rsidRDefault="004C393A" w:rsidP="00CF3CF7">
            <w:pPr>
              <w:spacing w:line="240" w:lineRule="auto"/>
              <w:jc w:val="center"/>
              <w:rPr>
                <w:rFonts w:eastAsia="Times New Roman"/>
                <w:color w:val="000000"/>
                <w:szCs w:val="20"/>
              </w:rPr>
            </w:pPr>
          </w:p>
        </w:tc>
      </w:tr>
      <w:tr w:rsidR="004C393A" w:rsidRPr="004753EF" w14:paraId="66BD5234" w14:textId="77777777" w:rsidTr="001E410A">
        <w:trPr>
          <w:trHeight w:val="62"/>
        </w:trPr>
        <w:tc>
          <w:tcPr>
            <w:tcW w:w="1443" w:type="dxa"/>
          </w:tcPr>
          <w:p w14:paraId="5C3A0922" w14:textId="77777777" w:rsidR="004C393A" w:rsidRPr="000129A7" w:rsidRDefault="004C393A" w:rsidP="00CF3CF7">
            <w:pPr>
              <w:spacing w:line="240" w:lineRule="auto"/>
              <w:rPr>
                <w:rFonts w:eastAsia="Times New Roman"/>
                <w:b/>
                <w:iCs/>
                <w:color w:val="00B050"/>
                <w:szCs w:val="20"/>
              </w:rPr>
            </w:pPr>
            <w:r>
              <w:rPr>
                <w:rFonts w:eastAsia="Times New Roman"/>
                <w:b/>
                <w:iCs/>
                <w:color w:val="00B050"/>
                <w:szCs w:val="20"/>
              </w:rPr>
              <w:t>14.0</w:t>
            </w:r>
          </w:p>
          <w:p w14:paraId="397D341F" w14:textId="0DE4447A" w:rsidR="004C393A" w:rsidRDefault="004C393A" w:rsidP="00CF3CF7">
            <w:pPr>
              <w:spacing w:line="240" w:lineRule="auto"/>
              <w:rPr>
                <w:rFonts w:eastAsia="Times New Roman"/>
                <w:b/>
                <w:iCs/>
                <w:color w:val="00B050"/>
                <w:szCs w:val="20"/>
              </w:rPr>
            </w:pPr>
            <w:r w:rsidRPr="000129A7">
              <w:rPr>
                <w:rFonts w:eastAsia="Times New Roman"/>
                <w:b/>
                <w:iCs/>
                <w:color w:val="00B050"/>
                <w:szCs w:val="20"/>
              </w:rPr>
              <w:t>(</w:t>
            </w:r>
            <w:r w:rsidR="00054E7D">
              <w:rPr>
                <w:rFonts w:eastAsia="Times New Roman"/>
                <w:b/>
                <w:iCs/>
                <w:color w:val="00B050"/>
                <w:szCs w:val="20"/>
              </w:rPr>
              <w:t>IMDRF N40</w:t>
            </w:r>
            <w:r w:rsidRPr="000129A7">
              <w:rPr>
                <w:rFonts w:eastAsia="Times New Roman"/>
                <w:b/>
                <w:iCs/>
                <w:color w:val="00B050"/>
                <w:szCs w:val="20"/>
              </w:rPr>
              <w:t>)</w:t>
            </w:r>
          </w:p>
        </w:tc>
        <w:tc>
          <w:tcPr>
            <w:tcW w:w="6381" w:type="dxa"/>
          </w:tcPr>
          <w:p w14:paraId="134549C7" w14:textId="77777777" w:rsidR="004C393A" w:rsidRDefault="004C393A" w:rsidP="00CF3CF7">
            <w:pPr>
              <w:spacing w:line="240" w:lineRule="auto"/>
              <w:rPr>
                <w:rFonts w:eastAsia="Times New Roman"/>
                <w:i/>
                <w:iCs/>
                <w:color w:val="00B050"/>
                <w:szCs w:val="20"/>
              </w:rPr>
            </w:pPr>
            <w:r>
              <w:rPr>
                <w:rFonts w:eastAsia="Times New Roman"/>
                <w:i/>
                <w:iCs/>
                <w:color w:val="00B050"/>
                <w:szCs w:val="20"/>
              </w:rPr>
              <w:t>Remediation plan for bringing regulatory reviewers back into compliance with competency maintenance, including maintenance of records</w:t>
            </w:r>
          </w:p>
        </w:tc>
        <w:tc>
          <w:tcPr>
            <w:tcW w:w="993" w:type="dxa"/>
          </w:tcPr>
          <w:p w14:paraId="642C19D4"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993" w:type="dxa"/>
            <w:noWrap/>
          </w:tcPr>
          <w:p w14:paraId="0AE7BF3F" w14:textId="77777777" w:rsidR="004C393A" w:rsidRDefault="004C393A" w:rsidP="00CF3CF7">
            <w:pPr>
              <w:spacing w:line="240" w:lineRule="auto"/>
              <w:jc w:val="center"/>
              <w:rPr>
                <w:rFonts w:eastAsia="Times New Roman"/>
                <w:color w:val="000000"/>
                <w:szCs w:val="20"/>
              </w:rPr>
            </w:pPr>
          </w:p>
        </w:tc>
        <w:tc>
          <w:tcPr>
            <w:tcW w:w="708" w:type="dxa"/>
            <w:noWrap/>
          </w:tcPr>
          <w:p w14:paraId="77A09692" w14:textId="77777777" w:rsidR="004C393A" w:rsidRDefault="004C393A" w:rsidP="00CF3CF7">
            <w:pPr>
              <w:spacing w:line="240" w:lineRule="auto"/>
              <w:jc w:val="center"/>
              <w:rPr>
                <w:rFonts w:eastAsia="Times New Roman"/>
                <w:color w:val="000000"/>
                <w:szCs w:val="20"/>
              </w:rPr>
            </w:pPr>
          </w:p>
        </w:tc>
      </w:tr>
      <w:tr w:rsidR="004C393A" w:rsidRPr="004753EF" w14:paraId="15355D56" w14:textId="77777777" w:rsidTr="001E410A">
        <w:trPr>
          <w:cnfStyle w:val="000000010000" w:firstRow="0" w:lastRow="0" w:firstColumn="0" w:lastColumn="0" w:oddVBand="0" w:evenVBand="0" w:oddHBand="0" w:evenHBand="1" w:firstRowFirstColumn="0" w:firstRowLastColumn="0" w:lastRowFirstColumn="0" w:lastRowLastColumn="0"/>
          <w:trHeight w:val="62"/>
        </w:trPr>
        <w:tc>
          <w:tcPr>
            <w:tcW w:w="1443" w:type="dxa"/>
          </w:tcPr>
          <w:p w14:paraId="080775C7" w14:textId="77777777" w:rsidR="004C393A" w:rsidRDefault="004C393A" w:rsidP="00CF3CF7">
            <w:pPr>
              <w:spacing w:line="240" w:lineRule="auto"/>
              <w:rPr>
                <w:rFonts w:eastAsia="Times New Roman"/>
                <w:b/>
                <w:color w:val="000000"/>
                <w:szCs w:val="20"/>
              </w:rPr>
            </w:pPr>
            <w:r>
              <w:rPr>
                <w:rFonts w:eastAsia="Times New Roman"/>
                <w:b/>
                <w:color w:val="000000"/>
                <w:szCs w:val="20"/>
              </w:rPr>
              <w:t>6.1.3</w:t>
            </w:r>
          </w:p>
        </w:tc>
        <w:tc>
          <w:tcPr>
            <w:tcW w:w="6381" w:type="dxa"/>
          </w:tcPr>
          <w:p w14:paraId="213E0173" w14:textId="77777777" w:rsidR="004C393A" w:rsidRPr="00D666F2" w:rsidRDefault="004C393A" w:rsidP="00CF3CF7">
            <w:pPr>
              <w:spacing w:line="240" w:lineRule="auto"/>
              <w:rPr>
                <w:rFonts w:eastAsia="Times New Roman"/>
                <w:b/>
                <w:iCs/>
                <w:color w:val="000000"/>
                <w:szCs w:val="20"/>
              </w:rPr>
            </w:pPr>
            <w:r w:rsidRPr="00354477">
              <w:rPr>
                <w:rFonts w:eastAsia="Times New Roman"/>
                <w:b/>
                <w:iCs/>
                <w:color w:val="000000"/>
                <w:szCs w:val="20"/>
              </w:rPr>
              <w:t>Contract for personnel</w:t>
            </w:r>
          </w:p>
        </w:tc>
        <w:tc>
          <w:tcPr>
            <w:tcW w:w="993" w:type="dxa"/>
          </w:tcPr>
          <w:p w14:paraId="62CA6E6B"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993" w:type="dxa"/>
            <w:noWrap/>
          </w:tcPr>
          <w:p w14:paraId="0AFAF051" w14:textId="77777777" w:rsidR="004C393A" w:rsidRDefault="004C393A" w:rsidP="00CF3CF7">
            <w:pPr>
              <w:spacing w:line="240" w:lineRule="auto"/>
              <w:jc w:val="center"/>
              <w:rPr>
                <w:rFonts w:eastAsia="Times New Roman"/>
                <w:color w:val="000000"/>
                <w:szCs w:val="20"/>
              </w:rPr>
            </w:pPr>
          </w:p>
        </w:tc>
        <w:tc>
          <w:tcPr>
            <w:tcW w:w="708" w:type="dxa"/>
            <w:noWrap/>
          </w:tcPr>
          <w:p w14:paraId="57E2070D" w14:textId="77777777" w:rsidR="004C393A" w:rsidRPr="004753EF" w:rsidRDefault="004C393A" w:rsidP="00CF3CF7">
            <w:pPr>
              <w:spacing w:line="240" w:lineRule="auto"/>
              <w:jc w:val="center"/>
              <w:rPr>
                <w:rFonts w:eastAsia="Times New Roman"/>
                <w:color w:val="000000"/>
                <w:szCs w:val="20"/>
              </w:rPr>
            </w:pPr>
          </w:p>
        </w:tc>
      </w:tr>
      <w:tr w:rsidR="004C393A" w:rsidRPr="004753EF" w14:paraId="790CCF4B" w14:textId="77777777" w:rsidTr="001E410A">
        <w:trPr>
          <w:trHeight w:val="62"/>
        </w:trPr>
        <w:tc>
          <w:tcPr>
            <w:tcW w:w="1443" w:type="dxa"/>
          </w:tcPr>
          <w:p w14:paraId="3B4A5707"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6.1.14</w:t>
            </w:r>
          </w:p>
          <w:p w14:paraId="2DF97685" w14:textId="00C08857" w:rsidR="004C393A" w:rsidRDefault="004C393A" w:rsidP="00CF3CF7">
            <w:pPr>
              <w:spacing w:line="240" w:lineRule="auto"/>
              <w:rPr>
                <w:rFonts w:eastAsia="Times New Roman"/>
                <w:b/>
                <w:color w:val="000000"/>
                <w:szCs w:val="20"/>
              </w:rPr>
            </w:pPr>
            <w:r>
              <w:rPr>
                <w:rFonts w:eastAsia="Times New Roman"/>
                <w:b/>
                <w:color w:val="0070C0"/>
                <w:szCs w:val="20"/>
              </w:rPr>
              <w:lastRenderedPageBreak/>
              <w:t>(</w:t>
            </w:r>
            <w:r w:rsidR="00054E7D">
              <w:rPr>
                <w:rFonts w:eastAsia="Times New Roman"/>
                <w:b/>
                <w:color w:val="0070C0"/>
                <w:szCs w:val="20"/>
              </w:rPr>
              <w:t>IMDRF N59</w:t>
            </w:r>
            <w:r>
              <w:rPr>
                <w:rFonts w:eastAsia="Times New Roman"/>
                <w:b/>
                <w:color w:val="0070C0"/>
                <w:szCs w:val="20"/>
              </w:rPr>
              <w:t>)</w:t>
            </w:r>
          </w:p>
        </w:tc>
        <w:tc>
          <w:tcPr>
            <w:tcW w:w="6381" w:type="dxa"/>
          </w:tcPr>
          <w:p w14:paraId="56449106" w14:textId="77777777" w:rsidR="004C393A" w:rsidRDefault="004C393A" w:rsidP="00CF3CF7">
            <w:pPr>
              <w:spacing w:line="240" w:lineRule="auto"/>
              <w:rPr>
                <w:rFonts w:eastAsia="Times New Roman"/>
                <w:i/>
                <w:iCs/>
                <w:color w:val="000000"/>
                <w:szCs w:val="20"/>
              </w:rPr>
            </w:pPr>
            <w:r>
              <w:rPr>
                <w:rFonts w:eastAsia="Times New Roman"/>
                <w:i/>
                <w:iCs/>
                <w:color w:val="0070C0"/>
                <w:szCs w:val="20"/>
              </w:rPr>
              <w:lastRenderedPageBreak/>
              <w:t>Contract declaring potential conflicts of interest</w:t>
            </w:r>
          </w:p>
        </w:tc>
        <w:tc>
          <w:tcPr>
            <w:tcW w:w="993" w:type="dxa"/>
          </w:tcPr>
          <w:p w14:paraId="1F7C82AD" w14:textId="77777777" w:rsidR="004C393A" w:rsidRDefault="004C393A" w:rsidP="00CF3CF7">
            <w:pPr>
              <w:spacing w:line="240" w:lineRule="auto"/>
              <w:jc w:val="center"/>
              <w:rPr>
                <w:rFonts w:eastAsia="Times New Roman"/>
                <w:color w:val="000000"/>
                <w:szCs w:val="20"/>
              </w:rPr>
            </w:pPr>
            <w:r w:rsidRPr="00256D11">
              <w:rPr>
                <w:rFonts w:eastAsia="Times New Roman"/>
                <w:color w:val="000000"/>
                <w:szCs w:val="20"/>
              </w:rPr>
              <w:t>X</w:t>
            </w:r>
          </w:p>
        </w:tc>
        <w:tc>
          <w:tcPr>
            <w:tcW w:w="993" w:type="dxa"/>
            <w:noWrap/>
          </w:tcPr>
          <w:p w14:paraId="06ADE51E" w14:textId="77777777" w:rsidR="004C393A" w:rsidRDefault="004C393A" w:rsidP="00CF3CF7">
            <w:pPr>
              <w:spacing w:line="240" w:lineRule="auto"/>
              <w:jc w:val="center"/>
              <w:rPr>
                <w:rFonts w:eastAsia="Times New Roman"/>
                <w:color w:val="000000"/>
                <w:szCs w:val="20"/>
              </w:rPr>
            </w:pPr>
          </w:p>
        </w:tc>
        <w:tc>
          <w:tcPr>
            <w:tcW w:w="708" w:type="dxa"/>
            <w:noWrap/>
          </w:tcPr>
          <w:p w14:paraId="583B6133" w14:textId="77777777" w:rsidR="004C393A" w:rsidRPr="004753EF" w:rsidRDefault="004C393A" w:rsidP="00CF3CF7">
            <w:pPr>
              <w:spacing w:line="240" w:lineRule="auto"/>
              <w:jc w:val="center"/>
              <w:rPr>
                <w:rFonts w:eastAsia="Times New Roman"/>
                <w:color w:val="000000"/>
                <w:szCs w:val="20"/>
              </w:rPr>
            </w:pPr>
          </w:p>
        </w:tc>
      </w:tr>
      <w:tr w:rsidR="004C393A" w:rsidRPr="004753EF" w14:paraId="6B46179A" w14:textId="77777777" w:rsidTr="001E410A">
        <w:trPr>
          <w:cnfStyle w:val="000000010000" w:firstRow="0" w:lastRow="0" w:firstColumn="0" w:lastColumn="0" w:oddVBand="0" w:evenVBand="0" w:oddHBand="0" w:evenHBand="1" w:firstRowFirstColumn="0" w:firstRowLastColumn="0" w:lastRowFirstColumn="0" w:lastRowLastColumn="0"/>
          <w:trHeight w:val="315"/>
        </w:trPr>
        <w:tc>
          <w:tcPr>
            <w:tcW w:w="1443" w:type="dxa"/>
            <w:hideMark/>
          </w:tcPr>
          <w:p w14:paraId="7B79746B" w14:textId="77777777" w:rsidR="004C393A" w:rsidRPr="00295E58" w:rsidRDefault="004C393A" w:rsidP="00CF3CF7">
            <w:pPr>
              <w:spacing w:line="240" w:lineRule="auto"/>
              <w:rPr>
                <w:rFonts w:eastAsia="Times New Roman"/>
                <w:b/>
                <w:iCs/>
                <w:color w:val="000000"/>
                <w:szCs w:val="20"/>
              </w:rPr>
            </w:pPr>
            <w:r w:rsidRPr="00295E58">
              <w:rPr>
                <w:rFonts w:eastAsia="Times New Roman"/>
                <w:b/>
                <w:iCs/>
                <w:color w:val="000000"/>
                <w:szCs w:val="20"/>
              </w:rPr>
              <w:t xml:space="preserve">6.2  </w:t>
            </w:r>
          </w:p>
        </w:tc>
        <w:tc>
          <w:tcPr>
            <w:tcW w:w="6381" w:type="dxa"/>
            <w:hideMark/>
          </w:tcPr>
          <w:p w14:paraId="7D741697" w14:textId="77777777" w:rsidR="004C393A" w:rsidRPr="00295E58" w:rsidRDefault="004C393A" w:rsidP="00CF3CF7">
            <w:pPr>
              <w:spacing w:line="240" w:lineRule="auto"/>
              <w:rPr>
                <w:rFonts w:eastAsia="Times New Roman"/>
                <w:b/>
                <w:iCs/>
                <w:color w:val="000000"/>
                <w:szCs w:val="20"/>
              </w:rPr>
            </w:pPr>
            <w:r>
              <w:rPr>
                <w:rFonts w:eastAsia="Times New Roman"/>
                <w:b/>
                <w:iCs/>
                <w:color w:val="000000"/>
                <w:szCs w:val="20"/>
              </w:rPr>
              <w:t>Resources for evaluation</w:t>
            </w:r>
          </w:p>
        </w:tc>
        <w:tc>
          <w:tcPr>
            <w:tcW w:w="993" w:type="dxa"/>
          </w:tcPr>
          <w:p w14:paraId="6993AA72" w14:textId="77777777" w:rsidR="004C393A" w:rsidRPr="00354477" w:rsidRDefault="004C393A" w:rsidP="00CF3CF7">
            <w:pPr>
              <w:spacing w:line="240" w:lineRule="auto"/>
              <w:jc w:val="center"/>
              <w:rPr>
                <w:rFonts w:eastAsia="Times New Roman"/>
                <w:b/>
                <w:iCs/>
                <w:color w:val="000000"/>
                <w:szCs w:val="20"/>
              </w:rPr>
            </w:pPr>
          </w:p>
        </w:tc>
        <w:tc>
          <w:tcPr>
            <w:tcW w:w="993" w:type="dxa"/>
            <w:noWrap/>
            <w:hideMark/>
          </w:tcPr>
          <w:p w14:paraId="60FEC089" w14:textId="77777777" w:rsidR="004C393A" w:rsidRPr="00354477" w:rsidRDefault="004C393A" w:rsidP="00CF3CF7">
            <w:pPr>
              <w:spacing w:line="240" w:lineRule="auto"/>
              <w:jc w:val="center"/>
              <w:rPr>
                <w:rFonts w:eastAsia="Times New Roman"/>
                <w:b/>
                <w:iCs/>
                <w:color w:val="000000"/>
                <w:szCs w:val="20"/>
              </w:rPr>
            </w:pPr>
          </w:p>
        </w:tc>
        <w:tc>
          <w:tcPr>
            <w:tcW w:w="708" w:type="dxa"/>
            <w:noWrap/>
          </w:tcPr>
          <w:p w14:paraId="282D41E8" w14:textId="77777777" w:rsidR="004C393A" w:rsidRPr="00354477" w:rsidRDefault="004C393A" w:rsidP="00CF3CF7">
            <w:pPr>
              <w:spacing w:line="240" w:lineRule="auto"/>
              <w:jc w:val="center"/>
              <w:rPr>
                <w:rFonts w:eastAsia="Times New Roman"/>
                <w:b/>
                <w:iCs/>
                <w:color w:val="000000"/>
                <w:szCs w:val="20"/>
              </w:rPr>
            </w:pPr>
          </w:p>
        </w:tc>
      </w:tr>
      <w:tr w:rsidR="004C393A" w:rsidRPr="004753EF" w14:paraId="2DF9EF28" w14:textId="77777777" w:rsidTr="001E410A">
        <w:trPr>
          <w:trHeight w:val="315"/>
        </w:trPr>
        <w:tc>
          <w:tcPr>
            <w:tcW w:w="1443" w:type="dxa"/>
          </w:tcPr>
          <w:p w14:paraId="7B04633B" w14:textId="77777777" w:rsidR="004C393A" w:rsidRPr="00295E58" w:rsidRDefault="004C393A" w:rsidP="00CF3CF7">
            <w:pPr>
              <w:spacing w:line="240" w:lineRule="auto"/>
              <w:rPr>
                <w:rFonts w:eastAsia="Times New Roman"/>
                <w:b/>
                <w:iCs/>
                <w:color w:val="000000"/>
                <w:szCs w:val="20"/>
              </w:rPr>
            </w:pPr>
            <w:r>
              <w:rPr>
                <w:rFonts w:eastAsia="Times New Roman"/>
                <w:b/>
                <w:iCs/>
                <w:color w:val="000000"/>
                <w:szCs w:val="20"/>
              </w:rPr>
              <w:t>6.2.1</w:t>
            </w:r>
          </w:p>
        </w:tc>
        <w:tc>
          <w:tcPr>
            <w:tcW w:w="6381" w:type="dxa"/>
          </w:tcPr>
          <w:p w14:paraId="725FCB09" w14:textId="77777777" w:rsidR="004C393A" w:rsidRPr="00354477" w:rsidDel="00295E58" w:rsidRDefault="004C393A" w:rsidP="00CF3CF7">
            <w:pPr>
              <w:spacing w:line="240" w:lineRule="auto"/>
              <w:rPr>
                <w:rFonts w:eastAsia="Times New Roman"/>
                <w:iCs/>
                <w:color w:val="000000"/>
                <w:szCs w:val="20"/>
              </w:rPr>
            </w:pPr>
            <w:r w:rsidRPr="00354477">
              <w:rPr>
                <w:rFonts w:eastAsia="Times New Roman"/>
                <w:iCs/>
                <w:color w:val="000000"/>
                <w:szCs w:val="20"/>
              </w:rPr>
              <w:t>Internal resources shall meet requirements of relevant international standards</w:t>
            </w:r>
          </w:p>
        </w:tc>
        <w:tc>
          <w:tcPr>
            <w:tcW w:w="993" w:type="dxa"/>
          </w:tcPr>
          <w:p w14:paraId="5FFD1B2B" w14:textId="77777777" w:rsidR="004C393A" w:rsidRPr="00354477" w:rsidDel="00295E58" w:rsidRDefault="004C393A" w:rsidP="00CF3CF7">
            <w:pPr>
              <w:spacing w:line="240" w:lineRule="auto"/>
              <w:jc w:val="center"/>
              <w:rPr>
                <w:rFonts w:eastAsia="Times New Roman"/>
                <w:iCs/>
                <w:color w:val="000000"/>
                <w:szCs w:val="20"/>
              </w:rPr>
            </w:pPr>
            <w:r>
              <w:rPr>
                <w:rFonts w:eastAsia="Times New Roman"/>
                <w:iCs/>
                <w:color w:val="000000"/>
                <w:szCs w:val="20"/>
              </w:rPr>
              <w:t>X</w:t>
            </w:r>
          </w:p>
        </w:tc>
        <w:tc>
          <w:tcPr>
            <w:tcW w:w="993" w:type="dxa"/>
            <w:noWrap/>
          </w:tcPr>
          <w:p w14:paraId="0C08270D" w14:textId="77777777" w:rsidR="004C393A" w:rsidRPr="00354477" w:rsidRDefault="004C393A" w:rsidP="00CF3CF7">
            <w:pPr>
              <w:spacing w:line="240" w:lineRule="auto"/>
              <w:jc w:val="center"/>
              <w:rPr>
                <w:rFonts w:eastAsia="Times New Roman"/>
                <w:iCs/>
                <w:color w:val="000000"/>
                <w:szCs w:val="20"/>
              </w:rPr>
            </w:pPr>
          </w:p>
        </w:tc>
        <w:tc>
          <w:tcPr>
            <w:tcW w:w="708" w:type="dxa"/>
            <w:noWrap/>
          </w:tcPr>
          <w:p w14:paraId="2FCEDCD0" w14:textId="77777777" w:rsidR="004C393A" w:rsidRPr="00354477" w:rsidRDefault="004C393A" w:rsidP="00CF3CF7">
            <w:pPr>
              <w:spacing w:line="240" w:lineRule="auto"/>
              <w:jc w:val="center"/>
              <w:rPr>
                <w:rFonts w:eastAsia="Times New Roman"/>
                <w:i/>
                <w:iCs/>
                <w:color w:val="000000"/>
                <w:szCs w:val="20"/>
              </w:rPr>
            </w:pPr>
          </w:p>
        </w:tc>
      </w:tr>
      <w:tr w:rsidR="004C393A" w:rsidRPr="004753EF" w14:paraId="2799802A" w14:textId="77777777" w:rsidTr="001E410A">
        <w:trPr>
          <w:cnfStyle w:val="000000010000" w:firstRow="0" w:lastRow="0" w:firstColumn="0" w:lastColumn="0" w:oddVBand="0" w:evenVBand="0" w:oddHBand="0" w:evenHBand="1" w:firstRowFirstColumn="0" w:firstRowLastColumn="0" w:lastRowFirstColumn="0" w:lastRowLastColumn="0"/>
          <w:trHeight w:val="315"/>
        </w:trPr>
        <w:tc>
          <w:tcPr>
            <w:tcW w:w="1443" w:type="dxa"/>
          </w:tcPr>
          <w:p w14:paraId="685891F8"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6.2.1</w:t>
            </w:r>
          </w:p>
          <w:p w14:paraId="28E4B907" w14:textId="0F8D1F04" w:rsidR="004C393A" w:rsidRDefault="004C393A" w:rsidP="00CF3CF7">
            <w:pPr>
              <w:spacing w:line="240" w:lineRule="auto"/>
              <w:rPr>
                <w:rFonts w:eastAsia="Times New Roman"/>
                <w:b/>
                <w:iCs/>
                <w:color w:val="000000"/>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699B0487" w14:textId="77777777" w:rsidR="004C393A" w:rsidRDefault="004C393A" w:rsidP="00CF3CF7">
            <w:pPr>
              <w:spacing w:line="240" w:lineRule="auto"/>
              <w:rPr>
                <w:rFonts w:eastAsia="Times New Roman"/>
                <w:i/>
                <w:iCs/>
                <w:color w:val="000000"/>
                <w:szCs w:val="20"/>
              </w:rPr>
            </w:pPr>
            <w:r>
              <w:rPr>
                <w:rFonts w:eastAsia="Times New Roman"/>
                <w:i/>
                <w:iCs/>
                <w:color w:val="0070C0"/>
                <w:szCs w:val="20"/>
              </w:rPr>
              <w:t>Additional requirements for CAB personnel</w:t>
            </w:r>
          </w:p>
        </w:tc>
        <w:tc>
          <w:tcPr>
            <w:tcW w:w="993" w:type="dxa"/>
          </w:tcPr>
          <w:p w14:paraId="7B0997B7" w14:textId="77777777" w:rsidR="004C393A" w:rsidRDefault="004C393A" w:rsidP="00CF3CF7">
            <w:pPr>
              <w:spacing w:line="240" w:lineRule="auto"/>
              <w:jc w:val="center"/>
              <w:rPr>
                <w:rFonts w:eastAsia="Times New Roman"/>
                <w:iCs/>
                <w:color w:val="000000"/>
                <w:szCs w:val="20"/>
              </w:rPr>
            </w:pPr>
            <w:r w:rsidRPr="00256D11">
              <w:rPr>
                <w:rFonts w:eastAsia="Times New Roman"/>
                <w:color w:val="000000"/>
                <w:szCs w:val="20"/>
              </w:rPr>
              <w:t>X</w:t>
            </w:r>
          </w:p>
        </w:tc>
        <w:tc>
          <w:tcPr>
            <w:tcW w:w="993" w:type="dxa"/>
            <w:noWrap/>
          </w:tcPr>
          <w:p w14:paraId="3A0E3E2B" w14:textId="77777777" w:rsidR="004C393A" w:rsidRPr="00295E58" w:rsidRDefault="004C393A" w:rsidP="00CF3CF7">
            <w:pPr>
              <w:spacing w:line="240" w:lineRule="auto"/>
              <w:jc w:val="center"/>
              <w:rPr>
                <w:rFonts w:eastAsia="Times New Roman"/>
                <w:iCs/>
                <w:color w:val="000000"/>
                <w:szCs w:val="20"/>
              </w:rPr>
            </w:pPr>
          </w:p>
        </w:tc>
        <w:tc>
          <w:tcPr>
            <w:tcW w:w="708" w:type="dxa"/>
            <w:noWrap/>
          </w:tcPr>
          <w:p w14:paraId="4F73C6AB" w14:textId="77777777" w:rsidR="004C393A" w:rsidRPr="00295E58" w:rsidRDefault="004C393A" w:rsidP="00CF3CF7">
            <w:pPr>
              <w:spacing w:line="240" w:lineRule="auto"/>
              <w:jc w:val="center"/>
              <w:rPr>
                <w:rFonts w:eastAsia="Times New Roman"/>
                <w:i/>
                <w:iCs/>
                <w:color w:val="000000"/>
                <w:szCs w:val="20"/>
              </w:rPr>
            </w:pPr>
          </w:p>
        </w:tc>
      </w:tr>
      <w:tr w:rsidR="004C393A" w:rsidRPr="004753EF" w14:paraId="0442812A" w14:textId="77777777" w:rsidTr="001E410A">
        <w:trPr>
          <w:trHeight w:val="315"/>
        </w:trPr>
        <w:tc>
          <w:tcPr>
            <w:tcW w:w="1443" w:type="dxa"/>
          </w:tcPr>
          <w:p w14:paraId="46D69044" w14:textId="77777777" w:rsidR="004C393A" w:rsidRDefault="004C393A" w:rsidP="00CF3CF7">
            <w:pPr>
              <w:spacing w:line="240" w:lineRule="auto"/>
              <w:rPr>
                <w:rFonts w:eastAsia="Times New Roman"/>
                <w:b/>
                <w:iCs/>
                <w:color w:val="000000"/>
                <w:szCs w:val="20"/>
              </w:rPr>
            </w:pPr>
            <w:r>
              <w:rPr>
                <w:rFonts w:eastAsia="Times New Roman"/>
                <w:b/>
                <w:iCs/>
                <w:color w:val="000000"/>
                <w:szCs w:val="20"/>
              </w:rPr>
              <w:t>6.2.2</w:t>
            </w:r>
          </w:p>
        </w:tc>
        <w:tc>
          <w:tcPr>
            <w:tcW w:w="6381" w:type="dxa"/>
          </w:tcPr>
          <w:p w14:paraId="306965B5" w14:textId="77777777" w:rsidR="004C393A" w:rsidRPr="00354477" w:rsidRDefault="004C393A" w:rsidP="00CF3CF7">
            <w:pPr>
              <w:spacing w:line="240" w:lineRule="auto"/>
              <w:rPr>
                <w:rFonts w:eastAsia="Times New Roman"/>
                <w:b/>
                <w:iCs/>
                <w:color w:val="000000"/>
                <w:szCs w:val="20"/>
              </w:rPr>
            </w:pPr>
            <w:r>
              <w:rPr>
                <w:rFonts w:eastAsia="Times New Roman"/>
                <w:b/>
                <w:iCs/>
                <w:color w:val="000000"/>
                <w:szCs w:val="20"/>
              </w:rPr>
              <w:t>External resources (outsourcing)</w:t>
            </w:r>
          </w:p>
        </w:tc>
        <w:tc>
          <w:tcPr>
            <w:tcW w:w="993" w:type="dxa"/>
          </w:tcPr>
          <w:p w14:paraId="566FA4E6" w14:textId="77777777" w:rsidR="004C393A" w:rsidRDefault="004C393A" w:rsidP="00CF3CF7">
            <w:pPr>
              <w:spacing w:line="240" w:lineRule="auto"/>
              <w:jc w:val="center"/>
              <w:rPr>
                <w:rFonts w:eastAsia="Times New Roman"/>
                <w:iCs/>
                <w:color w:val="000000"/>
                <w:szCs w:val="20"/>
              </w:rPr>
            </w:pPr>
          </w:p>
        </w:tc>
        <w:tc>
          <w:tcPr>
            <w:tcW w:w="993" w:type="dxa"/>
            <w:noWrap/>
          </w:tcPr>
          <w:p w14:paraId="1415E4B9" w14:textId="77777777" w:rsidR="004C393A" w:rsidRPr="00295E58" w:rsidRDefault="004C393A" w:rsidP="00CF3CF7">
            <w:pPr>
              <w:spacing w:line="240" w:lineRule="auto"/>
              <w:jc w:val="center"/>
              <w:rPr>
                <w:rFonts w:eastAsia="Times New Roman"/>
                <w:iCs/>
                <w:color w:val="000000"/>
                <w:szCs w:val="20"/>
              </w:rPr>
            </w:pPr>
          </w:p>
        </w:tc>
        <w:tc>
          <w:tcPr>
            <w:tcW w:w="708" w:type="dxa"/>
            <w:noWrap/>
          </w:tcPr>
          <w:p w14:paraId="26F44687" w14:textId="77777777" w:rsidR="004C393A" w:rsidRPr="00295E58" w:rsidRDefault="004C393A" w:rsidP="00CF3CF7">
            <w:pPr>
              <w:spacing w:line="240" w:lineRule="auto"/>
              <w:jc w:val="center"/>
              <w:rPr>
                <w:rFonts w:eastAsia="Times New Roman"/>
                <w:i/>
                <w:iCs/>
                <w:color w:val="000000"/>
                <w:szCs w:val="20"/>
              </w:rPr>
            </w:pPr>
          </w:p>
        </w:tc>
      </w:tr>
      <w:tr w:rsidR="004C393A" w:rsidRPr="004753EF" w14:paraId="177C96A8" w14:textId="77777777" w:rsidTr="001E410A">
        <w:trPr>
          <w:cnfStyle w:val="000000010000" w:firstRow="0" w:lastRow="0" w:firstColumn="0" w:lastColumn="0" w:oddVBand="0" w:evenVBand="0" w:oddHBand="0" w:evenHBand="1" w:firstRowFirstColumn="0" w:firstRowLastColumn="0" w:lastRowFirstColumn="0" w:lastRowLastColumn="0"/>
          <w:trHeight w:val="315"/>
        </w:trPr>
        <w:tc>
          <w:tcPr>
            <w:tcW w:w="1443" w:type="dxa"/>
          </w:tcPr>
          <w:p w14:paraId="0661CCC0" w14:textId="77777777" w:rsidR="004C393A" w:rsidRDefault="004C393A" w:rsidP="00CF3CF7">
            <w:pPr>
              <w:spacing w:line="240" w:lineRule="auto"/>
              <w:rPr>
                <w:rFonts w:eastAsia="Times New Roman"/>
                <w:b/>
                <w:iCs/>
                <w:color w:val="000000"/>
                <w:szCs w:val="20"/>
              </w:rPr>
            </w:pPr>
            <w:r>
              <w:rPr>
                <w:rFonts w:eastAsia="Times New Roman"/>
                <w:b/>
                <w:iCs/>
                <w:color w:val="000000"/>
                <w:szCs w:val="20"/>
              </w:rPr>
              <w:t>6.2.2.1</w:t>
            </w:r>
          </w:p>
        </w:tc>
        <w:tc>
          <w:tcPr>
            <w:tcW w:w="6381" w:type="dxa"/>
          </w:tcPr>
          <w:p w14:paraId="70F8A6D5"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Outsourcing only to bodies that meet requirements of relevant international standards</w:t>
            </w:r>
          </w:p>
        </w:tc>
        <w:tc>
          <w:tcPr>
            <w:tcW w:w="993" w:type="dxa"/>
          </w:tcPr>
          <w:p w14:paraId="0E25255B" w14:textId="77777777" w:rsidR="004C393A" w:rsidRDefault="004C393A" w:rsidP="00CF3CF7">
            <w:pPr>
              <w:spacing w:line="240" w:lineRule="auto"/>
              <w:jc w:val="center"/>
              <w:rPr>
                <w:rFonts w:eastAsia="Times New Roman"/>
                <w:iCs/>
                <w:color w:val="000000"/>
                <w:szCs w:val="20"/>
              </w:rPr>
            </w:pPr>
            <w:r>
              <w:rPr>
                <w:rFonts w:eastAsia="Times New Roman"/>
                <w:iCs/>
                <w:color w:val="000000"/>
                <w:szCs w:val="20"/>
              </w:rPr>
              <w:t>X</w:t>
            </w:r>
          </w:p>
        </w:tc>
        <w:tc>
          <w:tcPr>
            <w:tcW w:w="993" w:type="dxa"/>
            <w:noWrap/>
          </w:tcPr>
          <w:p w14:paraId="4216BDCB" w14:textId="77777777" w:rsidR="004C393A" w:rsidRPr="00295E58" w:rsidRDefault="004C393A" w:rsidP="00CF3CF7">
            <w:pPr>
              <w:spacing w:line="240" w:lineRule="auto"/>
              <w:jc w:val="center"/>
              <w:rPr>
                <w:rFonts w:eastAsia="Times New Roman"/>
                <w:iCs/>
                <w:color w:val="000000"/>
                <w:szCs w:val="20"/>
              </w:rPr>
            </w:pPr>
          </w:p>
        </w:tc>
        <w:tc>
          <w:tcPr>
            <w:tcW w:w="708" w:type="dxa"/>
            <w:noWrap/>
          </w:tcPr>
          <w:p w14:paraId="7D7BF540" w14:textId="77777777" w:rsidR="004C393A" w:rsidRPr="00295E58" w:rsidRDefault="004C393A" w:rsidP="00CF3CF7">
            <w:pPr>
              <w:spacing w:line="240" w:lineRule="auto"/>
              <w:jc w:val="center"/>
              <w:rPr>
                <w:rFonts w:eastAsia="Times New Roman"/>
                <w:i/>
                <w:iCs/>
                <w:color w:val="000000"/>
                <w:szCs w:val="20"/>
              </w:rPr>
            </w:pPr>
          </w:p>
        </w:tc>
      </w:tr>
      <w:tr w:rsidR="004C393A" w:rsidRPr="004753EF" w14:paraId="03DAD4AB" w14:textId="77777777" w:rsidTr="001E410A">
        <w:trPr>
          <w:trHeight w:val="315"/>
        </w:trPr>
        <w:tc>
          <w:tcPr>
            <w:tcW w:w="1443" w:type="dxa"/>
          </w:tcPr>
          <w:p w14:paraId="21AC6EFE" w14:textId="77777777" w:rsidR="004C393A" w:rsidRDefault="004C393A" w:rsidP="00CF3CF7">
            <w:pPr>
              <w:spacing w:line="240" w:lineRule="auto"/>
              <w:rPr>
                <w:rFonts w:eastAsia="Times New Roman"/>
                <w:b/>
                <w:iCs/>
                <w:color w:val="000000"/>
                <w:szCs w:val="20"/>
              </w:rPr>
            </w:pPr>
            <w:r>
              <w:rPr>
                <w:rFonts w:eastAsia="Times New Roman"/>
                <w:b/>
                <w:iCs/>
                <w:color w:val="000000"/>
                <w:szCs w:val="20"/>
              </w:rPr>
              <w:t>6.2.2.2</w:t>
            </w:r>
          </w:p>
        </w:tc>
        <w:tc>
          <w:tcPr>
            <w:tcW w:w="6381" w:type="dxa"/>
          </w:tcPr>
          <w:p w14:paraId="6F2AD672"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Ensure confidence in activities outsourced to non-independent bodies</w:t>
            </w:r>
          </w:p>
        </w:tc>
        <w:tc>
          <w:tcPr>
            <w:tcW w:w="993" w:type="dxa"/>
          </w:tcPr>
          <w:p w14:paraId="5971BAE4" w14:textId="77777777" w:rsidR="004C393A" w:rsidRDefault="004C393A" w:rsidP="00CF3CF7">
            <w:pPr>
              <w:spacing w:line="240" w:lineRule="auto"/>
              <w:jc w:val="center"/>
              <w:rPr>
                <w:rFonts w:eastAsia="Times New Roman"/>
                <w:iCs/>
                <w:color w:val="000000"/>
                <w:szCs w:val="20"/>
              </w:rPr>
            </w:pPr>
            <w:r>
              <w:rPr>
                <w:rFonts w:eastAsia="Times New Roman"/>
                <w:iCs/>
                <w:color w:val="000000"/>
                <w:szCs w:val="20"/>
              </w:rPr>
              <w:t>X</w:t>
            </w:r>
          </w:p>
        </w:tc>
        <w:tc>
          <w:tcPr>
            <w:tcW w:w="993" w:type="dxa"/>
            <w:noWrap/>
          </w:tcPr>
          <w:p w14:paraId="7B1B90D2" w14:textId="77777777" w:rsidR="004C393A" w:rsidRPr="00295E58" w:rsidRDefault="004C393A" w:rsidP="00CF3CF7">
            <w:pPr>
              <w:spacing w:line="240" w:lineRule="auto"/>
              <w:jc w:val="center"/>
              <w:rPr>
                <w:rFonts w:eastAsia="Times New Roman"/>
                <w:iCs/>
                <w:color w:val="000000"/>
                <w:szCs w:val="20"/>
              </w:rPr>
            </w:pPr>
          </w:p>
        </w:tc>
        <w:tc>
          <w:tcPr>
            <w:tcW w:w="708" w:type="dxa"/>
            <w:noWrap/>
          </w:tcPr>
          <w:p w14:paraId="6B8FB9E1" w14:textId="77777777" w:rsidR="004C393A" w:rsidRPr="00295E58" w:rsidRDefault="004C393A" w:rsidP="00CF3CF7">
            <w:pPr>
              <w:spacing w:line="240" w:lineRule="auto"/>
              <w:jc w:val="center"/>
              <w:rPr>
                <w:rFonts w:eastAsia="Times New Roman"/>
                <w:i/>
                <w:iCs/>
                <w:color w:val="000000"/>
                <w:szCs w:val="20"/>
              </w:rPr>
            </w:pPr>
          </w:p>
        </w:tc>
      </w:tr>
      <w:tr w:rsidR="004C393A" w:rsidRPr="004753EF" w14:paraId="1AA8AD0D" w14:textId="77777777" w:rsidTr="001E410A">
        <w:trPr>
          <w:cnfStyle w:val="000000010000" w:firstRow="0" w:lastRow="0" w:firstColumn="0" w:lastColumn="0" w:oddVBand="0" w:evenVBand="0" w:oddHBand="0" w:evenHBand="1" w:firstRowFirstColumn="0" w:firstRowLastColumn="0" w:lastRowFirstColumn="0" w:lastRowLastColumn="0"/>
          <w:trHeight w:val="315"/>
        </w:trPr>
        <w:tc>
          <w:tcPr>
            <w:tcW w:w="1443" w:type="dxa"/>
          </w:tcPr>
          <w:p w14:paraId="7D1D5532" w14:textId="77777777" w:rsidR="004C393A" w:rsidRDefault="004C393A" w:rsidP="00CF3CF7">
            <w:pPr>
              <w:spacing w:line="240" w:lineRule="auto"/>
              <w:rPr>
                <w:rFonts w:eastAsia="Times New Roman"/>
                <w:b/>
                <w:iCs/>
                <w:color w:val="000000"/>
                <w:szCs w:val="20"/>
              </w:rPr>
            </w:pPr>
            <w:r>
              <w:rPr>
                <w:rFonts w:eastAsia="Times New Roman"/>
                <w:b/>
                <w:iCs/>
                <w:color w:val="000000"/>
                <w:szCs w:val="20"/>
              </w:rPr>
              <w:t>6.2.2.3</w:t>
            </w:r>
          </w:p>
        </w:tc>
        <w:tc>
          <w:tcPr>
            <w:tcW w:w="6381" w:type="dxa"/>
          </w:tcPr>
          <w:p w14:paraId="695A5E64"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Legally binding contract between certification body and service providers</w:t>
            </w:r>
          </w:p>
        </w:tc>
        <w:tc>
          <w:tcPr>
            <w:tcW w:w="993" w:type="dxa"/>
          </w:tcPr>
          <w:p w14:paraId="4AE40CA7" w14:textId="77777777" w:rsidR="004C393A" w:rsidRDefault="004C393A" w:rsidP="00CF3CF7">
            <w:pPr>
              <w:spacing w:line="240" w:lineRule="auto"/>
              <w:jc w:val="center"/>
              <w:rPr>
                <w:rFonts w:eastAsia="Times New Roman"/>
                <w:iCs/>
                <w:color w:val="000000"/>
                <w:szCs w:val="20"/>
              </w:rPr>
            </w:pPr>
          </w:p>
        </w:tc>
        <w:tc>
          <w:tcPr>
            <w:tcW w:w="993" w:type="dxa"/>
            <w:noWrap/>
          </w:tcPr>
          <w:p w14:paraId="29C632D8" w14:textId="77777777" w:rsidR="004C393A" w:rsidRPr="00295E58" w:rsidRDefault="004C393A" w:rsidP="00CF3CF7">
            <w:pPr>
              <w:spacing w:line="240" w:lineRule="auto"/>
              <w:jc w:val="center"/>
              <w:rPr>
                <w:rFonts w:eastAsia="Times New Roman"/>
                <w:iCs/>
                <w:color w:val="000000"/>
                <w:szCs w:val="20"/>
              </w:rPr>
            </w:pPr>
            <w:r>
              <w:rPr>
                <w:rFonts w:eastAsia="Times New Roman"/>
                <w:iCs/>
                <w:color w:val="000000"/>
                <w:szCs w:val="20"/>
              </w:rPr>
              <w:t>X</w:t>
            </w:r>
          </w:p>
        </w:tc>
        <w:tc>
          <w:tcPr>
            <w:tcW w:w="708" w:type="dxa"/>
            <w:noWrap/>
          </w:tcPr>
          <w:p w14:paraId="33994995" w14:textId="77777777" w:rsidR="004C393A" w:rsidRPr="00295E58" w:rsidRDefault="004C393A" w:rsidP="00CF3CF7">
            <w:pPr>
              <w:spacing w:line="240" w:lineRule="auto"/>
              <w:jc w:val="center"/>
              <w:rPr>
                <w:rFonts w:eastAsia="Times New Roman"/>
                <w:i/>
                <w:iCs/>
                <w:color w:val="000000"/>
                <w:szCs w:val="20"/>
              </w:rPr>
            </w:pPr>
          </w:p>
        </w:tc>
      </w:tr>
      <w:tr w:rsidR="004C393A" w:rsidRPr="004753EF" w14:paraId="7726B642" w14:textId="77777777" w:rsidTr="001E410A">
        <w:trPr>
          <w:trHeight w:val="315"/>
        </w:trPr>
        <w:tc>
          <w:tcPr>
            <w:tcW w:w="1443" w:type="dxa"/>
          </w:tcPr>
          <w:p w14:paraId="54038FFB" w14:textId="77777777" w:rsidR="004C393A" w:rsidRDefault="004C393A" w:rsidP="00CF3CF7">
            <w:pPr>
              <w:spacing w:line="240" w:lineRule="auto"/>
              <w:rPr>
                <w:rFonts w:eastAsia="Times New Roman"/>
                <w:b/>
                <w:iCs/>
                <w:color w:val="000000"/>
                <w:szCs w:val="20"/>
              </w:rPr>
            </w:pPr>
            <w:r>
              <w:rPr>
                <w:rFonts w:eastAsia="Times New Roman"/>
                <w:b/>
                <w:iCs/>
                <w:color w:val="000000"/>
                <w:szCs w:val="20"/>
              </w:rPr>
              <w:t>6.2.2.4</w:t>
            </w:r>
          </w:p>
        </w:tc>
        <w:tc>
          <w:tcPr>
            <w:tcW w:w="6381" w:type="dxa"/>
          </w:tcPr>
          <w:p w14:paraId="27B77C3B"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 xml:space="preserve">Certification body responsibilities when outsourcing activities </w:t>
            </w:r>
          </w:p>
        </w:tc>
        <w:tc>
          <w:tcPr>
            <w:tcW w:w="993" w:type="dxa"/>
          </w:tcPr>
          <w:p w14:paraId="4525BA6D" w14:textId="77777777" w:rsidR="004C393A" w:rsidRDefault="004C393A" w:rsidP="00CF3CF7">
            <w:pPr>
              <w:spacing w:line="240" w:lineRule="auto"/>
              <w:jc w:val="center"/>
              <w:rPr>
                <w:rFonts w:eastAsia="Times New Roman"/>
                <w:iCs/>
                <w:color w:val="000000"/>
                <w:szCs w:val="20"/>
              </w:rPr>
            </w:pPr>
            <w:r>
              <w:rPr>
                <w:rFonts w:eastAsia="Times New Roman"/>
                <w:iCs/>
                <w:color w:val="000000"/>
                <w:szCs w:val="20"/>
              </w:rPr>
              <w:t>X</w:t>
            </w:r>
          </w:p>
        </w:tc>
        <w:tc>
          <w:tcPr>
            <w:tcW w:w="993" w:type="dxa"/>
            <w:noWrap/>
          </w:tcPr>
          <w:p w14:paraId="536DBD04" w14:textId="77777777" w:rsidR="004C393A" w:rsidRPr="00295E58" w:rsidRDefault="004C393A" w:rsidP="00CF3CF7">
            <w:pPr>
              <w:spacing w:line="240" w:lineRule="auto"/>
              <w:jc w:val="center"/>
              <w:rPr>
                <w:rFonts w:eastAsia="Times New Roman"/>
                <w:iCs/>
                <w:color w:val="000000"/>
                <w:szCs w:val="20"/>
              </w:rPr>
            </w:pPr>
          </w:p>
        </w:tc>
        <w:tc>
          <w:tcPr>
            <w:tcW w:w="708" w:type="dxa"/>
            <w:noWrap/>
          </w:tcPr>
          <w:p w14:paraId="33F91EFE" w14:textId="77777777" w:rsidR="004C393A" w:rsidRPr="00295E58" w:rsidRDefault="004C393A" w:rsidP="00CF3CF7">
            <w:pPr>
              <w:spacing w:line="240" w:lineRule="auto"/>
              <w:jc w:val="center"/>
              <w:rPr>
                <w:rFonts w:eastAsia="Times New Roman"/>
                <w:i/>
                <w:iCs/>
                <w:color w:val="000000"/>
                <w:szCs w:val="20"/>
              </w:rPr>
            </w:pPr>
          </w:p>
        </w:tc>
      </w:tr>
      <w:tr w:rsidR="004C393A" w:rsidRPr="004753EF" w14:paraId="5C64D542" w14:textId="77777777" w:rsidTr="001E410A">
        <w:trPr>
          <w:cnfStyle w:val="000000010000" w:firstRow="0" w:lastRow="0" w:firstColumn="0" w:lastColumn="0" w:oddVBand="0" w:evenVBand="0" w:oddHBand="0" w:evenHBand="1" w:firstRowFirstColumn="0" w:firstRowLastColumn="0" w:lastRowFirstColumn="0" w:lastRowLastColumn="0"/>
          <w:trHeight w:val="315"/>
        </w:trPr>
        <w:tc>
          <w:tcPr>
            <w:tcW w:w="1443" w:type="dxa"/>
          </w:tcPr>
          <w:p w14:paraId="232B06D4"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6.2.2</w:t>
            </w:r>
          </w:p>
          <w:p w14:paraId="44B1A871" w14:textId="02DF9EC6" w:rsidR="004C393A" w:rsidRDefault="004C393A" w:rsidP="00CF3CF7">
            <w:pPr>
              <w:spacing w:line="240" w:lineRule="auto"/>
              <w:rPr>
                <w:rFonts w:eastAsia="Times New Roman"/>
                <w:b/>
                <w:iCs/>
                <w:color w:val="000000"/>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6E97BE15" w14:textId="77777777" w:rsidR="004C393A" w:rsidRDefault="004C393A" w:rsidP="00CF3CF7">
            <w:pPr>
              <w:spacing w:line="240" w:lineRule="auto"/>
              <w:rPr>
                <w:rFonts w:eastAsia="Times New Roman"/>
                <w:i/>
                <w:iCs/>
                <w:color w:val="000000"/>
                <w:szCs w:val="20"/>
              </w:rPr>
            </w:pPr>
            <w:r>
              <w:rPr>
                <w:rFonts w:eastAsia="Times New Roman"/>
                <w:i/>
                <w:iCs/>
                <w:color w:val="0070C0"/>
                <w:szCs w:val="20"/>
              </w:rPr>
              <w:t>Additional requirements for external personnel</w:t>
            </w:r>
          </w:p>
        </w:tc>
        <w:tc>
          <w:tcPr>
            <w:tcW w:w="993" w:type="dxa"/>
          </w:tcPr>
          <w:p w14:paraId="4E640CF6" w14:textId="77777777" w:rsidR="004C393A" w:rsidRDefault="004C393A" w:rsidP="00CF3CF7">
            <w:pPr>
              <w:spacing w:line="240" w:lineRule="auto"/>
              <w:jc w:val="center"/>
              <w:rPr>
                <w:rFonts w:eastAsia="Times New Roman"/>
                <w:iCs/>
                <w:color w:val="000000"/>
                <w:szCs w:val="20"/>
              </w:rPr>
            </w:pPr>
            <w:r>
              <w:rPr>
                <w:rFonts w:eastAsia="Times New Roman"/>
                <w:iCs/>
                <w:color w:val="000000"/>
                <w:szCs w:val="20"/>
              </w:rPr>
              <w:t>X</w:t>
            </w:r>
          </w:p>
        </w:tc>
        <w:tc>
          <w:tcPr>
            <w:tcW w:w="993" w:type="dxa"/>
            <w:noWrap/>
          </w:tcPr>
          <w:p w14:paraId="6F521168" w14:textId="77777777" w:rsidR="004C393A" w:rsidRPr="00295E58" w:rsidRDefault="004C393A" w:rsidP="00CF3CF7">
            <w:pPr>
              <w:spacing w:line="240" w:lineRule="auto"/>
              <w:jc w:val="center"/>
              <w:rPr>
                <w:rFonts w:eastAsia="Times New Roman"/>
                <w:iCs/>
                <w:color w:val="000000"/>
                <w:szCs w:val="20"/>
              </w:rPr>
            </w:pPr>
          </w:p>
        </w:tc>
        <w:tc>
          <w:tcPr>
            <w:tcW w:w="708" w:type="dxa"/>
            <w:noWrap/>
          </w:tcPr>
          <w:p w14:paraId="3A72AD08" w14:textId="77777777" w:rsidR="004C393A" w:rsidRPr="00295E58" w:rsidRDefault="004C393A" w:rsidP="00CF3CF7">
            <w:pPr>
              <w:spacing w:line="240" w:lineRule="auto"/>
              <w:jc w:val="center"/>
              <w:rPr>
                <w:rFonts w:eastAsia="Times New Roman"/>
                <w:i/>
                <w:iCs/>
                <w:color w:val="000000"/>
                <w:szCs w:val="20"/>
              </w:rPr>
            </w:pPr>
          </w:p>
        </w:tc>
      </w:tr>
      <w:tr w:rsidR="004C393A" w:rsidRPr="004753EF" w14:paraId="746DA5D3" w14:textId="77777777" w:rsidTr="001E410A">
        <w:trPr>
          <w:trHeight w:val="315"/>
        </w:trPr>
        <w:tc>
          <w:tcPr>
            <w:tcW w:w="1443" w:type="dxa"/>
          </w:tcPr>
          <w:p w14:paraId="23563E83"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6.2.3</w:t>
            </w:r>
          </w:p>
          <w:p w14:paraId="3EA8F2E5" w14:textId="2BE87D5F" w:rsidR="004C393A" w:rsidRDefault="004C393A" w:rsidP="00CF3CF7">
            <w:pPr>
              <w:spacing w:line="240" w:lineRule="auto"/>
              <w:rPr>
                <w:rFonts w:eastAsia="Times New Roman"/>
                <w:b/>
                <w:iCs/>
                <w:color w:val="000000"/>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727B03B8" w14:textId="77777777" w:rsidR="004C393A" w:rsidRPr="00354477" w:rsidRDefault="004C393A" w:rsidP="00CF3CF7">
            <w:pPr>
              <w:spacing w:line="240" w:lineRule="auto"/>
              <w:rPr>
                <w:rFonts w:eastAsia="Times New Roman"/>
                <w:i/>
                <w:iCs/>
                <w:color w:val="0070C0"/>
                <w:szCs w:val="20"/>
              </w:rPr>
            </w:pPr>
            <w:r w:rsidRPr="00354477">
              <w:rPr>
                <w:rFonts w:eastAsia="Times New Roman"/>
                <w:i/>
                <w:iCs/>
                <w:color w:val="0070C0"/>
                <w:szCs w:val="20"/>
              </w:rPr>
              <w:t>C</w:t>
            </w:r>
            <w:r>
              <w:rPr>
                <w:rFonts w:eastAsia="Times New Roman"/>
                <w:i/>
                <w:iCs/>
                <w:color w:val="0070C0"/>
                <w:szCs w:val="20"/>
              </w:rPr>
              <w:t>ompetence requirements for external organizations</w:t>
            </w:r>
          </w:p>
        </w:tc>
        <w:tc>
          <w:tcPr>
            <w:tcW w:w="993" w:type="dxa"/>
          </w:tcPr>
          <w:p w14:paraId="744AA373" w14:textId="77777777" w:rsidR="004C393A" w:rsidRDefault="004C393A" w:rsidP="00CF3CF7">
            <w:pPr>
              <w:spacing w:line="240" w:lineRule="auto"/>
              <w:jc w:val="center"/>
              <w:rPr>
                <w:rFonts w:eastAsia="Times New Roman"/>
                <w:iCs/>
                <w:color w:val="000000"/>
                <w:szCs w:val="20"/>
              </w:rPr>
            </w:pPr>
            <w:r>
              <w:rPr>
                <w:rFonts w:eastAsia="Times New Roman"/>
                <w:iCs/>
                <w:color w:val="000000"/>
                <w:szCs w:val="20"/>
              </w:rPr>
              <w:t>X</w:t>
            </w:r>
          </w:p>
        </w:tc>
        <w:tc>
          <w:tcPr>
            <w:tcW w:w="993" w:type="dxa"/>
            <w:noWrap/>
          </w:tcPr>
          <w:p w14:paraId="6E6D6B7C" w14:textId="77777777" w:rsidR="004C393A" w:rsidRPr="00295E58" w:rsidRDefault="004C393A" w:rsidP="00CF3CF7">
            <w:pPr>
              <w:spacing w:line="240" w:lineRule="auto"/>
              <w:jc w:val="center"/>
              <w:rPr>
                <w:rFonts w:eastAsia="Times New Roman"/>
                <w:iCs/>
                <w:color w:val="000000"/>
                <w:szCs w:val="20"/>
              </w:rPr>
            </w:pPr>
          </w:p>
        </w:tc>
        <w:tc>
          <w:tcPr>
            <w:tcW w:w="708" w:type="dxa"/>
            <w:noWrap/>
          </w:tcPr>
          <w:p w14:paraId="76C165DC" w14:textId="77777777" w:rsidR="004C393A" w:rsidRPr="00295E58" w:rsidRDefault="004C393A" w:rsidP="00CF3CF7">
            <w:pPr>
              <w:spacing w:line="240" w:lineRule="auto"/>
              <w:jc w:val="center"/>
              <w:rPr>
                <w:rFonts w:eastAsia="Times New Roman"/>
                <w:i/>
                <w:iCs/>
                <w:color w:val="000000"/>
                <w:szCs w:val="20"/>
              </w:rPr>
            </w:pPr>
          </w:p>
        </w:tc>
      </w:tr>
      <w:tr w:rsidR="004C393A" w:rsidRPr="004753EF" w14:paraId="4AE9377A" w14:textId="77777777" w:rsidTr="001E410A">
        <w:trPr>
          <w:cnfStyle w:val="000000010000" w:firstRow="0" w:lastRow="0" w:firstColumn="0" w:lastColumn="0" w:oddVBand="0" w:evenVBand="0" w:oddHBand="0" w:evenHBand="1" w:firstRowFirstColumn="0" w:firstRowLastColumn="0" w:lastRowFirstColumn="0" w:lastRowLastColumn="0"/>
          <w:trHeight w:val="315"/>
        </w:trPr>
        <w:tc>
          <w:tcPr>
            <w:tcW w:w="1443" w:type="dxa"/>
          </w:tcPr>
          <w:p w14:paraId="2D7F8810"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6.2.4</w:t>
            </w:r>
          </w:p>
          <w:p w14:paraId="1093A3C2" w14:textId="79C57F2F" w:rsidR="004C393A" w:rsidRDefault="004C393A" w:rsidP="00CF3CF7">
            <w:pPr>
              <w:spacing w:line="240" w:lineRule="auto"/>
              <w:rPr>
                <w:rFonts w:eastAsia="Times New Roman"/>
                <w:b/>
                <w:iCs/>
                <w:color w:val="000000"/>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0AFE0A11" w14:textId="77777777" w:rsidR="004C393A" w:rsidRPr="00354477" w:rsidRDefault="004C393A" w:rsidP="00CF3CF7">
            <w:pPr>
              <w:spacing w:line="240" w:lineRule="auto"/>
              <w:rPr>
                <w:rFonts w:eastAsia="Times New Roman"/>
                <w:i/>
                <w:iCs/>
                <w:color w:val="0070C0"/>
                <w:szCs w:val="20"/>
              </w:rPr>
            </w:pPr>
            <w:r>
              <w:rPr>
                <w:rFonts w:eastAsia="Times New Roman"/>
                <w:i/>
                <w:iCs/>
                <w:color w:val="0070C0"/>
                <w:szCs w:val="20"/>
              </w:rPr>
              <w:t>CAB competence to verify appropriateness of activities performed by external organizations</w:t>
            </w:r>
          </w:p>
        </w:tc>
        <w:tc>
          <w:tcPr>
            <w:tcW w:w="993" w:type="dxa"/>
          </w:tcPr>
          <w:p w14:paraId="4ED4F7AE" w14:textId="77777777" w:rsidR="004C393A" w:rsidRDefault="004C393A" w:rsidP="00CF3CF7">
            <w:pPr>
              <w:spacing w:line="240" w:lineRule="auto"/>
              <w:jc w:val="center"/>
              <w:rPr>
                <w:rFonts w:eastAsia="Times New Roman"/>
                <w:iCs/>
                <w:color w:val="000000"/>
                <w:szCs w:val="20"/>
              </w:rPr>
            </w:pPr>
            <w:r>
              <w:rPr>
                <w:rFonts w:eastAsia="Times New Roman"/>
                <w:iCs/>
                <w:color w:val="000000"/>
                <w:szCs w:val="20"/>
              </w:rPr>
              <w:t>X</w:t>
            </w:r>
          </w:p>
        </w:tc>
        <w:tc>
          <w:tcPr>
            <w:tcW w:w="993" w:type="dxa"/>
            <w:noWrap/>
          </w:tcPr>
          <w:p w14:paraId="5B2EAF51" w14:textId="77777777" w:rsidR="004C393A" w:rsidRPr="00295E58" w:rsidRDefault="004C393A" w:rsidP="00CF3CF7">
            <w:pPr>
              <w:spacing w:line="240" w:lineRule="auto"/>
              <w:jc w:val="center"/>
              <w:rPr>
                <w:rFonts w:eastAsia="Times New Roman"/>
                <w:iCs/>
                <w:color w:val="000000"/>
                <w:szCs w:val="20"/>
              </w:rPr>
            </w:pPr>
          </w:p>
        </w:tc>
        <w:tc>
          <w:tcPr>
            <w:tcW w:w="708" w:type="dxa"/>
            <w:noWrap/>
          </w:tcPr>
          <w:p w14:paraId="29089FDA" w14:textId="77777777" w:rsidR="004C393A" w:rsidRPr="00295E58" w:rsidRDefault="004C393A" w:rsidP="00CF3CF7">
            <w:pPr>
              <w:spacing w:line="240" w:lineRule="auto"/>
              <w:jc w:val="center"/>
              <w:rPr>
                <w:rFonts w:eastAsia="Times New Roman"/>
                <w:i/>
                <w:iCs/>
                <w:color w:val="000000"/>
                <w:szCs w:val="20"/>
              </w:rPr>
            </w:pPr>
          </w:p>
        </w:tc>
      </w:tr>
      <w:tr w:rsidR="004C393A" w:rsidRPr="004753EF" w14:paraId="01D268EC" w14:textId="77777777" w:rsidTr="001E410A">
        <w:trPr>
          <w:trHeight w:val="315"/>
        </w:trPr>
        <w:tc>
          <w:tcPr>
            <w:tcW w:w="1443" w:type="dxa"/>
          </w:tcPr>
          <w:p w14:paraId="70020F85"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6.2.5</w:t>
            </w:r>
          </w:p>
          <w:p w14:paraId="1A1A571B" w14:textId="11103C7A" w:rsidR="004C393A" w:rsidRDefault="004C393A" w:rsidP="00CF3CF7">
            <w:pPr>
              <w:spacing w:line="240" w:lineRule="auto"/>
              <w:rPr>
                <w:rFonts w:eastAsia="Times New Roman"/>
                <w:b/>
                <w:iCs/>
                <w:color w:val="000000"/>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7F8C6EF6" w14:textId="77777777" w:rsidR="004C393A" w:rsidRPr="00354477" w:rsidRDefault="004C393A" w:rsidP="00CF3CF7">
            <w:pPr>
              <w:spacing w:line="240" w:lineRule="auto"/>
              <w:rPr>
                <w:rFonts w:eastAsia="Times New Roman"/>
                <w:i/>
                <w:iCs/>
                <w:color w:val="0070C0"/>
                <w:szCs w:val="20"/>
              </w:rPr>
            </w:pPr>
            <w:r>
              <w:rPr>
                <w:rFonts w:eastAsia="Times New Roman"/>
                <w:i/>
                <w:iCs/>
                <w:color w:val="0070C0"/>
                <w:szCs w:val="20"/>
              </w:rPr>
              <w:t>Documentation of arrangements between CAB and external organizations</w:t>
            </w:r>
          </w:p>
        </w:tc>
        <w:tc>
          <w:tcPr>
            <w:tcW w:w="993" w:type="dxa"/>
          </w:tcPr>
          <w:p w14:paraId="4989D07F" w14:textId="77777777" w:rsidR="004C393A" w:rsidRDefault="004C393A" w:rsidP="00CF3CF7">
            <w:pPr>
              <w:spacing w:line="240" w:lineRule="auto"/>
              <w:jc w:val="center"/>
              <w:rPr>
                <w:rFonts w:eastAsia="Times New Roman"/>
                <w:iCs/>
                <w:color w:val="000000"/>
                <w:szCs w:val="20"/>
              </w:rPr>
            </w:pPr>
          </w:p>
        </w:tc>
        <w:tc>
          <w:tcPr>
            <w:tcW w:w="993" w:type="dxa"/>
            <w:noWrap/>
          </w:tcPr>
          <w:p w14:paraId="47107F2A" w14:textId="77777777" w:rsidR="004C393A" w:rsidRPr="00295E58" w:rsidRDefault="004C393A" w:rsidP="00CF3CF7">
            <w:pPr>
              <w:spacing w:line="240" w:lineRule="auto"/>
              <w:jc w:val="center"/>
              <w:rPr>
                <w:rFonts w:eastAsia="Times New Roman"/>
                <w:iCs/>
                <w:color w:val="000000"/>
                <w:szCs w:val="20"/>
              </w:rPr>
            </w:pPr>
            <w:r>
              <w:rPr>
                <w:rFonts w:eastAsia="Times New Roman"/>
                <w:iCs/>
                <w:color w:val="000000"/>
                <w:szCs w:val="20"/>
              </w:rPr>
              <w:t>X</w:t>
            </w:r>
          </w:p>
        </w:tc>
        <w:tc>
          <w:tcPr>
            <w:tcW w:w="708" w:type="dxa"/>
            <w:noWrap/>
          </w:tcPr>
          <w:p w14:paraId="5EEB3EBB" w14:textId="77777777" w:rsidR="004C393A" w:rsidRPr="00354477" w:rsidRDefault="004C393A" w:rsidP="00CF3CF7">
            <w:pPr>
              <w:spacing w:line="240" w:lineRule="auto"/>
              <w:jc w:val="center"/>
              <w:rPr>
                <w:rFonts w:eastAsia="Times New Roman"/>
                <w:iCs/>
                <w:color w:val="000000"/>
                <w:szCs w:val="20"/>
              </w:rPr>
            </w:pPr>
          </w:p>
        </w:tc>
      </w:tr>
      <w:tr w:rsidR="004C393A" w:rsidRPr="004753EF" w14:paraId="39A2CA27" w14:textId="77777777" w:rsidTr="001E410A">
        <w:trPr>
          <w:cnfStyle w:val="000000010000" w:firstRow="0" w:lastRow="0" w:firstColumn="0" w:lastColumn="0" w:oddVBand="0" w:evenVBand="0" w:oddHBand="0" w:evenHBand="1" w:firstRowFirstColumn="0" w:firstRowLastColumn="0" w:lastRowFirstColumn="0" w:lastRowLastColumn="0"/>
          <w:trHeight w:val="315"/>
        </w:trPr>
        <w:tc>
          <w:tcPr>
            <w:tcW w:w="1443" w:type="dxa"/>
          </w:tcPr>
          <w:p w14:paraId="000FE92D"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6.2.6</w:t>
            </w:r>
          </w:p>
          <w:p w14:paraId="7D7102BE" w14:textId="41CB6027" w:rsidR="004C393A" w:rsidRDefault="004C393A" w:rsidP="00CF3CF7">
            <w:pPr>
              <w:spacing w:line="240" w:lineRule="auto"/>
              <w:rPr>
                <w:rFonts w:eastAsia="Times New Roman"/>
                <w:b/>
                <w:iCs/>
                <w:color w:val="000000"/>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738327FA" w14:textId="77777777" w:rsidR="004C393A" w:rsidRPr="00354477" w:rsidRDefault="004C393A" w:rsidP="00CF3CF7">
            <w:pPr>
              <w:spacing w:line="240" w:lineRule="auto"/>
              <w:rPr>
                <w:rFonts w:eastAsia="Times New Roman"/>
                <w:i/>
                <w:iCs/>
                <w:color w:val="0070C0"/>
                <w:szCs w:val="20"/>
              </w:rPr>
            </w:pPr>
            <w:r>
              <w:rPr>
                <w:rFonts w:eastAsia="Times New Roman"/>
                <w:i/>
                <w:iCs/>
                <w:color w:val="0070C0"/>
                <w:szCs w:val="20"/>
              </w:rPr>
              <w:t>Direct CAB assessment of external organizations regarding competence and assessment requirements</w:t>
            </w:r>
          </w:p>
        </w:tc>
        <w:tc>
          <w:tcPr>
            <w:tcW w:w="993" w:type="dxa"/>
          </w:tcPr>
          <w:p w14:paraId="09A1A5EC" w14:textId="77777777" w:rsidR="004C393A" w:rsidRDefault="004C393A" w:rsidP="00CF3CF7">
            <w:pPr>
              <w:spacing w:line="240" w:lineRule="auto"/>
              <w:jc w:val="center"/>
              <w:rPr>
                <w:rFonts w:eastAsia="Times New Roman"/>
                <w:iCs/>
                <w:color w:val="000000"/>
                <w:szCs w:val="20"/>
              </w:rPr>
            </w:pPr>
            <w:r>
              <w:rPr>
                <w:rFonts w:eastAsia="Times New Roman"/>
                <w:iCs/>
                <w:color w:val="000000"/>
                <w:szCs w:val="20"/>
              </w:rPr>
              <w:t>X</w:t>
            </w:r>
          </w:p>
        </w:tc>
        <w:tc>
          <w:tcPr>
            <w:tcW w:w="993" w:type="dxa"/>
            <w:noWrap/>
          </w:tcPr>
          <w:p w14:paraId="19670B34" w14:textId="77777777" w:rsidR="004C393A" w:rsidRPr="00295E58" w:rsidRDefault="004C393A" w:rsidP="00CF3CF7">
            <w:pPr>
              <w:spacing w:line="240" w:lineRule="auto"/>
              <w:jc w:val="center"/>
              <w:rPr>
                <w:rFonts w:eastAsia="Times New Roman"/>
                <w:iCs/>
                <w:color w:val="000000"/>
                <w:szCs w:val="20"/>
              </w:rPr>
            </w:pPr>
          </w:p>
        </w:tc>
        <w:tc>
          <w:tcPr>
            <w:tcW w:w="708" w:type="dxa"/>
            <w:noWrap/>
          </w:tcPr>
          <w:p w14:paraId="212593C6" w14:textId="77777777" w:rsidR="004C393A" w:rsidRPr="00295E58" w:rsidRDefault="004C393A" w:rsidP="00CF3CF7">
            <w:pPr>
              <w:spacing w:line="240" w:lineRule="auto"/>
              <w:jc w:val="center"/>
              <w:rPr>
                <w:rFonts w:eastAsia="Times New Roman"/>
                <w:i/>
                <w:iCs/>
                <w:color w:val="000000"/>
                <w:szCs w:val="20"/>
              </w:rPr>
            </w:pPr>
          </w:p>
        </w:tc>
      </w:tr>
      <w:tr w:rsidR="004C393A" w:rsidRPr="004753EF" w14:paraId="54945217" w14:textId="77777777" w:rsidTr="001E410A">
        <w:trPr>
          <w:trHeight w:val="315"/>
        </w:trPr>
        <w:tc>
          <w:tcPr>
            <w:tcW w:w="1443" w:type="dxa"/>
          </w:tcPr>
          <w:p w14:paraId="35320EFD"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6.2.7</w:t>
            </w:r>
          </w:p>
          <w:p w14:paraId="5C75CB10" w14:textId="4163081D" w:rsidR="004C393A" w:rsidRDefault="004C393A" w:rsidP="00CF3CF7">
            <w:pPr>
              <w:spacing w:line="240" w:lineRule="auto"/>
              <w:rPr>
                <w:rFonts w:eastAsia="Times New Roman"/>
                <w:b/>
                <w:iCs/>
                <w:color w:val="000000"/>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2DFC05C5" w14:textId="77777777" w:rsidR="004C393A" w:rsidRPr="00354477" w:rsidRDefault="004C393A" w:rsidP="00CF3CF7">
            <w:pPr>
              <w:spacing w:line="240" w:lineRule="auto"/>
              <w:rPr>
                <w:rFonts w:eastAsia="Times New Roman"/>
                <w:i/>
                <w:iCs/>
                <w:color w:val="0070C0"/>
                <w:szCs w:val="20"/>
              </w:rPr>
            </w:pPr>
            <w:r>
              <w:rPr>
                <w:rFonts w:eastAsia="Times New Roman"/>
                <w:i/>
                <w:iCs/>
                <w:color w:val="0070C0"/>
                <w:szCs w:val="20"/>
              </w:rPr>
              <w:t>External resources cannot perform certification recommendations or decisions</w:t>
            </w:r>
          </w:p>
        </w:tc>
        <w:tc>
          <w:tcPr>
            <w:tcW w:w="993" w:type="dxa"/>
          </w:tcPr>
          <w:p w14:paraId="3876320E" w14:textId="77777777" w:rsidR="004C393A" w:rsidRDefault="004C393A" w:rsidP="00CF3CF7">
            <w:pPr>
              <w:spacing w:line="240" w:lineRule="auto"/>
              <w:jc w:val="center"/>
              <w:rPr>
                <w:rFonts w:eastAsia="Times New Roman"/>
                <w:iCs/>
                <w:color w:val="000000"/>
                <w:szCs w:val="20"/>
              </w:rPr>
            </w:pPr>
            <w:r>
              <w:rPr>
                <w:rFonts w:eastAsia="Times New Roman"/>
                <w:iCs/>
                <w:color w:val="000000"/>
                <w:szCs w:val="20"/>
              </w:rPr>
              <w:t>X</w:t>
            </w:r>
          </w:p>
        </w:tc>
        <w:tc>
          <w:tcPr>
            <w:tcW w:w="993" w:type="dxa"/>
            <w:noWrap/>
          </w:tcPr>
          <w:p w14:paraId="296B149C" w14:textId="77777777" w:rsidR="004C393A" w:rsidRPr="00295E58" w:rsidRDefault="004C393A" w:rsidP="00CF3CF7">
            <w:pPr>
              <w:spacing w:line="240" w:lineRule="auto"/>
              <w:jc w:val="center"/>
              <w:rPr>
                <w:rFonts w:eastAsia="Times New Roman"/>
                <w:iCs/>
                <w:color w:val="000000"/>
                <w:szCs w:val="20"/>
              </w:rPr>
            </w:pPr>
          </w:p>
        </w:tc>
        <w:tc>
          <w:tcPr>
            <w:tcW w:w="708" w:type="dxa"/>
            <w:noWrap/>
          </w:tcPr>
          <w:p w14:paraId="0C027021" w14:textId="77777777" w:rsidR="004C393A" w:rsidRPr="00295E58" w:rsidRDefault="004C393A" w:rsidP="00CF3CF7">
            <w:pPr>
              <w:spacing w:line="240" w:lineRule="auto"/>
              <w:jc w:val="center"/>
              <w:rPr>
                <w:rFonts w:eastAsia="Times New Roman"/>
                <w:i/>
                <w:iCs/>
                <w:color w:val="000000"/>
                <w:szCs w:val="20"/>
              </w:rPr>
            </w:pPr>
          </w:p>
        </w:tc>
      </w:tr>
      <w:tr w:rsidR="004C393A" w:rsidRPr="004753EF" w14:paraId="7A33B3CE" w14:textId="77777777" w:rsidTr="001E410A">
        <w:trPr>
          <w:cnfStyle w:val="000000010000" w:firstRow="0" w:lastRow="0" w:firstColumn="0" w:lastColumn="0" w:oddVBand="0" w:evenVBand="0" w:oddHBand="0" w:evenHBand="1" w:firstRowFirstColumn="0" w:firstRowLastColumn="0" w:lastRowFirstColumn="0" w:lastRowLastColumn="0"/>
          <w:trHeight w:val="314"/>
        </w:trPr>
        <w:tc>
          <w:tcPr>
            <w:tcW w:w="1443" w:type="dxa"/>
            <w:hideMark/>
          </w:tcPr>
          <w:p w14:paraId="591E2DB9"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 xml:space="preserve">7  </w:t>
            </w:r>
          </w:p>
        </w:tc>
        <w:tc>
          <w:tcPr>
            <w:tcW w:w="6381" w:type="dxa"/>
            <w:hideMark/>
          </w:tcPr>
          <w:p w14:paraId="75CCE53A" w14:textId="77777777" w:rsidR="004C393A" w:rsidRPr="004753EF" w:rsidRDefault="004C393A" w:rsidP="00CF3CF7">
            <w:pPr>
              <w:spacing w:line="240" w:lineRule="auto"/>
              <w:rPr>
                <w:rFonts w:eastAsia="Times New Roman"/>
                <w:b/>
                <w:color w:val="000000"/>
                <w:szCs w:val="20"/>
              </w:rPr>
            </w:pPr>
            <w:r>
              <w:rPr>
                <w:rFonts w:eastAsia="Times New Roman"/>
                <w:b/>
                <w:iCs/>
                <w:color w:val="000000"/>
                <w:szCs w:val="20"/>
              </w:rPr>
              <w:t>Process requirements</w:t>
            </w:r>
          </w:p>
        </w:tc>
        <w:tc>
          <w:tcPr>
            <w:tcW w:w="993" w:type="dxa"/>
          </w:tcPr>
          <w:p w14:paraId="5082C5CD" w14:textId="77777777" w:rsidR="004C393A" w:rsidRPr="004753EF" w:rsidRDefault="004C393A" w:rsidP="00CF3CF7">
            <w:pPr>
              <w:spacing w:line="240" w:lineRule="auto"/>
              <w:jc w:val="center"/>
              <w:rPr>
                <w:rFonts w:eastAsia="Times New Roman"/>
                <w:color w:val="000000"/>
                <w:szCs w:val="20"/>
              </w:rPr>
            </w:pPr>
          </w:p>
        </w:tc>
        <w:tc>
          <w:tcPr>
            <w:tcW w:w="993" w:type="dxa"/>
            <w:noWrap/>
            <w:hideMark/>
          </w:tcPr>
          <w:p w14:paraId="43EB1A52" w14:textId="77777777" w:rsidR="004C393A" w:rsidRPr="004753EF" w:rsidRDefault="004C393A" w:rsidP="00CF3CF7">
            <w:pPr>
              <w:spacing w:line="240" w:lineRule="auto"/>
              <w:rPr>
                <w:rFonts w:eastAsia="Times New Roman"/>
                <w:color w:val="000000"/>
                <w:szCs w:val="20"/>
              </w:rPr>
            </w:pPr>
          </w:p>
        </w:tc>
        <w:tc>
          <w:tcPr>
            <w:tcW w:w="708" w:type="dxa"/>
            <w:noWrap/>
          </w:tcPr>
          <w:p w14:paraId="2D5D9541" w14:textId="77777777" w:rsidR="004C393A" w:rsidRPr="004753EF" w:rsidRDefault="004C393A" w:rsidP="00CF3CF7">
            <w:pPr>
              <w:spacing w:line="240" w:lineRule="auto"/>
              <w:jc w:val="center"/>
              <w:rPr>
                <w:rFonts w:eastAsia="Times New Roman"/>
                <w:color w:val="000000"/>
                <w:szCs w:val="20"/>
              </w:rPr>
            </w:pPr>
          </w:p>
        </w:tc>
      </w:tr>
      <w:tr w:rsidR="004C393A" w:rsidRPr="004753EF" w14:paraId="15FBC200" w14:textId="77777777" w:rsidTr="001E410A">
        <w:trPr>
          <w:trHeight w:val="260"/>
        </w:trPr>
        <w:tc>
          <w:tcPr>
            <w:tcW w:w="1443" w:type="dxa"/>
          </w:tcPr>
          <w:p w14:paraId="2C85D3D5" w14:textId="77777777" w:rsidR="004C393A" w:rsidRPr="00354477" w:rsidRDefault="004C393A" w:rsidP="00CF3CF7">
            <w:pPr>
              <w:rPr>
                <w:rFonts w:eastAsia="Times New Roman"/>
                <w:b/>
                <w:szCs w:val="20"/>
              </w:rPr>
            </w:pPr>
            <w:r>
              <w:rPr>
                <w:rFonts w:eastAsia="Times New Roman"/>
                <w:b/>
                <w:szCs w:val="20"/>
              </w:rPr>
              <w:t>7.1</w:t>
            </w:r>
          </w:p>
        </w:tc>
        <w:tc>
          <w:tcPr>
            <w:tcW w:w="6381" w:type="dxa"/>
          </w:tcPr>
          <w:p w14:paraId="251C5EBC" w14:textId="77777777" w:rsidR="004C393A" w:rsidRPr="004753EF" w:rsidRDefault="004C393A" w:rsidP="00CF3CF7">
            <w:pPr>
              <w:spacing w:line="240" w:lineRule="auto"/>
              <w:rPr>
                <w:rFonts w:eastAsia="Times New Roman"/>
                <w:b/>
                <w:iCs/>
                <w:color w:val="000000"/>
                <w:szCs w:val="20"/>
              </w:rPr>
            </w:pPr>
            <w:r>
              <w:rPr>
                <w:rFonts w:eastAsia="Times New Roman"/>
                <w:b/>
                <w:iCs/>
                <w:color w:val="000000"/>
                <w:szCs w:val="20"/>
              </w:rPr>
              <w:t>General</w:t>
            </w:r>
          </w:p>
        </w:tc>
        <w:tc>
          <w:tcPr>
            <w:tcW w:w="993" w:type="dxa"/>
          </w:tcPr>
          <w:p w14:paraId="4C6B094B"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41506886"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44C6B432" w14:textId="77777777" w:rsidR="004C393A" w:rsidRPr="004753EF" w:rsidRDefault="004C393A" w:rsidP="00CF3CF7">
            <w:pPr>
              <w:spacing w:line="240" w:lineRule="auto"/>
              <w:jc w:val="center"/>
              <w:rPr>
                <w:rFonts w:eastAsia="Times New Roman"/>
                <w:color w:val="000000"/>
                <w:szCs w:val="20"/>
              </w:rPr>
            </w:pPr>
          </w:p>
        </w:tc>
      </w:tr>
      <w:tr w:rsidR="004C393A" w:rsidRPr="004753EF" w14:paraId="4C7690E7" w14:textId="77777777" w:rsidTr="001E410A">
        <w:trPr>
          <w:cnfStyle w:val="000000010000" w:firstRow="0" w:lastRow="0" w:firstColumn="0" w:lastColumn="0" w:oddVBand="0" w:evenVBand="0" w:oddHBand="0" w:evenHBand="1" w:firstRowFirstColumn="0" w:firstRowLastColumn="0" w:lastRowFirstColumn="0" w:lastRowLastColumn="0"/>
          <w:trHeight w:val="495"/>
        </w:trPr>
        <w:tc>
          <w:tcPr>
            <w:tcW w:w="1443" w:type="dxa"/>
          </w:tcPr>
          <w:p w14:paraId="764E39B0" w14:textId="77777777" w:rsidR="004C393A" w:rsidRDefault="004C393A" w:rsidP="00CF3CF7">
            <w:pPr>
              <w:spacing w:line="240" w:lineRule="auto"/>
              <w:rPr>
                <w:rFonts w:eastAsia="Times New Roman"/>
                <w:b/>
                <w:color w:val="000000"/>
                <w:szCs w:val="20"/>
              </w:rPr>
            </w:pPr>
            <w:r>
              <w:rPr>
                <w:rFonts w:eastAsia="Times New Roman"/>
                <w:b/>
                <w:color w:val="000000"/>
                <w:szCs w:val="20"/>
              </w:rPr>
              <w:lastRenderedPageBreak/>
              <w:t>7.1.1</w:t>
            </w:r>
          </w:p>
        </w:tc>
        <w:tc>
          <w:tcPr>
            <w:tcW w:w="6381" w:type="dxa"/>
          </w:tcPr>
          <w:p w14:paraId="3207FDEA"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Operation of certification scheme(s)</w:t>
            </w:r>
          </w:p>
        </w:tc>
        <w:tc>
          <w:tcPr>
            <w:tcW w:w="993" w:type="dxa"/>
          </w:tcPr>
          <w:p w14:paraId="77A4BFEA"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06635FE9"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708" w:type="dxa"/>
            <w:noWrap/>
          </w:tcPr>
          <w:p w14:paraId="2D631056" w14:textId="77777777" w:rsidR="004C393A" w:rsidRPr="004753EF" w:rsidRDefault="004C393A" w:rsidP="00CF3CF7">
            <w:pPr>
              <w:spacing w:line="240" w:lineRule="auto"/>
              <w:jc w:val="center"/>
              <w:rPr>
                <w:rFonts w:eastAsia="Times New Roman"/>
                <w:color w:val="000000"/>
                <w:szCs w:val="20"/>
              </w:rPr>
            </w:pPr>
          </w:p>
        </w:tc>
      </w:tr>
      <w:tr w:rsidR="004C393A" w:rsidRPr="004753EF" w14:paraId="0313272D" w14:textId="77777777" w:rsidTr="001E410A">
        <w:trPr>
          <w:trHeight w:val="495"/>
        </w:trPr>
        <w:tc>
          <w:tcPr>
            <w:tcW w:w="1443" w:type="dxa"/>
          </w:tcPr>
          <w:p w14:paraId="7BA1C9B4" w14:textId="77777777" w:rsidR="004C393A" w:rsidRDefault="004C393A" w:rsidP="00CF3CF7">
            <w:pPr>
              <w:spacing w:line="240" w:lineRule="auto"/>
              <w:rPr>
                <w:rFonts w:eastAsia="Times New Roman"/>
                <w:b/>
                <w:color w:val="000000"/>
                <w:szCs w:val="20"/>
              </w:rPr>
            </w:pPr>
            <w:r>
              <w:rPr>
                <w:rFonts w:eastAsia="Times New Roman"/>
                <w:b/>
                <w:color w:val="000000"/>
                <w:szCs w:val="20"/>
              </w:rPr>
              <w:t>7.1.2</w:t>
            </w:r>
          </w:p>
        </w:tc>
        <w:tc>
          <w:tcPr>
            <w:tcW w:w="6381" w:type="dxa"/>
          </w:tcPr>
          <w:p w14:paraId="08C3EBCA"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Evaluation criteria in standards and other normative documents</w:t>
            </w:r>
          </w:p>
        </w:tc>
        <w:tc>
          <w:tcPr>
            <w:tcW w:w="993" w:type="dxa"/>
          </w:tcPr>
          <w:p w14:paraId="5F395F5A"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370BD7A9"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708" w:type="dxa"/>
            <w:noWrap/>
          </w:tcPr>
          <w:p w14:paraId="5C5D51AC" w14:textId="77777777" w:rsidR="004C393A" w:rsidRPr="004753EF" w:rsidRDefault="004C393A" w:rsidP="00CF3CF7">
            <w:pPr>
              <w:spacing w:line="240" w:lineRule="auto"/>
              <w:jc w:val="center"/>
              <w:rPr>
                <w:rFonts w:eastAsia="Times New Roman"/>
                <w:color w:val="000000"/>
                <w:szCs w:val="20"/>
              </w:rPr>
            </w:pPr>
          </w:p>
        </w:tc>
      </w:tr>
      <w:tr w:rsidR="004C393A" w:rsidRPr="00D07D99" w14:paraId="571CE8E3"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tcPr>
          <w:p w14:paraId="10D2AE36" w14:textId="77777777" w:rsidR="004C393A" w:rsidRPr="00354477" w:rsidRDefault="004C393A" w:rsidP="00CF3CF7">
            <w:pPr>
              <w:spacing w:line="240" w:lineRule="auto"/>
              <w:rPr>
                <w:rFonts w:eastAsia="Times New Roman"/>
                <w:b/>
                <w:iCs/>
                <w:szCs w:val="20"/>
              </w:rPr>
            </w:pPr>
            <w:r w:rsidRPr="00354477">
              <w:rPr>
                <w:rFonts w:eastAsia="Times New Roman"/>
                <w:b/>
                <w:iCs/>
                <w:szCs w:val="20"/>
              </w:rPr>
              <w:t>7</w:t>
            </w:r>
            <w:r>
              <w:rPr>
                <w:rFonts w:eastAsia="Times New Roman"/>
                <w:b/>
                <w:iCs/>
                <w:szCs w:val="20"/>
              </w:rPr>
              <w:t>.1.3</w:t>
            </w:r>
          </w:p>
        </w:tc>
        <w:tc>
          <w:tcPr>
            <w:tcW w:w="6381" w:type="dxa"/>
          </w:tcPr>
          <w:p w14:paraId="7D71FE52" w14:textId="77777777" w:rsidR="004C393A" w:rsidRPr="00354477" w:rsidRDefault="004C393A" w:rsidP="00CF3CF7">
            <w:pPr>
              <w:spacing w:line="240" w:lineRule="auto"/>
              <w:rPr>
                <w:rFonts w:eastAsia="Times New Roman"/>
                <w:iCs/>
                <w:szCs w:val="20"/>
              </w:rPr>
            </w:pPr>
            <w:r w:rsidRPr="00354477">
              <w:rPr>
                <w:rFonts w:eastAsia="Times New Roman"/>
                <w:iCs/>
                <w:szCs w:val="20"/>
              </w:rPr>
              <w:t>Formulation and availability of explanations of application of normative documents</w:t>
            </w:r>
          </w:p>
        </w:tc>
        <w:tc>
          <w:tcPr>
            <w:tcW w:w="993" w:type="dxa"/>
          </w:tcPr>
          <w:p w14:paraId="1936832E" w14:textId="77777777" w:rsidR="004C393A" w:rsidRPr="00644913" w:rsidRDefault="004C393A" w:rsidP="00CF3CF7">
            <w:pPr>
              <w:spacing w:line="240" w:lineRule="auto"/>
              <w:rPr>
                <w:rFonts w:eastAsia="Times New Roman"/>
                <w:b/>
                <w:iCs/>
                <w:szCs w:val="20"/>
              </w:rPr>
            </w:pPr>
          </w:p>
        </w:tc>
        <w:tc>
          <w:tcPr>
            <w:tcW w:w="993" w:type="dxa"/>
            <w:noWrap/>
          </w:tcPr>
          <w:p w14:paraId="5B534B0F" w14:textId="77777777" w:rsidR="004C393A" w:rsidRPr="00354477" w:rsidRDefault="004C393A" w:rsidP="00CF3CF7">
            <w:pPr>
              <w:spacing w:line="240" w:lineRule="auto"/>
              <w:jc w:val="center"/>
              <w:rPr>
                <w:rFonts w:eastAsia="Times New Roman"/>
                <w:iCs/>
                <w:szCs w:val="20"/>
              </w:rPr>
            </w:pPr>
            <w:r>
              <w:rPr>
                <w:rFonts w:eastAsia="Times New Roman"/>
                <w:iCs/>
                <w:szCs w:val="20"/>
              </w:rPr>
              <w:t>X</w:t>
            </w:r>
          </w:p>
        </w:tc>
        <w:tc>
          <w:tcPr>
            <w:tcW w:w="708" w:type="dxa"/>
            <w:noWrap/>
          </w:tcPr>
          <w:p w14:paraId="25736601" w14:textId="77777777" w:rsidR="004C393A" w:rsidRPr="00354477" w:rsidRDefault="004C393A" w:rsidP="00CF3CF7">
            <w:pPr>
              <w:spacing w:line="240" w:lineRule="auto"/>
              <w:jc w:val="center"/>
              <w:rPr>
                <w:rFonts w:eastAsia="Times New Roman"/>
                <w:b/>
                <w:iCs/>
                <w:szCs w:val="20"/>
              </w:rPr>
            </w:pPr>
          </w:p>
        </w:tc>
      </w:tr>
      <w:tr w:rsidR="004C393A" w:rsidRPr="00D07D99" w14:paraId="4E7C69DB" w14:textId="77777777" w:rsidTr="001E410A">
        <w:trPr>
          <w:trHeight w:val="152"/>
        </w:trPr>
        <w:tc>
          <w:tcPr>
            <w:tcW w:w="1443" w:type="dxa"/>
          </w:tcPr>
          <w:p w14:paraId="0B1F32F8"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7.1.1</w:t>
            </w:r>
          </w:p>
          <w:p w14:paraId="46F31A27" w14:textId="09638392" w:rsidR="004C393A" w:rsidRPr="00A46597" w:rsidRDefault="004C393A" w:rsidP="00CF3CF7">
            <w:pPr>
              <w:spacing w:line="240" w:lineRule="auto"/>
              <w:rPr>
                <w:rFonts w:eastAsia="Times New Roman"/>
                <w:b/>
                <w:iCs/>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773F1DA3" w14:textId="77777777" w:rsidR="004C393A" w:rsidRDefault="004C393A" w:rsidP="00CF3CF7">
            <w:pPr>
              <w:spacing w:line="240" w:lineRule="auto"/>
              <w:rPr>
                <w:rFonts w:eastAsia="Times New Roman"/>
                <w:i/>
                <w:iCs/>
                <w:szCs w:val="20"/>
              </w:rPr>
            </w:pPr>
            <w:r>
              <w:rPr>
                <w:rFonts w:eastAsia="Times New Roman"/>
                <w:i/>
                <w:iCs/>
                <w:color w:val="0070C0"/>
                <w:szCs w:val="20"/>
              </w:rPr>
              <w:t>Procedures covering regulatory review and certification process</w:t>
            </w:r>
          </w:p>
        </w:tc>
        <w:tc>
          <w:tcPr>
            <w:tcW w:w="993" w:type="dxa"/>
          </w:tcPr>
          <w:p w14:paraId="4B60DD64" w14:textId="77777777" w:rsidR="004C393A" w:rsidRPr="00644913" w:rsidDel="00644913" w:rsidRDefault="004C393A" w:rsidP="00CF3CF7">
            <w:pPr>
              <w:spacing w:line="240" w:lineRule="auto"/>
              <w:jc w:val="center"/>
              <w:rPr>
                <w:rFonts w:eastAsia="Times New Roman"/>
                <w:b/>
                <w:iCs/>
                <w:szCs w:val="20"/>
              </w:rPr>
            </w:pPr>
          </w:p>
        </w:tc>
        <w:tc>
          <w:tcPr>
            <w:tcW w:w="993" w:type="dxa"/>
            <w:noWrap/>
          </w:tcPr>
          <w:p w14:paraId="5E1A23D0" w14:textId="77777777" w:rsidR="004C393A" w:rsidRDefault="004C393A" w:rsidP="00CF3CF7">
            <w:pPr>
              <w:spacing w:line="240" w:lineRule="auto"/>
              <w:jc w:val="center"/>
              <w:rPr>
                <w:rFonts w:eastAsia="Times New Roman"/>
                <w:iCs/>
                <w:szCs w:val="20"/>
              </w:rPr>
            </w:pPr>
            <w:r>
              <w:rPr>
                <w:rFonts w:eastAsia="Times New Roman"/>
                <w:iCs/>
                <w:szCs w:val="20"/>
              </w:rPr>
              <w:t>X</w:t>
            </w:r>
          </w:p>
        </w:tc>
        <w:tc>
          <w:tcPr>
            <w:tcW w:w="708" w:type="dxa"/>
            <w:noWrap/>
          </w:tcPr>
          <w:p w14:paraId="2BDCBE47" w14:textId="77777777" w:rsidR="004C393A" w:rsidRPr="00A46597" w:rsidRDefault="004C393A" w:rsidP="00CF3CF7">
            <w:pPr>
              <w:spacing w:line="240" w:lineRule="auto"/>
              <w:jc w:val="center"/>
              <w:rPr>
                <w:rFonts w:eastAsia="Times New Roman"/>
                <w:b/>
                <w:iCs/>
                <w:szCs w:val="20"/>
              </w:rPr>
            </w:pPr>
          </w:p>
        </w:tc>
      </w:tr>
      <w:tr w:rsidR="004C393A" w:rsidRPr="00D07D99" w14:paraId="1CB59A26"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tcPr>
          <w:p w14:paraId="15F5DC04" w14:textId="77777777" w:rsidR="004C393A" w:rsidRDefault="004C393A" w:rsidP="00CF3CF7">
            <w:pPr>
              <w:spacing w:line="240" w:lineRule="auto"/>
              <w:rPr>
                <w:rFonts w:eastAsia="Times New Roman"/>
                <w:b/>
                <w:color w:val="0070C0"/>
                <w:szCs w:val="20"/>
              </w:rPr>
            </w:pPr>
            <w:r>
              <w:rPr>
                <w:rFonts w:eastAsia="Times New Roman"/>
                <w:b/>
                <w:szCs w:val="20"/>
              </w:rPr>
              <w:t>7.2</w:t>
            </w:r>
          </w:p>
        </w:tc>
        <w:tc>
          <w:tcPr>
            <w:tcW w:w="6381" w:type="dxa"/>
          </w:tcPr>
          <w:p w14:paraId="140636AF" w14:textId="77777777" w:rsidR="004C393A" w:rsidRPr="00866A62" w:rsidRDefault="004C393A" w:rsidP="00CF3CF7">
            <w:pPr>
              <w:spacing w:line="240" w:lineRule="auto"/>
              <w:rPr>
                <w:rFonts w:eastAsia="Times New Roman"/>
                <w:b/>
                <w:iCs/>
                <w:color w:val="000000"/>
                <w:szCs w:val="20"/>
              </w:rPr>
            </w:pPr>
            <w:r w:rsidRPr="00866A62">
              <w:rPr>
                <w:rFonts w:eastAsia="Times New Roman"/>
                <w:b/>
                <w:iCs/>
                <w:color w:val="000000"/>
                <w:szCs w:val="20"/>
              </w:rPr>
              <w:t>Application</w:t>
            </w:r>
          </w:p>
          <w:p w14:paraId="4D6C9803" w14:textId="77777777" w:rsidR="004C393A" w:rsidRPr="00354477" w:rsidRDefault="004C393A" w:rsidP="00CF3CF7">
            <w:pPr>
              <w:spacing w:line="240" w:lineRule="auto"/>
              <w:rPr>
                <w:rFonts w:eastAsia="Times New Roman"/>
                <w:iCs/>
                <w:color w:val="0070C0"/>
                <w:szCs w:val="20"/>
              </w:rPr>
            </w:pPr>
            <w:r w:rsidRPr="00354477">
              <w:rPr>
                <w:rFonts w:eastAsia="Times New Roman"/>
                <w:iCs/>
                <w:color w:val="000000"/>
                <w:szCs w:val="20"/>
              </w:rPr>
              <w:t>Necessary information to complete the certification process</w:t>
            </w:r>
          </w:p>
        </w:tc>
        <w:tc>
          <w:tcPr>
            <w:tcW w:w="993" w:type="dxa"/>
          </w:tcPr>
          <w:p w14:paraId="5A108D05" w14:textId="77777777" w:rsidR="004C393A" w:rsidRDefault="004C393A" w:rsidP="00CF3CF7">
            <w:pPr>
              <w:spacing w:line="240" w:lineRule="auto"/>
              <w:jc w:val="center"/>
              <w:rPr>
                <w:rFonts w:eastAsia="Times New Roman"/>
                <w:iCs/>
                <w:color w:val="000000"/>
                <w:szCs w:val="20"/>
              </w:rPr>
            </w:pPr>
          </w:p>
        </w:tc>
        <w:tc>
          <w:tcPr>
            <w:tcW w:w="993" w:type="dxa"/>
            <w:noWrap/>
          </w:tcPr>
          <w:p w14:paraId="47FEE22A" w14:textId="77777777" w:rsidR="004C393A" w:rsidRDefault="004C393A" w:rsidP="00CF3CF7">
            <w:pPr>
              <w:spacing w:line="240" w:lineRule="auto"/>
              <w:jc w:val="center"/>
              <w:rPr>
                <w:rFonts w:eastAsia="Times New Roman"/>
                <w:iCs/>
                <w:szCs w:val="20"/>
              </w:rPr>
            </w:pPr>
          </w:p>
        </w:tc>
        <w:tc>
          <w:tcPr>
            <w:tcW w:w="708" w:type="dxa"/>
            <w:noWrap/>
          </w:tcPr>
          <w:p w14:paraId="18374DEF" w14:textId="77777777" w:rsidR="004C393A" w:rsidRPr="00AD7861" w:rsidRDefault="004C393A" w:rsidP="00CF3CF7">
            <w:pPr>
              <w:spacing w:line="240" w:lineRule="auto"/>
              <w:jc w:val="center"/>
              <w:rPr>
                <w:rFonts w:eastAsia="Times New Roman"/>
                <w:iCs/>
                <w:szCs w:val="20"/>
              </w:rPr>
            </w:pPr>
            <w:r>
              <w:rPr>
                <w:rFonts w:eastAsia="Times New Roman"/>
                <w:iCs/>
                <w:szCs w:val="20"/>
              </w:rPr>
              <w:t>X</w:t>
            </w:r>
          </w:p>
        </w:tc>
      </w:tr>
      <w:tr w:rsidR="004C393A" w:rsidRPr="00D07D99" w14:paraId="052970A4" w14:textId="77777777" w:rsidTr="001E410A">
        <w:trPr>
          <w:trHeight w:val="152"/>
        </w:trPr>
        <w:tc>
          <w:tcPr>
            <w:tcW w:w="1443" w:type="dxa"/>
          </w:tcPr>
          <w:p w14:paraId="7DE772DA" w14:textId="77777777" w:rsidR="004C393A" w:rsidRDefault="004C393A" w:rsidP="00CF3CF7">
            <w:pPr>
              <w:spacing w:line="240" w:lineRule="auto"/>
              <w:rPr>
                <w:rFonts w:eastAsia="Times New Roman"/>
                <w:b/>
                <w:szCs w:val="20"/>
              </w:rPr>
            </w:pPr>
            <w:bookmarkStart w:id="968" w:name="_Hlk49284649"/>
            <w:r>
              <w:rPr>
                <w:rFonts w:eastAsia="Times New Roman"/>
                <w:b/>
                <w:szCs w:val="20"/>
              </w:rPr>
              <w:t>7.3</w:t>
            </w:r>
          </w:p>
        </w:tc>
        <w:tc>
          <w:tcPr>
            <w:tcW w:w="6381" w:type="dxa"/>
          </w:tcPr>
          <w:p w14:paraId="332E073D" w14:textId="77777777" w:rsidR="004C393A" w:rsidRDefault="004C393A" w:rsidP="00CF3CF7">
            <w:pPr>
              <w:spacing w:line="240" w:lineRule="auto"/>
              <w:rPr>
                <w:rFonts w:eastAsia="Times New Roman"/>
                <w:b/>
                <w:iCs/>
                <w:color w:val="000000"/>
                <w:szCs w:val="20"/>
              </w:rPr>
            </w:pPr>
            <w:r>
              <w:rPr>
                <w:rFonts w:eastAsia="Times New Roman"/>
                <w:b/>
                <w:iCs/>
                <w:color w:val="000000"/>
                <w:szCs w:val="20"/>
              </w:rPr>
              <w:t>Application review (CAB Screening)</w:t>
            </w:r>
          </w:p>
        </w:tc>
        <w:tc>
          <w:tcPr>
            <w:tcW w:w="993" w:type="dxa"/>
          </w:tcPr>
          <w:p w14:paraId="07D87453" w14:textId="77777777" w:rsidR="004C393A" w:rsidRDefault="004C393A" w:rsidP="00CF3CF7">
            <w:pPr>
              <w:spacing w:line="240" w:lineRule="auto"/>
              <w:jc w:val="center"/>
              <w:rPr>
                <w:rFonts w:eastAsia="Times New Roman"/>
                <w:iCs/>
                <w:color w:val="000000"/>
                <w:szCs w:val="20"/>
              </w:rPr>
            </w:pPr>
          </w:p>
        </w:tc>
        <w:tc>
          <w:tcPr>
            <w:tcW w:w="993" w:type="dxa"/>
            <w:noWrap/>
          </w:tcPr>
          <w:p w14:paraId="15F33A5E" w14:textId="77777777" w:rsidR="004C393A" w:rsidRDefault="004C393A" w:rsidP="00CF3CF7">
            <w:pPr>
              <w:spacing w:line="240" w:lineRule="auto"/>
              <w:jc w:val="center"/>
              <w:rPr>
                <w:rFonts w:eastAsia="Times New Roman"/>
                <w:iCs/>
                <w:szCs w:val="20"/>
              </w:rPr>
            </w:pPr>
          </w:p>
        </w:tc>
        <w:tc>
          <w:tcPr>
            <w:tcW w:w="708" w:type="dxa"/>
            <w:noWrap/>
          </w:tcPr>
          <w:p w14:paraId="2F12F40D" w14:textId="77777777" w:rsidR="004C393A" w:rsidRPr="00A46597" w:rsidRDefault="004C393A" w:rsidP="00CF3CF7">
            <w:pPr>
              <w:spacing w:line="240" w:lineRule="auto"/>
              <w:jc w:val="center"/>
              <w:rPr>
                <w:rFonts w:eastAsia="Times New Roman"/>
                <w:b/>
                <w:iCs/>
                <w:szCs w:val="20"/>
              </w:rPr>
            </w:pPr>
          </w:p>
        </w:tc>
      </w:tr>
      <w:bookmarkEnd w:id="968"/>
      <w:tr w:rsidR="004C393A" w:rsidRPr="00D07D99" w14:paraId="0E38C677"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tcPr>
          <w:p w14:paraId="21D2F5DB" w14:textId="77777777" w:rsidR="004C393A" w:rsidRDefault="004C393A" w:rsidP="00CF3CF7">
            <w:pPr>
              <w:spacing w:line="240" w:lineRule="auto"/>
              <w:rPr>
                <w:rFonts w:eastAsia="Times New Roman"/>
                <w:b/>
                <w:szCs w:val="20"/>
              </w:rPr>
            </w:pPr>
            <w:r>
              <w:rPr>
                <w:rFonts w:eastAsia="Times New Roman"/>
                <w:b/>
                <w:szCs w:val="20"/>
              </w:rPr>
              <w:t>7.3.1</w:t>
            </w:r>
          </w:p>
        </w:tc>
        <w:tc>
          <w:tcPr>
            <w:tcW w:w="6381" w:type="dxa"/>
          </w:tcPr>
          <w:p w14:paraId="352EA7D4"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Initial review of application information</w:t>
            </w:r>
          </w:p>
        </w:tc>
        <w:tc>
          <w:tcPr>
            <w:tcW w:w="993" w:type="dxa"/>
          </w:tcPr>
          <w:p w14:paraId="59E93E9D" w14:textId="77777777" w:rsidR="004C393A" w:rsidRDefault="004C393A" w:rsidP="00CF3CF7">
            <w:pPr>
              <w:spacing w:line="240" w:lineRule="auto"/>
              <w:jc w:val="center"/>
              <w:rPr>
                <w:rFonts w:eastAsia="Times New Roman"/>
                <w:iCs/>
                <w:color w:val="000000"/>
                <w:szCs w:val="20"/>
              </w:rPr>
            </w:pPr>
          </w:p>
        </w:tc>
        <w:tc>
          <w:tcPr>
            <w:tcW w:w="993" w:type="dxa"/>
            <w:noWrap/>
          </w:tcPr>
          <w:p w14:paraId="6413FBA1" w14:textId="77777777" w:rsidR="004C393A" w:rsidRDefault="004C393A" w:rsidP="00CF3CF7">
            <w:pPr>
              <w:spacing w:line="240" w:lineRule="auto"/>
              <w:jc w:val="center"/>
              <w:rPr>
                <w:rFonts w:eastAsia="Times New Roman"/>
                <w:iCs/>
                <w:szCs w:val="20"/>
              </w:rPr>
            </w:pPr>
          </w:p>
        </w:tc>
        <w:tc>
          <w:tcPr>
            <w:tcW w:w="708" w:type="dxa"/>
            <w:noWrap/>
          </w:tcPr>
          <w:p w14:paraId="6DA92D39" w14:textId="77777777" w:rsidR="004C393A" w:rsidRPr="00354477" w:rsidRDefault="004C393A" w:rsidP="00CF3CF7">
            <w:pPr>
              <w:spacing w:line="240" w:lineRule="auto"/>
              <w:jc w:val="center"/>
              <w:rPr>
                <w:rFonts w:eastAsia="Times New Roman"/>
                <w:iCs/>
                <w:szCs w:val="20"/>
              </w:rPr>
            </w:pPr>
            <w:r>
              <w:rPr>
                <w:rFonts w:eastAsia="Times New Roman"/>
                <w:iCs/>
                <w:szCs w:val="20"/>
              </w:rPr>
              <w:t>X</w:t>
            </w:r>
          </w:p>
        </w:tc>
      </w:tr>
      <w:tr w:rsidR="004C393A" w:rsidRPr="00D07D99" w14:paraId="7A8D231C" w14:textId="77777777" w:rsidTr="001E410A">
        <w:trPr>
          <w:trHeight w:val="152"/>
        </w:trPr>
        <w:tc>
          <w:tcPr>
            <w:tcW w:w="1443" w:type="dxa"/>
          </w:tcPr>
          <w:p w14:paraId="3322864B" w14:textId="77777777" w:rsidR="004C393A" w:rsidRDefault="004C393A" w:rsidP="00CF3CF7">
            <w:pPr>
              <w:spacing w:line="240" w:lineRule="auto"/>
              <w:rPr>
                <w:rFonts w:eastAsia="Times New Roman"/>
                <w:b/>
                <w:szCs w:val="20"/>
              </w:rPr>
            </w:pPr>
            <w:r>
              <w:rPr>
                <w:rFonts w:eastAsia="Times New Roman"/>
                <w:b/>
                <w:szCs w:val="20"/>
              </w:rPr>
              <w:t>7.3.2</w:t>
            </w:r>
          </w:p>
        </w:tc>
        <w:tc>
          <w:tcPr>
            <w:tcW w:w="6381" w:type="dxa"/>
          </w:tcPr>
          <w:p w14:paraId="4E86B487"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Identification of requests outside the certification body’s experience</w:t>
            </w:r>
          </w:p>
        </w:tc>
        <w:tc>
          <w:tcPr>
            <w:tcW w:w="993" w:type="dxa"/>
          </w:tcPr>
          <w:p w14:paraId="20C86B3F" w14:textId="77777777" w:rsidR="004C393A" w:rsidRDefault="004C393A" w:rsidP="00CF3CF7">
            <w:pPr>
              <w:spacing w:line="240" w:lineRule="auto"/>
              <w:jc w:val="center"/>
              <w:rPr>
                <w:rFonts w:eastAsia="Times New Roman"/>
                <w:iCs/>
                <w:color w:val="000000"/>
                <w:szCs w:val="20"/>
              </w:rPr>
            </w:pPr>
          </w:p>
        </w:tc>
        <w:tc>
          <w:tcPr>
            <w:tcW w:w="993" w:type="dxa"/>
            <w:noWrap/>
          </w:tcPr>
          <w:p w14:paraId="43C71F50" w14:textId="77777777" w:rsidR="004C393A" w:rsidRDefault="004C393A" w:rsidP="00CF3CF7">
            <w:pPr>
              <w:spacing w:line="240" w:lineRule="auto"/>
              <w:jc w:val="center"/>
              <w:rPr>
                <w:rFonts w:eastAsia="Times New Roman"/>
                <w:iCs/>
                <w:szCs w:val="20"/>
              </w:rPr>
            </w:pPr>
          </w:p>
        </w:tc>
        <w:tc>
          <w:tcPr>
            <w:tcW w:w="708" w:type="dxa"/>
            <w:noWrap/>
          </w:tcPr>
          <w:p w14:paraId="49090838" w14:textId="77777777" w:rsidR="004C393A" w:rsidRPr="00354477" w:rsidRDefault="004C393A" w:rsidP="00CF3CF7">
            <w:pPr>
              <w:spacing w:line="240" w:lineRule="auto"/>
              <w:jc w:val="center"/>
              <w:rPr>
                <w:rFonts w:eastAsia="Times New Roman"/>
                <w:iCs/>
                <w:szCs w:val="20"/>
              </w:rPr>
            </w:pPr>
            <w:r>
              <w:rPr>
                <w:rFonts w:eastAsia="Times New Roman"/>
                <w:iCs/>
                <w:szCs w:val="20"/>
              </w:rPr>
              <w:t>X</w:t>
            </w:r>
          </w:p>
        </w:tc>
      </w:tr>
      <w:tr w:rsidR="004C393A" w:rsidRPr="00D07D99" w14:paraId="70CD7C2A"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tcPr>
          <w:p w14:paraId="1388D00D" w14:textId="77777777" w:rsidR="004C393A" w:rsidRDefault="004C393A" w:rsidP="00CF3CF7">
            <w:pPr>
              <w:spacing w:line="240" w:lineRule="auto"/>
              <w:rPr>
                <w:rFonts w:eastAsia="Times New Roman"/>
                <w:b/>
                <w:szCs w:val="20"/>
              </w:rPr>
            </w:pPr>
            <w:r>
              <w:rPr>
                <w:rFonts w:eastAsia="Times New Roman"/>
                <w:b/>
                <w:szCs w:val="20"/>
              </w:rPr>
              <w:t>7.3.3</w:t>
            </w:r>
          </w:p>
        </w:tc>
        <w:tc>
          <w:tcPr>
            <w:tcW w:w="6381" w:type="dxa"/>
          </w:tcPr>
          <w:p w14:paraId="02A24557"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 xml:space="preserve">Competence, </w:t>
            </w:r>
            <w:proofErr w:type="gramStart"/>
            <w:r w:rsidRPr="00354477">
              <w:rPr>
                <w:rFonts w:eastAsia="Times New Roman"/>
                <w:iCs/>
                <w:color w:val="000000"/>
                <w:szCs w:val="20"/>
              </w:rPr>
              <w:t>capability</w:t>
            </w:r>
            <w:proofErr w:type="gramEnd"/>
            <w:r w:rsidRPr="00354477">
              <w:rPr>
                <w:rFonts w:eastAsia="Times New Roman"/>
                <w:iCs/>
                <w:color w:val="000000"/>
                <w:szCs w:val="20"/>
              </w:rPr>
              <w:t xml:space="preserve"> and documentation for certification activities identified as part of Clause 7.3.2</w:t>
            </w:r>
          </w:p>
        </w:tc>
        <w:tc>
          <w:tcPr>
            <w:tcW w:w="993" w:type="dxa"/>
          </w:tcPr>
          <w:p w14:paraId="264ABA14" w14:textId="77777777" w:rsidR="004C393A" w:rsidRDefault="004C393A" w:rsidP="00CF3CF7">
            <w:pPr>
              <w:spacing w:line="240" w:lineRule="auto"/>
              <w:jc w:val="center"/>
              <w:rPr>
                <w:rFonts w:eastAsia="Times New Roman"/>
                <w:iCs/>
                <w:color w:val="000000"/>
                <w:szCs w:val="20"/>
              </w:rPr>
            </w:pPr>
            <w:r>
              <w:rPr>
                <w:rFonts w:eastAsia="Times New Roman"/>
                <w:iCs/>
                <w:color w:val="000000"/>
                <w:szCs w:val="20"/>
              </w:rPr>
              <w:t>X</w:t>
            </w:r>
          </w:p>
        </w:tc>
        <w:tc>
          <w:tcPr>
            <w:tcW w:w="993" w:type="dxa"/>
            <w:noWrap/>
          </w:tcPr>
          <w:p w14:paraId="1BD14FD6" w14:textId="77777777" w:rsidR="004C393A" w:rsidRDefault="004C393A" w:rsidP="00CF3CF7">
            <w:pPr>
              <w:spacing w:line="240" w:lineRule="auto"/>
              <w:jc w:val="center"/>
              <w:rPr>
                <w:rFonts w:eastAsia="Times New Roman"/>
                <w:iCs/>
                <w:szCs w:val="20"/>
              </w:rPr>
            </w:pPr>
          </w:p>
        </w:tc>
        <w:tc>
          <w:tcPr>
            <w:tcW w:w="708" w:type="dxa"/>
            <w:noWrap/>
          </w:tcPr>
          <w:p w14:paraId="47F0828F" w14:textId="77777777" w:rsidR="004C393A" w:rsidRDefault="004C393A" w:rsidP="00CF3CF7">
            <w:pPr>
              <w:spacing w:line="240" w:lineRule="auto"/>
              <w:jc w:val="center"/>
              <w:rPr>
                <w:rFonts w:eastAsia="Times New Roman"/>
                <w:iCs/>
                <w:szCs w:val="20"/>
              </w:rPr>
            </w:pPr>
          </w:p>
        </w:tc>
      </w:tr>
      <w:tr w:rsidR="004C393A" w:rsidRPr="00D07D99" w14:paraId="06D760C3" w14:textId="77777777" w:rsidTr="001E410A">
        <w:trPr>
          <w:trHeight w:val="152"/>
        </w:trPr>
        <w:tc>
          <w:tcPr>
            <w:tcW w:w="1443" w:type="dxa"/>
          </w:tcPr>
          <w:p w14:paraId="16215DC2" w14:textId="77777777" w:rsidR="004C393A" w:rsidRPr="003D36C8" w:rsidRDefault="004C393A" w:rsidP="00CF3CF7">
            <w:pPr>
              <w:spacing w:line="240" w:lineRule="auto"/>
              <w:rPr>
                <w:rFonts w:eastAsia="Times New Roman"/>
                <w:b/>
                <w:szCs w:val="20"/>
              </w:rPr>
            </w:pPr>
            <w:r>
              <w:rPr>
                <w:rFonts w:eastAsia="Times New Roman"/>
                <w:b/>
                <w:szCs w:val="20"/>
              </w:rPr>
              <w:t>7.3.4</w:t>
            </w:r>
          </w:p>
        </w:tc>
        <w:tc>
          <w:tcPr>
            <w:tcW w:w="6381" w:type="dxa"/>
          </w:tcPr>
          <w:p w14:paraId="191690C1"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Declining to undertake certification activities outside the certification body’s competence or capability</w:t>
            </w:r>
          </w:p>
        </w:tc>
        <w:tc>
          <w:tcPr>
            <w:tcW w:w="993" w:type="dxa"/>
          </w:tcPr>
          <w:p w14:paraId="11BBF536" w14:textId="77777777" w:rsidR="004C393A" w:rsidRDefault="004C393A" w:rsidP="00CF3CF7">
            <w:pPr>
              <w:spacing w:line="240" w:lineRule="auto"/>
              <w:jc w:val="center"/>
              <w:rPr>
                <w:rFonts w:eastAsia="Times New Roman"/>
                <w:iCs/>
                <w:color w:val="000000"/>
                <w:szCs w:val="20"/>
              </w:rPr>
            </w:pPr>
            <w:r>
              <w:rPr>
                <w:rFonts w:eastAsia="Times New Roman"/>
                <w:iCs/>
                <w:color w:val="000000"/>
                <w:szCs w:val="20"/>
              </w:rPr>
              <w:t>X</w:t>
            </w:r>
          </w:p>
        </w:tc>
        <w:tc>
          <w:tcPr>
            <w:tcW w:w="993" w:type="dxa"/>
            <w:noWrap/>
          </w:tcPr>
          <w:p w14:paraId="72BADBD3" w14:textId="77777777" w:rsidR="004C393A" w:rsidRDefault="004C393A" w:rsidP="00CF3CF7">
            <w:pPr>
              <w:spacing w:line="240" w:lineRule="auto"/>
              <w:jc w:val="center"/>
              <w:rPr>
                <w:rFonts w:eastAsia="Times New Roman"/>
                <w:iCs/>
                <w:szCs w:val="20"/>
              </w:rPr>
            </w:pPr>
          </w:p>
        </w:tc>
        <w:tc>
          <w:tcPr>
            <w:tcW w:w="708" w:type="dxa"/>
            <w:noWrap/>
          </w:tcPr>
          <w:p w14:paraId="05902B3C" w14:textId="77777777" w:rsidR="004C393A" w:rsidRDefault="004C393A" w:rsidP="00CF3CF7">
            <w:pPr>
              <w:spacing w:line="240" w:lineRule="auto"/>
              <w:jc w:val="center"/>
              <w:rPr>
                <w:rFonts w:eastAsia="Times New Roman"/>
                <w:iCs/>
                <w:szCs w:val="20"/>
              </w:rPr>
            </w:pPr>
          </w:p>
        </w:tc>
      </w:tr>
      <w:tr w:rsidR="004C393A" w:rsidRPr="00D07D99" w14:paraId="0A48C0F0"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tcPr>
          <w:p w14:paraId="0FA7C2A7" w14:textId="77777777" w:rsidR="004C393A" w:rsidRDefault="004C393A" w:rsidP="00CF3CF7">
            <w:pPr>
              <w:spacing w:line="240" w:lineRule="auto"/>
              <w:rPr>
                <w:rFonts w:eastAsia="Times New Roman"/>
                <w:b/>
                <w:szCs w:val="20"/>
              </w:rPr>
            </w:pPr>
            <w:r>
              <w:rPr>
                <w:rFonts w:eastAsia="Times New Roman"/>
                <w:b/>
                <w:szCs w:val="20"/>
              </w:rPr>
              <w:t>7.3.5</w:t>
            </w:r>
          </w:p>
        </w:tc>
        <w:tc>
          <w:tcPr>
            <w:tcW w:w="6381" w:type="dxa"/>
          </w:tcPr>
          <w:p w14:paraId="31E341C8"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Certification body references to existing certifications</w:t>
            </w:r>
          </w:p>
        </w:tc>
        <w:tc>
          <w:tcPr>
            <w:tcW w:w="993" w:type="dxa"/>
          </w:tcPr>
          <w:p w14:paraId="765F6993" w14:textId="77777777" w:rsidR="004C393A" w:rsidRDefault="004C393A" w:rsidP="00CF3CF7">
            <w:pPr>
              <w:spacing w:line="240" w:lineRule="auto"/>
              <w:jc w:val="center"/>
              <w:rPr>
                <w:rFonts w:eastAsia="Times New Roman"/>
                <w:iCs/>
                <w:color w:val="000000"/>
                <w:szCs w:val="20"/>
              </w:rPr>
            </w:pPr>
          </w:p>
        </w:tc>
        <w:tc>
          <w:tcPr>
            <w:tcW w:w="993" w:type="dxa"/>
            <w:noWrap/>
          </w:tcPr>
          <w:p w14:paraId="45621706" w14:textId="77777777" w:rsidR="004C393A" w:rsidRDefault="004C393A" w:rsidP="00CF3CF7">
            <w:pPr>
              <w:spacing w:line="240" w:lineRule="auto"/>
              <w:jc w:val="center"/>
              <w:rPr>
                <w:rFonts w:eastAsia="Times New Roman"/>
                <w:iCs/>
                <w:szCs w:val="20"/>
              </w:rPr>
            </w:pPr>
          </w:p>
        </w:tc>
        <w:tc>
          <w:tcPr>
            <w:tcW w:w="708" w:type="dxa"/>
            <w:noWrap/>
          </w:tcPr>
          <w:p w14:paraId="5F1A2D4D" w14:textId="77777777" w:rsidR="004C393A" w:rsidRDefault="004C393A" w:rsidP="00CF3CF7">
            <w:pPr>
              <w:spacing w:line="240" w:lineRule="auto"/>
              <w:jc w:val="center"/>
              <w:rPr>
                <w:rFonts w:eastAsia="Times New Roman"/>
                <w:iCs/>
                <w:szCs w:val="20"/>
              </w:rPr>
            </w:pPr>
            <w:r>
              <w:rPr>
                <w:rFonts w:eastAsia="Times New Roman"/>
                <w:iCs/>
                <w:szCs w:val="20"/>
              </w:rPr>
              <w:t>X</w:t>
            </w:r>
          </w:p>
        </w:tc>
      </w:tr>
      <w:tr w:rsidR="004C393A" w:rsidRPr="00D07D99" w14:paraId="5916D505" w14:textId="77777777" w:rsidTr="001E410A">
        <w:trPr>
          <w:trHeight w:val="152"/>
        </w:trPr>
        <w:tc>
          <w:tcPr>
            <w:tcW w:w="1443" w:type="dxa"/>
          </w:tcPr>
          <w:p w14:paraId="241E6220"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7.3.1</w:t>
            </w:r>
          </w:p>
          <w:p w14:paraId="3CA71C2C" w14:textId="43712AA9" w:rsidR="004C393A" w:rsidRDefault="004C393A" w:rsidP="00CF3CF7">
            <w:pPr>
              <w:spacing w:line="240" w:lineRule="auto"/>
              <w:rPr>
                <w:rFonts w:eastAsia="Times New Roman"/>
                <w:b/>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71F0A6D0" w14:textId="77777777" w:rsidR="004C393A" w:rsidRDefault="004C393A" w:rsidP="00CF3CF7">
            <w:pPr>
              <w:spacing w:line="240" w:lineRule="auto"/>
              <w:rPr>
                <w:rFonts w:eastAsia="Times New Roman"/>
                <w:i/>
                <w:iCs/>
                <w:color w:val="000000"/>
                <w:szCs w:val="20"/>
              </w:rPr>
            </w:pPr>
            <w:r>
              <w:rPr>
                <w:rFonts w:eastAsia="Times New Roman"/>
                <w:i/>
                <w:iCs/>
                <w:color w:val="0070C0"/>
                <w:szCs w:val="20"/>
              </w:rPr>
              <w:t>Screening of regulatory submission for essential and relevant information</w:t>
            </w:r>
          </w:p>
        </w:tc>
        <w:tc>
          <w:tcPr>
            <w:tcW w:w="993" w:type="dxa"/>
          </w:tcPr>
          <w:p w14:paraId="383C69CE" w14:textId="77777777" w:rsidR="004C393A" w:rsidRDefault="004C393A" w:rsidP="00CF3CF7">
            <w:pPr>
              <w:spacing w:line="240" w:lineRule="auto"/>
              <w:jc w:val="center"/>
              <w:rPr>
                <w:rFonts w:eastAsia="Times New Roman"/>
                <w:iCs/>
                <w:color w:val="000000"/>
                <w:szCs w:val="20"/>
              </w:rPr>
            </w:pPr>
          </w:p>
        </w:tc>
        <w:tc>
          <w:tcPr>
            <w:tcW w:w="993" w:type="dxa"/>
            <w:noWrap/>
          </w:tcPr>
          <w:p w14:paraId="00B3E193" w14:textId="77777777" w:rsidR="004C393A" w:rsidRDefault="004C393A" w:rsidP="00CF3CF7">
            <w:pPr>
              <w:spacing w:line="240" w:lineRule="auto"/>
              <w:jc w:val="center"/>
              <w:rPr>
                <w:rFonts w:eastAsia="Times New Roman"/>
                <w:iCs/>
                <w:szCs w:val="20"/>
              </w:rPr>
            </w:pPr>
            <w:r>
              <w:rPr>
                <w:rFonts w:eastAsia="Times New Roman"/>
                <w:iCs/>
                <w:szCs w:val="20"/>
              </w:rPr>
              <w:t>X</w:t>
            </w:r>
          </w:p>
        </w:tc>
        <w:tc>
          <w:tcPr>
            <w:tcW w:w="708" w:type="dxa"/>
            <w:noWrap/>
          </w:tcPr>
          <w:p w14:paraId="0FE180CC" w14:textId="77777777" w:rsidR="004C393A" w:rsidRDefault="004C393A" w:rsidP="00CF3CF7">
            <w:pPr>
              <w:spacing w:line="240" w:lineRule="auto"/>
              <w:jc w:val="center"/>
              <w:rPr>
                <w:rFonts w:eastAsia="Times New Roman"/>
                <w:iCs/>
                <w:szCs w:val="20"/>
              </w:rPr>
            </w:pPr>
          </w:p>
        </w:tc>
      </w:tr>
      <w:tr w:rsidR="004C393A" w:rsidRPr="00D07D99" w14:paraId="1025C913"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tcPr>
          <w:p w14:paraId="5BF70E06"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7.3.2</w:t>
            </w:r>
          </w:p>
          <w:p w14:paraId="2FE1DF3C" w14:textId="5DEAF058" w:rsidR="004C393A" w:rsidRDefault="004C393A" w:rsidP="00CF3CF7">
            <w:pPr>
              <w:spacing w:line="240" w:lineRule="auto"/>
              <w:rPr>
                <w:rFonts w:eastAsia="Times New Roman"/>
                <w:b/>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073DDF96" w14:textId="77777777" w:rsidR="004C393A" w:rsidRDefault="004C393A" w:rsidP="00CF3CF7">
            <w:pPr>
              <w:spacing w:line="240" w:lineRule="auto"/>
              <w:rPr>
                <w:rFonts w:eastAsia="Times New Roman"/>
                <w:i/>
                <w:iCs/>
                <w:color w:val="000000"/>
                <w:szCs w:val="20"/>
              </w:rPr>
            </w:pPr>
            <w:r>
              <w:rPr>
                <w:rFonts w:eastAsia="Times New Roman"/>
                <w:i/>
                <w:iCs/>
                <w:color w:val="0070C0"/>
                <w:szCs w:val="20"/>
              </w:rPr>
              <w:t>Review competence and familiarity with relevant regulations, standards, and guidelines</w:t>
            </w:r>
          </w:p>
        </w:tc>
        <w:tc>
          <w:tcPr>
            <w:tcW w:w="993" w:type="dxa"/>
          </w:tcPr>
          <w:p w14:paraId="6BB72859" w14:textId="77777777" w:rsidR="004C393A" w:rsidRDefault="004C393A" w:rsidP="00CF3CF7">
            <w:pPr>
              <w:spacing w:line="240" w:lineRule="auto"/>
              <w:jc w:val="center"/>
              <w:rPr>
                <w:rFonts w:eastAsia="Times New Roman"/>
                <w:iCs/>
                <w:color w:val="000000"/>
                <w:szCs w:val="20"/>
              </w:rPr>
            </w:pPr>
          </w:p>
        </w:tc>
        <w:tc>
          <w:tcPr>
            <w:tcW w:w="993" w:type="dxa"/>
            <w:noWrap/>
          </w:tcPr>
          <w:p w14:paraId="6C93DAA3" w14:textId="77777777" w:rsidR="004C393A" w:rsidRDefault="004C393A" w:rsidP="00CF3CF7">
            <w:pPr>
              <w:spacing w:line="240" w:lineRule="auto"/>
              <w:jc w:val="center"/>
              <w:rPr>
                <w:rFonts w:eastAsia="Times New Roman"/>
                <w:iCs/>
                <w:szCs w:val="20"/>
              </w:rPr>
            </w:pPr>
            <w:r>
              <w:rPr>
                <w:rFonts w:eastAsia="Times New Roman"/>
                <w:iCs/>
                <w:szCs w:val="20"/>
              </w:rPr>
              <w:t>X</w:t>
            </w:r>
          </w:p>
        </w:tc>
        <w:tc>
          <w:tcPr>
            <w:tcW w:w="708" w:type="dxa"/>
            <w:noWrap/>
          </w:tcPr>
          <w:p w14:paraId="7F37863D" w14:textId="77777777" w:rsidR="004C393A" w:rsidRDefault="004C393A" w:rsidP="00CF3CF7">
            <w:pPr>
              <w:spacing w:line="240" w:lineRule="auto"/>
              <w:jc w:val="center"/>
              <w:rPr>
                <w:rFonts w:eastAsia="Times New Roman"/>
                <w:iCs/>
                <w:szCs w:val="20"/>
              </w:rPr>
            </w:pPr>
          </w:p>
        </w:tc>
      </w:tr>
      <w:tr w:rsidR="004C393A" w:rsidRPr="00A46597" w14:paraId="0BF21FBA" w14:textId="77777777" w:rsidTr="001E410A">
        <w:trPr>
          <w:trHeight w:val="152"/>
        </w:trPr>
        <w:tc>
          <w:tcPr>
            <w:tcW w:w="1443" w:type="dxa"/>
          </w:tcPr>
          <w:p w14:paraId="149F9B92" w14:textId="77777777" w:rsidR="004C393A" w:rsidRDefault="004C393A" w:rsidP="00CF3CF7">
            <w:pPr>
              <w:spacing w:line="240" w:lineRule="auto"/>
              <w:rPr>
                <w:rFonts w:eastAsia="Times New Roman"/>
                <w:b/>
                <w:szCs w:val="20"/>
              </w:rPr>
            </w:pPr>
            <w:r>
              <w:rPr>
                <w:rFonts w:eastAsia="Times New Roman"/>
                <w:b/>
                <w:szCs w:val="20"/>
              </w:rPr>
              <w:t>7.4</w:t>
            </w:r>
          </w:p>
        </w:tc>
        <w:tc>
          <w:tcPr>
            <w:tcW w:w="6381" w:type="dxa"/>
          </w:tcPr>
          <w:p w14:paraId="4A1FF652" w14:textId="77777777" w:rsidR="004C393A" w:rsidRDefault="004C393A" w:rsidP="00CF3CF7">
            <w:pPr>
              <w:spacing w:line="240" w:lineRule="auto"/>
              <w:rPr>
                <w:rFonts w:eastAsia="Times New Roman"/>
                <w:b/>
                <w:iCs/>
                <w:color w:val="000000"/>
                <w:szCs w:val="20"/>
              </w:rPr>
            </w:pPr>
            <w:r>
              <w:rPr>
                <w:rFonts w:eastAsia="Times New Roman"/>
                <w:b/>
                <w:iCs/>
                <w:color w:val="000000"/>
                <w:szCs w:val="20"/>
              </w:rPr>
              <w:t>Evaluation</w:t>
            </w:r>
          </w:p>
          <w:p w14:paraId="4739902A" w14:textId="77777777" w:rsidR="004C393A" w:rsidRDefault="004C393A" w:rsidP="00CF3CF7">
            <w:pPr>
              <w:spacing w:line="240" w:lineRule="auto"/>
              <w:rPr>
                <w:rFonts w:eastAsia="Times New Roman"/>
                <w:b/>
                <w:iCs/>
                <w:color w:val="000000"/>
                <w:szCs w:val="20"/>
              </w:rPr>
            </w:pPr>
            <w:r w:rsidRPr="004753EF">
              <w:rPr>
                <w:rFonts w:eastAsia="Times New Roman"/>
                <w:i/>
                <w:iCs/>
                <w:color w:val="0070C0"/>
                <w:szCs w:val="20"/>
              </w:rPr>
              <w:t>(</w:t>
            </w:r>
            <w:r>
              <w:rPr>
                <w:rFonts w:eastAsia="Times New Roman"/>
                <w:i/>
                <w:iCs/>
                <w:color w:val="0070C0"/>
                <w:szCs w:val="20"/>
              </w:rPr>
              <w:t xml:space="preserve">Note </w:t>
            </w:r>
            <w:r w:rsidRPr="004753EF">
              <w:rPr>
                <w:rFonts w:eastAsia="Times New Roman"/>
                <w:i/>
                <w:iCs/>
                <w:color w:val="0070C0"/>
                <w:szCs w:val="20"/>
              </w:rPr>
              <w:t xml:space="preserve">IMDRF </w:t>
            </w:r>
            <w:r>
              <w:rPr>
                <w:rFonts w:eastAsia="Times New Roman"/>
                <w:i/>
                <w:iCs/>
                <w:color w:val="0070C0"/>
                <w:szCs w:val="20"/>
              </w:rPr>
              <w:t>e</w:t>
            </w:r>
            <w:r w:rsidRPr="004753EF">
              <w:rPr>
                <w:rFonts w:eastAsia="Times New Roman"/>
                <w:i/>
                <w:iCs/>
                <w:color w:val="0070C0"/>
                <w:szCs w:val="20"/>
              </w:rPr>
              <w:t>xception to ISO</w:t>
            </w:r>
            <w:r>
              <w:rPr>
                <w:rFonts w:eastAsia="Times New Roman"/>
                <w:i/>
                <w:iCs/>
                <w:color w:val="0070C0"/>
                <w:szCs w:val="20"/>
              </w:rPr>
              <w:t>/IEC</w:t>
            </w:r>
            <w:r w:rsidRPr="004753EF">
              <w:rPr>
                <w:rFonts w:eastAsia="Times New Roman"/>
                <w:i/>
                <w:iCs/>
                <w:color w:val="0070C0"/>
                <w:szCs w:val="20"/>
              </w:rPr>
              <w:t xml:space="preserve"> 170</w:t>
            </w:r>
            <w:r>
              <w:rPr>
                <w:rFonts w:eastAsia="Times New Roman"/>
                <w:i/>
                <w:iCs/>
                <w:color w:val="0070C0"/>
                <w:szCs w:val="20"/>
              </w:rPr>
              <w:t>65:2012</w:t>
            </w:r>
            <w:r w:rsidRPr="004753EF">
              <w:rPr>
                <w:rFonts w:eastAsia="Times New Roman"/>
                <w:i/>
                <w:iCs/>
                <w:color w:val="0070C0"/>
                <w:szCs w:val="20"/>
              </w:rPr>
              <w:t>)</w:t>
            </w:r>
          </w:p>
        </w:tc>
        <w:tc>
          <w:tcPr>
            <w:tcW w:w="993" w:type="dxa"/>
          </w:tcPr>
          <w:p w14:paraId="065C7613" w14:textId="77777777" w:rsidR="004C393A" w:rsidRDefault="004C393A" w:rsidP="00CF3CF7">
            <w:pPr>
              <w:spacing w:line="240" w:lineRule="auto"/>
              <w:jc w:val="center"/>
              <w:rPr>
                <w:rFonts w:eastAsia="Times New Roman"/>
                <w:iCs/>
                <w:color w:val="000000"/>
                <w:szCs w:val="20"/>
              </w:rPr>
            </w:pPr>
          </w:p>
        </w:tc>
        <w:tc>
          <w:tcPr>
            <w:tcW w:w="993" w:type="dxa"/>
            <w:noWrap/>
          </w:tcPr>
          <w:p w14:paraId="242A7013" w14:textId="77777777" w:rsidR="004C393A" w:rsidRDefault="004C393A" w:rsidP="00CF3CF7">
            <w:pPr>
              <w:spacing w:line="240" w:lineRule="auto"/>
              <w:jc w:val="center"/>
              <w:rPr>
                <w:rFonts w:eastAsia="Times New Roman"/>
                <w:iCs/>
                <w:szCs w:val="20"/>
              </w:rPr>
            </w:pPr>
          </w:p>
        </w:tc>
        <w:tc>
          <w:tcPr>
            <w:tcW w:w="708" w:type="dxa"/>
            <w:noWrap/>
          </w:tcPr>
          <w:p w14:paraId="0B1A5316" w14:textId="77777777" w:rsidR="004C393A" w:rsidRPr="00A46597" w:rsidRDefault="004C393A" w:rsidP="00CF3CF7">
            <w:pPr>
              <w:spacing w:line="240" w:lineRule="auto"/>
              <w:jc w:val="center"/>
              <w:rPr>
                <w:rFonts w:eastAsia="Times New Roman"/>
                <w:b/>
                <w:iCs/>
                <w:szCs w:val="20"/>
              </w:rPr>
            </w:pPr>
          </w:p>
        </w:tc>
      </w:tr>
      <w:tr w:rsidR="004C393A" w:rsidRPr="00D07D99" w14:paraId="6CC99BEE"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tcPr>
          <w:p w14:paraId="62B7E6E7" w14:textId="77777777" w:rsidR="004C393A" w:rsidRDefault="004C393A" w:rsidP="00CF3CF7">
            <w:pPr>
              <w:spacing w:line="240" w:lineRule="auto"/>
              <w:rPr>
                <w:rFonts w:eastAsia="Times New Roman"/>
                <w:b/>
                <w:szCs w:val="20"/>
              </w:rPr>
            </w:pPr>
            <w:r>
              <w:rPr>
                <w:rFonts w:eastAsia="Times New Roman"/>
                <w:b/>
                <w:szCs w:val="20"/>
              </w:rPr>
              <w:t>7.4.1</w:t>
            </w:r>
          </w:p>
        </w:tc>
        <w:tc>
          <w:tcPr>
            <w:tcW w:w="6381" w:type="dxa"/>
          </w:tcPr>
          <w:p w14:paraId="44221EEF"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Plan for evaluation activities</w:t>
            </w:r>
          </w:p>
        </w:tc>
        <w:tc>
          <w:tcPr>
            <w:tcW w:w="993" w:type="dxa"/>
          </w:tcPr>
          <w:p w14:paraId="6C0989B1" w14:textId="77777777" w:rsidR="004C393A" w:rsidRDefault="004C393A" w:rsidP="00CF3CF7">
            <w:pPr>
              <w:spacing w:line="240" w:lineRule="auto"/>
              <w:jc w:val="center"/>
              <w:rPr>
                <w:rFonts w:eastAsia="Times New Roman"/>
                <w:iCs/>
                <w:color w:val="000000"/>
                <w:szCs w:val="20"/>
              </w:rPr>
            </w:pPr>
          </w:p>
        </w:tc>
        <w:tc>
          <w:tcPr>
            <w:tcW w:w="993" w:type="dxa"/>
            <w:noWrap/>
          </w:tcPr>
          <w:p w14:paraId="44F44775" w14:textId="77777777" w:rsidR="004C393A" w:rsidRDefault="004C393A" w:rsidP="00CF3CF7">
            <w:pPr>
              <w:spacing w:line="240" w:lineRule="auto"/>
              <w:jc w:val="center"/>
              <w:rPr>
                <w:rFonts w:eastAsia="Times New Roman"/>
                <w:iCs/>
                <w:szCs w:val="20"/>
              </w:rPr>
            </w:pPr>
          </w:p>
        </w:tc>
        <w:tc>
          <w:tcPr>
            <w:tcW w:w="708" w:type="dxa"/>
            <w:noWrap/>
          </w:tcPr>
          <w:p w14:paraId="6A662C97" w14:textId="77777777" w:rsidR="004C393A" w:rsidRDefault="004C393A" w:rsidP="00CF3CF7">
            <w:pPr>
              <w:spacing w:line="240" w:lineRule="auto"/>
              <w:jc w:val="center"/>
              <w:rPr>
                <w:rFonts w:eastAsia="Times New Roman"/>
                <w:iCs/>
                <w:szCs w:val="20"/>
              </w:rPr>
            </w:pPr>
            <w:r>
              <w:rPr>
                <w:rFonts w:eastAsia="Times New Roman"/>
                <w:iCs/>
                <w:szCs w:val="20"/>
              </w:rPr>
              <w:t>X</w:t>
            </w:r>
          </w:p>
        </w:tc>
      </w:tr>
      <w:tr w:rsidR="004C393A" w:rsidRPr="00D07D99" w14:paraId="785703A1" w14:textId="77777777" w:rsidTr="001E410A">
        <w:trPr>
          <w:trHeight w:val="152"/>
        </w:trPr>
        <w:tc>
          <w:tcPr>
            <w:tcW w:w="1443" w:type="dxa"/>
          </w:tcPr>
          <w:p w14:paraId="0D6FFC10" w14:textId="77777777" w:rsidR="004C393A" w:rsidRDefault="004C393A" w:rsidP="00CF3CF7">
            <w:pPr>
              <w:spacing w:line="240" w:lineRule="auto"/>
              <w:rPr>
                <w:rFonts w:eastAsia="Times New Roman"/>
                <w:b/>
                <w:szCs w:val="20"/>
              </w:rPr>
            </w:pPr>
            <w:r>
              <w:rPr>
                <w:rFonts w:eastAsia="Times New Roman"/>
                <w:b/>
                <w:szCs w:val="20"/>
              </w:rPr>
              <w:t>7.4.2</w:t>
            </w:r>
          </w:p>
        </w:tc>
        <w:tc>
          <w:tcPr>
            <w:tcW w:w="6381" w:type="dxa"/>
          </w:tcPr>
          <w:p w14:paraId="1C25BC5E"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Assignment of internal resource personnel</w:t>
            </w:r>
          </w:p>
        </w:tc>
        <w:tc>
          <w:tcPr>
            <w:tcW w:w="993" w:type="dxa"/>
          </w:tcPr>
          <w:p w14:paraId="6EB831B8" w14:textId="77777777" w:rsidR="004C393A" w:rsidRDefault="004C393A" w:rsidP="00CF3CF7">
            <w:pPr>
              <w:spacing w:line="240" w:lineRule="auto"/>
              <w:jc w:val="center"/>
              <w:rPr>
                <w:rFonts w:eastAsia="Times New Roman"/>
                <w:iCs/>
                <w:color w:val="000000"/>
                <w:szCs w:val="20"/>
              </w:rPr>
            </w:pPr>
          </w:p>
        </w:tc>
        <w:tc>
          <w:tcPr>
            <w:tcW w:w="993" w:type="dxa"/>
            <w:noWrap/>
          </w:tcPr>
          <w:p w14:paraId="2B585C4D" w14:textId="77777777" w:rsidR="004C393A" w:rsidRDefault="004C393A" w:rsidP="00CF3CF7">
            <w:pPr>
              <w:spacing w:line="240" w:lineRule="auto"/>
              <w:jc w:val="center"/>
              <w:rPr>
                <w:rFonts w:eastAsia="Times New Roman"/>
                <w:iCs/>
                <w:szCs w:val="20"/>
              </w:rPr>
            </w:pPr>
          </w:p>
        </w:tc>
        <w:tc>
          <w:tcPr>
            <w:tcW w:w="708" w:type="dxa"/>
            <w:noWrap/>
          </w:tcPr>
          <w:p w14:paraId="77D9C492" w14:textId="77777777" w:rsidR="004C393A" w:rsidRDefault="004C393A" w:rsidP="00CF3CF7">
            <w:pPr>
              <w:spacing w:line="240" w:lineRule="auto"/>
              <w:jc w:val="center"/>
              <w:rPr>
                <w:rFonts w:eastAsia="Times New Roman"/>
                <w:iCs/>
                <w:szCs w:val="20"/>
              </w:rPr>
            </w:pPr>
            <w:r>
              <w:rPr>
                <w:rFonts w:eastAsia="Times New Roman"/>
                <w:iCs/>
                <w:szCs w:val="20"/>
              </w:rPr>
              <w:t>X</w:t>
            </w:r>
          </w:p>
        </w:tc>
      </w:tr>
      <w:tr w:rsidR="004C393A" w:rsidRPr="00D07D99" w14:paraId="05EDC228"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tcPr>
          <w:p w14:paraId="3D333B96" w14:textId="77777777" w:rsidR="004C393A" w:rsidRDefault="004C393A" w:rsidP="00CF3CF7">
            <w:pPr>
              <w:spacing w:line="240" w:lineRule="auto"/>
              <w:rPr>
                <w:rFonts w:eastAsia="Times New Roman"/>
                <w:b/>
                <w:szCs w:val="20"/>
              </w:rPr>
            </w:pPr>
            <w:r>
              <w:rPr>
                <w:rFonts w:eastAsia="Times New Roman"/>
                <w:b/>
                <w:szCs w:val="20"/>
              </w:rPr>
              <w:t>7.4.3</w:t>
            </w:r>
          </w:p>
        </w:tc>
        <w:tc>
          <w:tcPr>
            <w:tcW w:w="6381" w:type="dxa"/>
          </w:tcPr>
          <w:p w14:paraId="7181CC52"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Availability of all necessary information and documentation</w:t>
            </w:r>
          </w:p>
        </w:tc>
        <w:tc>
          <w:tcPr>
            <w:tcW w:w="993" w:type="dxa"/>
          </w:tcPr>
          <w:p w14:paraId="1B885609" w14:textId="77777777" w:rsidR="004C393A" w:rsidRDefault="004C393A" w:rsidP="00CF3CF7">
            <w:pPr>
              <w:spacing w:line="240" w:lineRule="auto"/>
              <w:jc w:val="center"/>
              <w:rPr>
                <w:rFonts w:eastAsia="Times New Roman"/>
                <w:iCs/>
                <w:color w:val="000000"/>
                <w:szCs w:val="20"/>
              </w:rPr>
            </w:pPr>
          </w:p>
        </w:tc>
        <w:tc>
          <w:tcPr>
            <w:tcW w:w="993" w:type="dxa"/>
            <w:noWrap/>
          </w:tcPr>
          <w:p w14:paraId="58594EA4" w14:textId="77777777" w:rsidR="004C393A" w:rsidRDefault="004C393A" w:rsidP="00CF3CF7">
            <w:pPr>
              <w:spacing w:line="240" w:lineRule="auto"/>
              <w:jc w:val="center"/>
              <w:rPr>
                <w:rFonts w:eastAsia="Times New Roman"/>
                <w:iCs/>
                <w:szCs w:val="20"/>
              </w:rPr>
            </w:pPr>
          </w:p>
        </w:tc>
        <w:tc>
          <w:tcPr>
            <w:tcW w:w="708" w:type="dxa"/>
            <w:noWrap/>
          </w:tcPr>
          <w:p w14:paraId="752ACC55" w14:textId="77777777" w:rsidR="004C393A" w:rsidRDefault="004C393A" w:rsidP="00CF3CF7">
            <w:pPr>
              <w:spacing w:line="240" w:lineRule="auto"/>
              <w:jc w:val="center"/>
              <w:rPr>
                <w:rFonts w:eastAsia="Times New Roman"/>
                <w:iCs/>
                <w:szCs w:val="20"/>
              </w:rPr>
            </w:pPr>
            <w:r>
              <w:rPr>
                <w:rFonts w:eastAsia="Times New Roman"/>
                <w:iCs/>
                <w:szCs w:val="20"/>
              </w:rPr>
              <w:t>X</w:t>
            </w:r>
          </w:p>
        </w:tc>
      </w:tr>
      <w:tr w:rsidR="004C393A" w:rsidRPr="00D07D99" w14:paraId="2DEFDEF1" w14:textId="77777777" w:rsidTr="001E410A">
        <w:trPr>
          <w:trHeight w:val="152"/>
        </w:trPr>
        <w:tc>
          <w:tcPr>
            <w:tcW w:w="1443" w:type="dxa"/>
          </w:tcPr>
          <w:p w14:paraId="0D3E33F4" w14:textId="77777777" w:rsidR="004C393A" w:rsidRDefault="004C393A" w:rsidP="00CF3CF7">
            <w:pPr>
              <w:spacing w:line="240" w:lineRule="auto"/>
              <w:rPr>
                <w:rFonts w:eastAsia="Times New Roman"/>
                <w:b/>
                <w:szCs w:val="20"/>
              </w:rPr>
            </w:pPr>
            <w:r>
              <w:rPr>
                <w:rFonts w:eastAsia="Times New Roman"/>
                <w:b/>
                <w:szCs w:val="20"/>
              </w:rPr>
              <w:lastRenderedPageBreak/>
              <w:t>7.4.4</w:t>
            </w:r>
          </w:p>
        </w:tc>
        <w:tc>
          <w:tcPr>
            <w:tcW w:w="6381" w:type="dxa"/>
          </w:tcPr>
          <w:p w14:paraId="265BCCB1"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Internal and external resources follow evaluation plan for their respective activities.  Evaluation per certification scheme requirements</w:t>
            </w:r>
          </w:p>
        </w:tc>
        <w:tc>
          <w:tcPr>
            <w:tcW w:w="993" w:type="dxa"/>
          </w:tcPr>
          <w:p w14:paraId="2AC86CDB" w14:textId="77777777" w:rsidR="004C393A" w:rsidRDefault="004C393A" w:rsidP="00CF3CF7">
            <w:pPr>
              <w:spacing w:line="240" w:lineRule="auto"/>
              <w:jc w:val="center"/>
              <w:rPr>
                <w:rFonts w:eastAsia="Times New Roman"/>
                <w:iCs/>
                <w:color w:val="000000"/>
                <w:szCs w:val="20"/>
              </w:rPr>
            </w:pPr>
          </w:p>
        </w:tc>
        <w:tc>
          <w:tcPr>
            <w:tcW w:w="993" w:type="dxa"/>
            <w:noWrap/>
          </w:tcPr>
          <w:p w14:paraId="6604DD21" w14:textId="77777777" w:rsidR="004C393A" w:rsidRDefault="004C393A" w:rsidP="00CF3CF7">
            <w:pPr>
              <w:spacing w:line="240" w:lineRule="auto"/>
              <w:jc w:val="center"/>
              <w:rPr>
                <w:rFonts w:eastAsia="Times New Roman"/>
                <w:iCs/>
                <w:szCs w:val="20"/>
              </w:rPr>
            </w:pPr>
            <w:r>
              <w:rPr>
                <w:rFonts w:eastAsia="Times New Roman"/>
                <w:iCs/>
                <w:szCs w:val="20"/>
              </w:rPr>
              <w:t>X</w:t>
            </w:r>
          </w:p>
        </w:tc>
        <w:tc>
          <w:tcPr>
            <w:tcW w:w="708" w:type="dxa"/>
            <w:noWrap/>
          </w:tcPr>
          <w:p w14:paraId="63A43771" w14:textId="77777777" w:rsidR="004C393A" w:rsidRDefault="004C393A" w:rsidP="00CF3CF7">
            <w:pPr>
              <w:spacing w:line="240" w:lineRule="auto"/>
              <w:jc w:val="center"/>
              <w:rPr>
                <w:rFonts w:eastAsia="Times New Roman"/>
                <w:iCs/>
                <w:szCs w:val="20"/>
              </w:rPr>
            </w:pPr>
          </w:p>
        </w:tc>
      </w:tr>
      <w:tr w:rsidR="004C393A" w:rsidRPr="00D07D99" w14:paraId="7D1D6144"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tcPr>
          <w:p w14:paraId="664884D0" w14:textId="77777777" w:rsidR="004C393A" w:rsidRDefault="004C393A" w:rsidP="00CF3CF7">
            <w:pPr>
              <w:spacing w:line="240" w:lineRule="auto"/>
              <w:rPr>
                <w:rFonts w:eastAsia="Times New Roman"/>
                <w:b/>
                <w:szCs w:val="20"/>
              </w:rPr>
            </w:pPr>
            <w:r>
              <w:rPr>
                <w:rFonts w:eastAsia="Times New Roman"/>
                <w:b/>
                <w:szCs w:val="20"/>
              </w:rPr>
              <w:t>7.4.5</w:t>
            </w:r>
          </w:p>
        </w:tc>
        <w:tc>
          <w:tcPr>
            <w:tcW w:w="6381" w:type="dxa"/>
          </w:tcPr>
          <w:p w14:paraId="071C016C"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Reliance only on evaluation results completed prior to application</w:t>
            </w:r>
          </w:p>
        </w:tc>
        <w:tc>
          <w:tcPr>
            <w:tcW w:w="993" w:type="dxa"/>
          </w:tcPr>
          <w:p w14:paraId="586F4840" w14:textId="77777777" w:rsidR="004C393A" w:rsidRDefault="004C393A" w:rsidP="00CF3CF7">
            <w:pPr>
              <w:spacing w:line="240" w:lineRule="auto"/>
              <w:jc w:val="center"/>
              <w:rPr>
                <w:rFonts w:eastAsia="Times New Roman"/>
                <w:iCs/>
                <w:color w:val="000000"/>
                <w:szCs w:val="20"/>
              </w:rPr>
            </w:pPr>
          </w:p>
        </w:tc>
        <w:tc>
          <w:tcPr>
            <w:tcW w:w="993" w:type="dxa"/>
            <w:noWrap/>
          </w:tcPr>
          <w:p w14:paraId="4033AC0C" w14:textId="77777777" w:rsidR="004C393A" w:rsidRDefault="004C393A" w:rsidP="00CF3CF7">
            <w:pPr>
              <w:spacing w:line="240" w:lineRule="auto"/>
              <w:jc w:val="center"/>
              <w:rPr>
                <w:rFonts w:eastAsia="Times New Roman"/>
                <w:iCs/>
                <w:szCs w:val="20"/>
              </w:rPr>
            </w:pPr>
            <w:r>
              <w:rPr>
                <w:rFonts w:eastAsia="Times New Roman"/>
                <w:iCs/>
                <w:szCs w:val="20"/>
              </w:rPr>
              <w:t>X</w:t>
            </w:r>
          </w:p>
        </w:tc>
        <w:tc>
          <w:tcPr>
            <w:tcW w:w="708" w:type="dxa"/>
            <w:noWrap/>
          </w:tcPr>
          <w:p w14:paraId="195C1850" w14:textId="77777777" w:rsidR="004C393A" w:rsidRDefault="004C393A" w:rsidP="00CF3CF7">
            <w:pPr>
              <w:spacing w:line="240" w:lineRule="auto"/>
              <w:jc w:val="center"/>
              <w:rPr>
                <w:rFonts w:eastAsia="Times New Roman"/>
                <w:iCs/>
                <w:szCs w:val="20"/>
              </w:rPr>
            </w:pPr>
          </w:p>
        </w:tc>
      </w:tr>
      <w:tr w:rsidR="004C393A" w:rsidRPr="00D07D99" w14:paraId="7764B64F" w14:textId="77777777" w:rsidTr="001E410A">
        <w:trPr>
          <w:trHeight w:val="152"/>
        </w:trPr>
        <w:tc>
          <w:tcPr>
            <w:tcW w:w="1443" w:type="dxa"/>
          </w:tcPr>
          <w:p w14:paraId="6B297459" w14:textId="77777777" w:rsidR="004C393A" w:rsidRDefault="004C393A" w:rsidP="00CF3CF7">
            <w:pPr>
              <w:spacing w:line="240" w:lineRule="auto"/>
              <w:rPr>
                <w:rFonts w:eastAsia="Times New Roman"/>
                <w:b/>
                <w:szCs w:val="20"/>
              </w:rPr>
            </w:pPr>
            <w:r>
              <w:rPr>
                <w:rFonts w:eastAsia="Times New Roman"/>
                <w:b/>
                <w:szCs w:val="20"/>
              </w:rPr>
              <w:t>7.4.6</w:t>
            </w:r>
          </w:p>
        </w:tc>
        <w:tc>
          <w:tcPr>
            <w:tcW w:w="6381" w:type="dxa"/>
          </w:tcPr>
          <w:p w14:paraId="306163E8"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Client informed of all nonconformities</w:t>
            </w:r>
          </w:p>
        </w:tc>
        <w:tc>
          <w:tcPr>
            <w:tcW w:w="993" w:type="dxa"/>
          </w:tcPr>
          <w:p w14:paraId="23429293" w14:textId="77777777" w:rsidR="004C393A" w:rsidRDefault="004C393A" w:rsidP="00CF3CF7">
            <w:pPr>
              <w:spacing w:line="240" w:lineRule="auto"/>
              <w:jc w:val="center"/>
              <w:rPr>
                <w:rFonts w:eastAsia="Times New Roman"/>
                <w:iCs/>
                <w:color w:val="000000"/>
                <w:szCs w:val="20"/>
              </w:rPr>
            </w:pPr>
          </w:p>
        </w:tc>
        <w:tc>
          <w:tcPr>
            <w:tcW w:w="993" w:type="dxa"/>
            <w:noWrap/>
          </w:tcPr>
          <w:p w14:paraId="4BFDDC55" w14:textId="77777777" w:rsidR="004C393A" w:rsidRDefault="004C393A" w:rsidP="00CF3CF7">
            <w:pPr>
              <w:spacing w:line="240" w:lineRule="auto"/>
              <w:jc w:val="center"/>
              <w:rPr>
                <w:rFonts w:eastAsia="Times New Roman"/>
                <w:iCs/>
                <w:szCs w:val="20"/>
              </w:rPr>
            </w:pPr>
          </w:p>
        </w:tc>
        <w:tc>
          <w:tcPr>
            <w:tcW w:w="708" w:type="dxa"/>
            <w:noWrap/>
          </w:tcPr>
          <w:p w14:paraId="64FA74EE" w14:textId="77777777" w:rsidR="004C393A" w:rsidRDefault="004C393A" w:rsidP="00CF3CF7">
            <w:pPr>
              <w:spacing w:line="240" w:lineRule="auto"/>
              <w:jc w:val="center"/>
              <w:rPr>
                <w:rFonts w:eastAsia="Times New Roman"/>
                <w:iCs/>
                <w:szCs w:val="20"/>
              </w:rPr>
            </w:pPr>
            <w:r>
              <w:rPr>
                <w:rFonts w:eastAsia="Times New Roman"/>
                <w:iCs/>
                <w:szCs w:val="20"/>
              </w:rPr>
              <w:t>X</w:t>
            </w:r>
          </w:p>
        </w:tc>
      </w:tr>
      <w:tr w:rsidR="004C393A" w:rsidRPr="00D07D99" w14:paraId="5B7C8C38"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tcPr>
          <w:p w14:paraId="6DB2EB75" w14:textId="77777777" w:rsidR="004C393A" w:rsidRDefault="004C393A" w:rsidP="00CF3CF7">
            <w:pPr>
              <w:spacing w:line="240" w:lineRule="auto"/>
              <w:rPr>
                <w:rFonts w:eastAsia="Times New Roman"/>
                <w:b/>
                <w:szCs w:val="20"/>
              </w:rPr>
            </w:pPr>
            <w:r>
              <w:rPr>
                <w:rFonts w:eastAsia="Times New Roman"/>
                <w:b/>
                <w:szCs w:val="20"/>
              </w:rPr>
              <w:t>7.4.7</w:t>
            </w:r>
          </w:p>
        </w:tc>
        <w:tc>
          <w:tcPr>
            <w:tcW w:w="6381" w:type="dxa"/>
          </w:tcPr>
          <w:p w14:paraId="03FFE3F7"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Information to client regarding additional evaluation tasks needed to address nonconformities</w:t>
            </w:r>
          </w:p>
        </w:tc>
        <w:tc>
          <w:tcPr>
            <w:tcW w:w="993" w:type="dxa"/>
          </w:tcPr>
          <w:p w14:paraId="0AD922F8" w14:textId="77777777" w:rsidR="004C393A" w:rsidRDefault="004C393A" w:rsidP="00CF3CF7">
            <w:pPr>
              <w:spacing w:line="240" w:lineRule="auto"/>
              <w:jc w:val="center"/>
              <w:rPr>
                <w:rFonts w:eastAsia="Times New Roman"/>
                <w:iCs/>
                <w:color w:val="000000"/>
                <w:szCs w:val="20"/>
              </w:rPr>
            </w:pPr>
          </w:p>
        </w:tc>
        <w:tc>
          <w:tcPr>
            <w:tcW w:w="993" w:type="dxa"/>
            <w:noWrap/>
          </w:tcPr>
          <w:p w14:paraId="471F4C53" w14:textId="77777777" w:rsidR="004C393A" w:rsidRDefault="004C393A" w:rsidP="00CF3CF7">
            <w:pPr>
              <w:spacing w:line="240" w:lineRule="auto"/>
              <w:jc w:val="center"/>
              <w:rPr>
                <w:rFonts w:eastAsia="Times New Roman"/>
                <w:iCs/>
                <w:szCs w:val="20"/>
              </w:rPr>
            </w:pPr>
          </w:p>
        </w:tc>
        <w:tc>
          <w:tcPr>
            <w:tcW w:w="708" w:type="dxa"/>
            <w:noWrap/>
          </w:tcPr>
          <w:p w14:paraId="16BFE9E4" w14:textId="77777777" w:rsidR="004C393A" w:rsidRDefault="004C393A" w:rsidP="00CF3CF7">
            <w:pPr>
              <w:spacing w:line="240" w:lineRule="auto"/>
              <w:jc w:val="center"/>
              <w:rPr>
                <w:rFonts w:eastAsia="Times New Roman"/>
                <w:iCs/>
                <w:szCs w:val="20"/>
              </w:rPr>
            </w:pPr>
            <w:r>
              <w:rPr>
                <w:rFonts w:eastAsia="Times New Roman"/>
                <w:iCs/>
                <w:szCs w:val="20"/>
              </w:rPr>
              <w:t>X</w:t>
            </w:r>
          </w:p>
        </w:tc>
      </w:tr>
      <w:tr w:rsidR="004C393A" w:rsidRPr="00D07D99" w14:paraId="5BD68D3E" w14:textId="77777777" w:rsidTr="001E410A">
        <w:trPr>
          <w:trHeight w:val="152"/>
        </w:trPr>
        <w:tc>
          <w:tcPr>
            <w:tcW w:w="1443" w:type="dxa"/>
          </w:tcPr>
          <w:p w14:paraId="541C299E" w14:textId="77777777" w:rsidR="004C393A" w:rsidRDefault="004C393A" w:rsidP="00CF3CF7">
            <w:pPr>
              <w:spacing w:line="240" w:lineRule="auto"/>
              <w:rPr>
                <w:rFonts w:eastAsia="Times New Roman"/>
                <w:b/>
                <w:szCs w:val="20"/>
              </w:rPr>
            </w:pPr>
            <w:r>
              <w:rPr>
                <w:rFonts w:eastAsia="Times New Roman"/>
                <w:b/>
                <w:szCs w:val="20"/>
              </w:rPr>
              <w:t>7.4.8</w:t>
            </w:r>
          </w:p>
        </w:tc>
        <w:tc>
          <w:tcPr>
            <w:tcW w:w="6381" w:type="dxa"/>
          </w:tcPr>
          <w:p w14:paraId="5775741B"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Evaluation process applies to additional evaluation tasks</w:t>
            </w:r>
          </w:p>
        </w:tc>
        <w:tc>
          <w:tcPr>
            <w:tcW w:w="993" w:type="dxa"/>
          </w:tcPr>
          <w:p w14:paraId="4FF40441" w14:textId="77777777" w:rsidR="004C393A" w:rsidRDefault="004C393A" w:rsidP="00CF3CF7">
            <w:pPr>
              <w:spacing w:line="240" w:lineRule="auto"/>
              <w:jc w:val="center"/>
              <w:rPr>
                <w:rFonts w:eastAsia="Times New Roman"/>
                <w:iCs/>
                <w:color w:val="000000"/>
                <w:szCs w:val="20"/>
              </w:rPr>
            </w:pPr>
          </w:p>
        </w:tc>
        <w:tc>
          <w:tcPr>
            <w:tcW w:w="993" w:type="dxa"/>
            <w:noWrap/>
          </w:tcPr>
          <w:p w14:paraId="5F540049" w14:textId="77777777" w:rsidR="004C393A" w:rsidRDefault="004C393A" w:rsidP="00CF3CF7">
            <w:pPr>
              <w:spacing w:line="240" w:lineRule="auto"/>
              <w:jc w:val="center"/>
              <w:rPr>
                <w:rFonts w:eastAsia="Times New Roman"/>
                <w:iCs/>
                <w:szCs w:val="20"/>
              </w:rPr>
            </w:pPr>
            <w:r>
              <w:rPr>
                <w:rFonts w:eastAsia="Times New Roman"/>
                <w:iCs/>
                <w:szCs w:val="20"/>
              </w:rPr>
              <w:t>X</w:t>
            </w:r>
          </w:p>
        </w:tc>
        <w:tc>
          <w:tcPr>
            <w:tcW w:w="708" w:type="dxa"/>
            <w:noWrap/>
          </w:tcPr>
          <w:p w14:paraId="349BE615" w14:textId="77777777" w:rsidR="004C393A" w:rsidRDefault="004C393A" w:rsidP="00CF3CF7">
            <w:pPr>
              <w:spacing w:line="240" w:lineRule="auto"/>
              <w:jc w:val="center"/>
              <w:rPr>
                <w:rFonts w:eastAsia="Times New Roman"/>
                <w:iCs/>
                <w:szCs w:val="20"/>
              </w:rPr>
            </w:pPr>
          </w:p>
        </w:tc>
      </w:tr>
      <w:tr w:rsidR="004C393A" w:rsidRPr="00D07D99" w14:paraId="131B6244"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tcPr>
          <w:p w14:paraId="50F566A7" w14:textId="77777777" w:rsidR="004C393A" w:rsidRDefault="004C393A" w:rsidP="00CF3CF7">
            <w:pPr>
              <w:spacing w:line="240" w:lineRule="auto"/>
              <w:rPr>
                <w:rFonts w:eastAsia="Times New Roman"/>
                <w:b/>
                <w:szCs w:val="20"/>
              </w:rPr>
            </w:pPr>
            <w:r>
              <w:rPr>
                <w:rFonts w:eastAsia="Times New Roman"/>
                <w:b/>
                <w:szCs w:val="20"/>
              </w:rPr>
              <w:t>7.4.9</w:t>
            </w:r>
          </w:p>
        </w:tc>
        <w:tc>
          <w:tcPr>
            <w:tcW w:w="6381" w:type="dxa"/>
          </w:tcPr>
          <w:p w14:paraId="716FFA6B"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Documentation of all evaluation activities prior to review</w:t>
            </w:r>
          </w:p>
        </w:tc>
        <w:tc>
          <w:tcPr>
            <w:tcW w:w="993" w:type="dxa"/>
          </w:tcPr>
          <w:p w14:paraId="6FE6CE55" w14:textId="77777777" w:rsidR="004C393A" w:rsidRDefault="004C393A" w:rsidP="00CF3CF7">
            <w:pPr>
              <w:spacing w:line="240" w:lineRule="auto"/>
              <w:jc w:val="center"/>
              <w:rPr>
                <w:rFonts w:eastAsia="Times New Roman"/>
                <w:iCs/>
                <w:color w:val="000000"/>
                <w:szCs w:val="20"/>
              </w:rPr>
            </w:pPr>
          </w:p>
        </w:tc>
        <w:tc>
          <w:tcPr>
            <w:tcW w:w="993" w:type="dxa"/>
            <w:noWrap/>
          </w:tcPr>
          <w:p w14:paraId="04868FA3" w14:textId="77777777" w:rsidR="004C393A" w:rsidRDefault="004C393A" w:rsidP="00CF3CF7">
            <w:pPr>
              <w:spacing w:line="240" w:lineRule="auto"/>
              <w:jc w:val="center"/>
              <w:rPr>
                <w:rFonts w:eastAsia="Times New Roman"/>
                <w:iCs/>
                <w:szCs w:val="20"/>
              </w:rPr>
            </w:pPr>
            <w:r>
              <w:rPr>
                <w:rFonts w:eastAsia="Times New Roman"/>
                <w:iCs/>
                <w:szCs w:val="20"/>
              </w:rPr>
              <w:t>X</w:t>
            </w:r>
          </w:p>
        </w:tc>
        <w:tc>
          <w:tcPr>
            <w:tcW w:w="708" w:type="dxa"/>
            <w:noWrap/>
          </w:tcPr>
          <w:p w14:paraId="39412453" w14:textId="77777777" w:rsidR="004C393A" w:rsidRDefault="004C393A" w:rsidP="00CF3CF7">
            <w:pPr>
              <w:spacing w:line="240" w:lineRule="auto"/>
              <w:jc w:val="center"/>
              <w:rPr>
                <w:rFonts w:eastAsia="Times New Roman"/>
                <w:iCs/>
                <w:szCs w:val="20"/>
              </w:rPr>
            </w:pPr>
          </w:p>
        </w:tc>
      </w:tr>
      <w:tr w:rsidR="004C393A" w:rsidRPr="00D07D99" w14:paraId="40ADC5DC" w14:textId="77777777" w:rsidTr="001E410A">
        <w:trPr>
          <w:trHeight w:val="152"/>
        </w:trPr>
        <w:tc>
          <w:tcPr>
            <w:tcW w:w="1443" w:type="dxa"/>
          </w:tcPr>
          <w:p w14:paraId="1C958394"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7.4.1</w:t>
            </w:r>
          </w:p>
          <w:p w14:paraId="2EE57313" w14:textId="08BAE506" w:rsidR="004C393A" w:rsidRDefault="004C393A" w:rsidP="00CF3CF7">
            <w:pPr>
              <w:spacing w:line="240" w:lineRule="auto"/>
              <w:rPr>
                <w:rFonts w:eastAsia="Times New Roman"/>
                <w:b/>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337C5D1F" w14:textId="77777777" w:rsidR="004C393A" w:rsidRDefault="004C393A" w:rsidP="00CF3CF7">
            <w:pPr>
              <w:spacing w:line="240" w:lineRule="auto"/>
              <w:rPr>
                <w:rFonts w:eastAsia="Times New Roman"/>
                <w:i/>
                <w:iCs/>
                <w:color w:val="000000"/>
                <w:szCs w:val="20"/>
              </w:rPr>
            </w:pPr>
            <w:r>
              <w:rPr>
                <w:rFonts w:eastAsia="Times New Roman"/>
                <w:i/>
                <w:iCs/>
                <w:color w:val="0070C0"/>
                <w:szCs w:val="20"/>
              </w:rPr>
              <w:t>Evaluation of regulatory submission per RA requirements</w:t>
            </w:r>
          </w:p>
        </w:tc>
        <w:tc>
          <w:tcPr>
            <w:tcW w:w="993" w:type="dxa"/>
          </w:tcPr>
          <w:p w14:paraId="450D3119" w14:textId="77777777" w:rsidR="004C393A" w:rsidRDefault="004C393A" w:rsidP="00CF3CF7">
            <w:pPr>
              <w:spacing w:line="240" w:lineRule="auto"/>
              <w:jc w:val="center"/>
              <w:rPr>
                <w:rFonts w:eastAsia="Times New Roman"/>
                <w:iCs/>
                <w:color w:val="000000"/>
                <w:szCs w:val="20"/>
              </w:rPr>
            </w:pPr>
            <w:r>
              <w:rPr>
                <w:rFonts w:eastAsia="Times New Roman"/>
                <w:iCs/>
                <w:color w:val="000000"/>
                <w:szCs w:val="20"/>
              </w:rPr>
              <w:t>X</w:t>
            </w:r>
          </w:p>
        </w:tc>
        <w:tc>
          <w:tcPr>
            <w:tcW w:w="993" w:type="dxa"/>
            <w:noWrap/>
          </w:tcPr>
          <w:p w14:paraId="262166D2" w14:textId="77777777" w:rsidR="004C393A" w:rsidRDefault="004C393A" w:rsidP="00CF3CF7">
            <w:pPr>
              <w:spacing w:line="240" w:lineRule="auto"/>
              <w:jc w:val="center"/>
              <w:rPr>
                <w:rFonts w:eastAsia="Times New Roman"/>
                <w:iCs/>
                <w:szCs w:val="20"/>
              </w:rPr>
            </w:pPr>
          </w:p>
        </w:tc>
        <w:tc>
          <w:tcPr>
            <w:tcW w:w="708" w:type="dxa"/>
            <w:noWrap/>
          </w:tcPr>
          <w:p w14:paraId="6A725EDA" w14:textId="77777777" w:rsidR="004C393A" w:rsidRDefault="004C393A" w:rsidP="00CF3CF7">
            <w:pPr>
              <w:spacing w:line="240" w:lineRule="auto"/>
              <w:jc w:val="center"/>
              <w:rPr>
                <w:rFonts w:eastAsia="Times New Roman"/>
                <w:iCs/>
                <w:szCs w:val="20"/>
              </w:rPr>
            </w:pPr>
          </w:p>
        </w:tc>
      </w:tr>
      <w:tr w:rsidR="004C393A" w:rsidRPr="00D07D99" w14:paraId="2D62CE9E"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tcPr>
          <w:p w14:paraId="658C5BA4"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7.4.2</w:t>
            </w:r>
          </w:p>
          <w:p w14:paraId="54A490CC" w14:textId="78D97DF0" w:rsidR="004C393A" w:rsidRDefault="004C393A" w:rsidP="00CF3CF7">
            <w:pPr>
              <w:spacing w:line="240" w:lineRule="auto"/>
              <w:rPr>
                <w:rFonts w:eastAsia="Times New Roman"/>
                <w:b/>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4853C35E" w14:textId="77777777" w:rsidR="004C393A" w:rsidRDefault="004C393A" w:rsidP="00CF3CF7">
            <w:pPr>
              <w:spacing w:line="240" w:lineRule="auto"/>
              <w:rPr>
                <w:rFonts w:eastAsia="Times New Roman"/>
                <w:i/>
                <w:iCs/>
                <w:color w:val="000000"/>
                <w:szCs w:val="20"/>
              </w:rPr>
            </w:pPr>
            <w:r>
              <w:rPr>
                <w:rFonts w:eastAsia="Times New Roman"/>
                <w:i/>
                <w:iCs/>
                <w:color w:val="0070C0"/>
                <w:szCs w:val="20"/>
              </w:rPr>
              <w:t>Technical documentation supports proposed medical device classification</w:t>
            </w:r>
          </w:p>
        </w:tc>
        <w:tc>
          <w:tcPr>
            <w:tcW w:w="993" w:type="dxa"/>
          </w:tcPr>
          <w:p w14:paraId="507ABE25" w14:textId="77777777" w:rsidR="004C393A" w:rsidRDefault="004C393A" w:rsidP="00CF3CF7">
            <w:pPr>
              <w:spacing w:line="240" w:lineRule="auto"/>
              <w:jc w:val="center"/>
              <w:rPr>
                <w:rFonts w:eastAsia="Times New Roman"/>
                <w:iCs/>
                <w:color w:val="000000"/>
                <w:szCs w:val="20"/>
              </w:rPr>
            </w:pPr>
            <w:r>
              <w:rPr>
                <w:rFonts w:eastAsia="Times New Roman"/>
                <w:iCs/>
                <w:color w:val="000000"/>
                <w:szCs w:val="20"/>
              </w:rPr>
              <w:t>X</w:t>
            </w:r>
          </w:p>
        </w:tc>
        <w:tc>
          <w:tcPr>
            <w:tcW w:w="993" w:type="dxa"/>
            <w:noWrap/>
          </w:tcPr>
          <w:p w14:paraId="0FDD78D9" w14:textId="77777777" w:rsidR="004C393A" w:rsidRDefault="004C393A" w:rsidP="00CF3CF7">
            <w:pPr>
              <w:spacing w:line="240" w:lineRule="auto"/>
              <w:jc w:val="center"/>
              <w:rPr>
                <w:rFonts w:eastAsia="Times New Roman"/>
                <w:iCs/>
                <w:szCs w:val="20"/>
              </w:rPr>
            </w:pPr>
          </w:p>
        </w:tc>
        <w:tc>
          <w:tcPr>
            <w:tcW w:w="708" w:type="dxa"/>
            <w:noWrap/>
          </w:tcPr>
          <w:p w14:paraId="3E71C36C" w14:textId="77777777" w:rsidR="004C393A" w:rsidRDefault="004C393A" w:rsidP="00CF3CF7">
            <w:pPr>
              <w:spacing w:line="240" w:lineRule="auto"/>
              <w:jc w:val="center"/>
              <w:rPr>
                <w:rFonts w:eastAsia="Times New Roman"/>
                <w:iCs/>
                <w:szCs w:val="20"/>
              </w:rPr>
            </w:pPr>
          </w:p>
        </w:tc>
      </w:tr>
      <w:tr w:rsidR="004C393A" w:rsidRPr="00D07D99" w14:paraId="596E08E1" w14:textId="77777777" w:rsidTr="001E410A">
        <w:trPr>
          <w:trHeight w:val="152"/>
        </w:trPr>
        <w:tc>
          <w:tcPr>
            <w:tcW w:w="1443" w:type="dxa"/>
          </w:tcPr>
          <w:p w14:paraId="429D48B5"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7.4.3</w:t>
            </w:r>
          </w:p>
          <w:p w14:paraId="26FB2245" w14:textId="0F1235BC" w:rsidR="004C393A" w:rsidRDefault="004C393A" w:rsidP="00CF3CF7">
            <w:pPr>
              <w:spacing w:line="240" w:lineRule="auto"/>
              <w:rPr>
                <w:rFonts w:eastAsia="Times New Roman"/>
                <w:b/>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0B5E74BB" w14:textId="77777777" w:rsidR="004C393A" w:rsidRDefault="004C393A" w:rsidP="00CF3CF7">
            <w:pPr>
              <w:spacing w:line="240" w:lineRule="auto"/>
              <w:rPr>
                <w:rFonts w:eastAsia="Times New Roman"/>
                <w:i/>
                <w:iCs/>
                <w:color w:val="000000"/>
                <w:szCs w:val="20"/>
              </w:rPr>
            </w:pPr>
            <w:r>
              <w:rPr>
                <w:rFonts w:eastAsia="Times New Roman"/>
                <w:i/>
                <w:iCs/>
                <w:color w:val="0070C0"/>
                <w:szCs w:val="20"/>
              </w:rPr>
              <w:t>Technical documentation supports the proposed intended use</w:t>
            </w:r>
          </w:p>
        </w:tc>
        <w:tc>
          <w:tcPr>
            <w:tcW w:w="993" w:type="dxa"/>
          </w:tcPr>
          <w:p w14:paraId="41B0DE3C" w14:textId="77777777" w:rsidR="004C393A" w:rsidRDefault="004C393A" w:rsidP="00CF3CF7">
            <w:pPr>
              <w:spacing w:line="240" w:lineRule="auto"/>
              <w:jc w:val="center"/>
              <w:rPr>
                <w:rFonts w:eastAsia="Times New Roman"/>
                <w:iCs/>
                <w:color w:val="000000"/>
                <w:szCs w:val="20"/>
              </w:rPr>
            </w:pPr>
            <w:r>
              <w:rPr>
                <w:rFonts w:eastAsia="Times New Roman"/>
                <w:iCs/>
                <w:color w:val="000000"/>
                <w:szCs w:val="20"/>
              </w:rPr>
              <w:t>X</w:t>
            </w:r>
          </w:p>
        </w:tc>
        <w:tc>
          <w:tcPr>
            <w:tcW w:w="993" w:type="dxa"/>
            <w:noWrap/>
          </w:tcPr>
          <w:p w14:paraId="394A7565" w14:textId="77777777" w:rsidR="004C393A" w:rsidRDefault="004C393A" w:rsidP="00CF3CF7">
            <w:pPr>
              <w:spacing w:line="240" w:lineRule="auto"/>
              <w:jc w:val="center"/>
              <w:rPr>
                <w:rFonts w:eastAsia="Times New Roman"/>
                <w:iCs/>
                <w:szCs w:val="20"/>
              </w:rPr>
            </w:pPr>
          </w:p>
        </w:tc>
        <w:tc>
          <w:tcPr>
            <w:tcW w:w="708" w:type="dxa"/>
            <w:noWrap/>
          </w:tcPr>
          <w:p w14:paraId="7886761C" w14:textId="77777777" w:rsidR="004C393A" w:rsidRDefault="004C393A" w:rsidP="00CF3CF7">
            <w:pPr>
              <w:spacing w:line="240" w:lineRule="auto"/>
              <w:jc w:val="center"/>
              <w:rPr>
                <w:rFonts w:eastAsia="Times New Roman"/>
                <w:iCs/>
                <w:szCs w:val="20"/>
              </w:rPr>
            </w:pPr>
          </w:p>
        </w:tc>
      </w:tr>
      <w:tr w:rsidR="004C393A" w:rsidRPr="00D07D99" w14:paraId="6D3C07DC"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tcPr>
          <w:p w14:paraId="6D57918D"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7.4.4</w:t>
            </w:r>
          </w:p>
          <w:p w14:paraId="5377CB0D" w14:textId="57310D8B" w:rsidR="004C393A" w:rsidRDefault="004C393A" w:rsidP="00CF3CF7">
            <w:pPr>
              <w:spacing w:line="240" w:lineRule="auto"/>
              <w:rPr>
                <w:rFonts w:eastAsia="Times New Roman"/>
                <w:b/>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35B5A33D" w14:textId="77777777" w:rsidR="004C393A" w:rsidRDefault="004C393A" w:rsidP="00CF3CF7">
            <w:pPr>
              <w:spacing w:line="240" w:lineRule="auto"/>
              <w:rPr>
                <w:rFonts w:eastAsia="Times New Roman"/>
                <w:i/>
                <w:iCs/>
                <w:color w:val="000000"/>
                <w:szCs w:val="20"/>
              </w:rPr>
            </w:pPr>
            <w:r>
              <w:rPr>
                <w:rFonts w:eastAsia="Times New Roman"/>
                <w:i/>
                <w:iCs/>
                <w:color w:val="0070C0"/>
                <w:szCs w:val="20"/>
              </w:rPr>
              <w:t>Any audit results support the regulatory submission</w:t>
            </w:r>
          </w:p>
        </w:tc>
        <w:tc>
          <w:tcPr>
            <w:tcW w:w="993" w:type="dxa"/>
          </w:tcPr>
          <w:p w14:paraId="14443C1F" w14:textId="77777777" w:rsidR="004C393A" w:rsidRDefault="004C393A" w:rsidP="00CF3CF7">
            <w:pPr>
              <w:spacing w:line="240" w:lineRule="auto"/>
              <w:jc w:val="center"/>
              <w:rPr>
                <w:rFonts w:eastAsia="Times New Roman"/>
                <w:iCs/>
                <w:color w:val="000000"/>
                <w:szCs w:val="20"/>
              </w:rPr>
            </w:pPr>
            <w:r>
              <w:rPr>
                <w:rFonts w:eastAsia="Times New Roman"/>
                <w:iCs/>
                <w:color w:val="000000"/>
                <w:szCs w:val="20"/>
              </w:rPr>
              <w:t>X</w:t>
            </w:r>
          </w:p>
        </w:tc>
        <w:tc>
          <w:tcPr>
            <w:tcW w:w="993" w:type="dxa"/>
            <w:noWrap/>
          </w:tcPr>
          <w:p w14:paraId="18C32663" w14:textId="77777777" w:rsidR="004C393A" w:rsidRDefault="004C393A" w:rsidP="00CF3CF7">
            <w:pPr>
              <w:spacing w:line="240" w:lineRule="auto"/>
              <w:jc w:val="center"/>
              <w:rPr>
                <w:rFonts w:eastAsia="Times New Roman"/>
                <w:iCs/>
                <w:szCs w:val="20"/>
              </w:rPr>
            </w:pPr>
          </w:p>
        </w:tc>
        <w:tc>
          <w:tcPr>
            <w:tcW w:w="708" w:type="dxa"/>
            <w:noWrap/>
          </w:tcPr>
          <w:p w14:paraId="11A4757D" w14:textId="77777777" w:rsidR="004C393A" w:rsidRDefault="004C393A" w:rsidP="00CF3CF7">
            <w:pPr>
              <w:spacing w:line="240" w:lineRule="auto"/>
              <w:jc w:val="center"/>
              <w:rPr>
                <w:rFonts w:eastAsia="Times New Roman"/>
                <w:iCs/>
                <w:szCs w:val="20"/>
              </w:rPr>
            </w:pPr>
          </w:p>
        </w:tc>
      </w:tr>
      <w:tr w:rsidR="004C393A" w:rsidRPr="004753EF" w14:paraId="75B6C593" w14:textId="77777777" w:rsidTr="001E410A">
        <w:trPr>
          <w:trHeight w:val="152"/>
        </w:trPr>
        <w:tc>
          <w:tcPr>
            <w:tcW w:w="1443" w:type="dxa"/>
            <w:hideMark/>
          </w:tcPr>
          <w:p w14:paraId="33067FC1" w14:textId="77777777" w:rsidR="004C393A" w:rsidRPr="00013021" w:rsidRDefault="004C393A" w:rsidP="00CF3CF7">
            <w:pPr>
              <w:spacing w:line="240" w:lineRule="auto"/>
              <w:rPr>
                <w:rFonts w:eastAsia="Times New Roman"/>
                <w:b/>
                <w:color w:val="000000"/>
                <w:szCs w:val="20"/>
              </w:rPr>
            </w:pPr>
            <w:bookmarkStart w:id="969" w:name="_Hlk49288369"/>
            <w:r>
              <w:rPr>
                <w:rFonts w:eastAsia="Times New Roman"/>
                <w:b/>
                <w:color w:val="000000"/>
                <w:szCs w:val="20"/>
              </w:rPr>
              <w:t>7.5</w:t>
            </w:r>
          </w:p>
        </w:tc>
        <w:tc>
          <w:tcPr>
            <w:tcW w:w="6381" w:type="dxa"/>
            <w:hideMark/>
          </w:tcPr>
          <w:p w14:paraId="1B5FDA45" w14:textId="77777777" w:rsidR="004C393A" w:rsidRPr="004753EF" w:rsidRDefault="004C393A" w:rsidP="00CF3CF7">
            <w:pPr>
              <w:spacing w:line="240" w:lineRule="auto"/>
              <w:rPr>
                <w:rFonts w:eastAsia="Times New Roman"/>
                <w:b/>
                <w:color w:val="000000"/>
                <w:szCs w:val="20"/>
              </w:rPr>
            </w:pPr>
            <w:r>
              <w:rPr>
                <w:rFonts w:eastAsia="Times New Roman"/>
                <w:b/>
                <w:color w:val="000000"/>
                <w:szCs w:val="20"/>
              </w:rPr>
              <w:t>Review (CAB Recommendation)</w:t>
            </w:r>
            <w:r w:rsidRPr="004753EF">
              <w:rPr>
                <w:rFonts w:eastAsia="Times New Roman"/>
                <w:b/>
                <w:color w:val="000000"/>
                <w:szCs w:val="20"/>
              </w:rPr>
              <w:t xml:space="preserve"> </w:t>
            </w:r>
          </w:p>
        </w:tc>
        <w:tc>
          <w:tcPr>
            <w:tcW w:w="993" w:type="dxa"/>
          </w:tcPr>
          <w:p w14:paraId="474543A9"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474185E2"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37BA00A0" w14:textId="77777777" w:rsidR="004C393A" w:rsidRPr="004753EF" w:rsidRDefault="004C393A" w:rsidP="00CF3CF7">
            <w:pPr>
              <w:spacing w:line="240" w:lineRule="auto"/>
              <w:jc w:val="center"/>
              <w:rPr>
                <w:rFonts w:eastAsia="Times New Roman"/>
                <w:color w:val="000000"/>
                <w:szCs w:val="20"/>
              </w:rPr>
            </w:pPr>
          </w:p>
        </w:tc>
      </w:tr>
      <w:bookmarkEnd w:id="969"/>
      <w:tr w:rsidR="004C393A" w:rsidRPr="00D07D99" w14:paraId="6D5F33D2"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tcPr>
          <w:p w14:paraId="7FC6953B" w14:textId="77777777" w:rsidR="004C393A" w:rsidRDefault="004C393A" w:rsidP="00CF3CF7">
            <w:pPr>
              <w:spacing w:line="240" w:lineRule="auto"/>
              <w:rPr>
                <w:rFonts w:eastAsia="Times New Roman"/>
                <w:b/>
                <w:szCs w:val="20"/>
              </w:rPr>
            </w:pPr>
            <w:r>
              <w:rPr>
                <w:rFonts w:eastAsia="Times New Roman"/>
                <w:b/>
                <w:szCs w:val="20"/>
              </w:rPr>
              <w:t>7.5.1</w:t>
            </w:r>
          </w:p>
        </w:tc>
        <w:tc>
          <w:tcPr>
            <w:tcW w:w="6381" w:type="dxa"/>
          </w:tcPr>
          <w:p w14:paraId="0057E9F4"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Assignment of review personnel not involved in evaluation process</w:t>
            </w:r>
          </w:p>
        </w:tc>
        <w:tc>
          <w:tcPr>
            <w:tcW w:w="993" w:type="dxa"/>
          </w:tcPr>
          <w:p w14:paraId="47B6F04F" w14:textId="77777777" w:rsidR="004C393A" w:rsidRDefault="004C393A" w:rsidP="00CF3CF7">
            <w:pPr>
              <w:spacing w:line="240" w:lineRule="auto"/>
              <w:jc w:val="center"/>
              <w:rPr>
                <w:rFonts w:eastAsia="Times New Roman"/>
                <w:iCs/>
                <w:color w:val="000000"/>
                <w:szCs w:val="20"/>
              </w:rPr>
            </w:pPr>
          </w:p>
        </w:tc>
        <w:tc>
          <w:tcPr>
            <w:tcW w:w="993" w:type="dxa"/>
            <w:noWrap/>
          </w:tcPr>
          <w:p w14:paraId="502DE928" w14:textId="77777777" w:rsidR="004C393A" w:rsidRDefault="004C393A" w:rsidP="00CF3CF7">
            <w:pPr>
              <w:spacing w:line="240" w:lineRule="auto"/>
              <w:jc w:val="center"/>
              <w:rPr>
                <w:rFonts w:eastAsia="Times New Roman"/>
                <w:iCs/>
                <w:szCs w:val="20"/>
              </w:rPr>
            </w:pPr>
            <w:r>
              <w:rPr>
                <w:rFonts w:eastAsia="Times New Roman"/>
                <w:iCs/>
                <w:szCs w:val="20"/>
              </w:rPr>
              <w:t>X</w:t>
            </w:r>
          </w:p>
        </w:tc>
        <w:tc>
          <w:tcPr>
            <w:tcW w:w="708" w:type="dxa"/>
            <w:noWrap/>
          </w:tcPr>
          <w:p w14:paraId="0C567F52" w14:textId="77777777" w:rsidR="004C393A" w:rsidRDefault="004C393A" w:rsidP="00CF3CF7">
            <w:pPr>
              <w:spacing w:line="240" w:lineRule="auto"/>
              <w:jc w:val="center"/>
              <w:rPr>
                <w:rFonts w:eastAsia="Times New Roman"/>
                <w:iCs/>
                <w:szCs w:val="20"/>
              </w:rPr>
            </w:pPr>
          </w:p>
        </w:tc>
      </w:tr>
      <w:tr w:rsidR="004C393A" w:rsidRPr="00D07D99" w14:paraId="1DC33E97" w14:textId="77777777" w:rsidTr="001E410A">
        <w:trPr>
          <w:trHeight w:val="152"/>
        </w:trPr>
        <w:tc>
          <w:tcPr>
            <w:tcW w:w="1443" w:type="dxa"/>
          </w:tcPr>
          <w:p w14:paraId="7853E09E" w14:textId="77777777" w:rsidR="004C393A" w:rsidRDefault="004C393A" w:rsidP="00CF3CF7">
            <w:pPr>
              <w:spacing w:line="240" w:lineRule="auto"/>
              <w:rPr>
                <w:rFonts w:eastAsia="Times New Roman"/>
                <w:b/>
                <w:szCs w:val="20"/>
              </w:rPr>
            </w:pPr>
            <w:r>
              <w:rPr>
                <w:rFonts w:eastAsia="Times New Roman"/>
                <w:b/>
                <w:szCs w:val="20"/>
              </w:rPr>
              <w:t>7.5.2</w:t>
            </w:r>
          </w:p>
        </w:tc>
        <w:tc>
          <w:tcPr>
            <w:tcW w:w="6381" w:type="dxa"/>
          </w:tcPr>
          <w:p w14:paraId="44DD0BCD"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Documentation of review recommendation</w:t>
            </w:r>
          </w:p>
        </w:tc>
        <w:tc>
          <w:tcPr>
            <w:tcW w:w="993" w:type="dxa"/>
          </w:tcPr>
          <w:p w14:paraId="6F1AA1CB" w14:textId="77777777" w:rsidR="004C393A" w:rsidRDefault="004C393A" w:rsidP="00CF3CF7">
            <w:pPr>
              <w:spacing w:line="240" w:lineRule="auto"/>
              <w:jc w:val="center"/>
              <w:rPr>
                <w:rFonts w:eastAsia="Times New Roman"/>
                <w:iCs/>
                <w:color w:val="000000"/>
                <w:szCs w:val="20"/>
              </w:rPr>
            </w:pPr>
          </w:p>
        </w:tc>
        <w:tc>
          <w:tcPr>
            <w:tcW w:w="993" w:type="dxa"/>
            <w:noWrap/>
          </w:tcPr>
          <w:p w14:paraId="6BBDDF48" w14:textId="77777777" w:rsidR="004C393A" w:rsidRDefault="004C393A" w:rsidP="00CF3CF7">
            <w:pPr>
              <w:spacing w:line="240" w:lineRule="auto"/>
              <w:jc w:val="center"/>
              <w:rPr>
                <w:rFonts w:eastAsia="Times New Roman"/>
                <w:iCs/>
                <w:szCs w:val="20"/>
              </w:rPr>
            </w:pPr>
            <w:r>
              <w:rPr>
                <w:rFonts w:eastAsia="Times New Roman"/>
                <w:iCs/>
                <w:szCs w:val="20"/>
              </w:rPr>
              <w:t>X</w:t>
            </w:r>
          </w:p>
        </w:tc>
        <w:tc>
          <w:tcPr>
            <w:tcW w:w="708" w:type="dxa"/>
            <w:noWrap/>
          </w:tcPr>
          <w:p w14:paraId="6E2BB4C8" w14:textId="77777777" w:rsidR="004C393A" w:rsidRDefault="004C393A" w:rsidP="00CF3CF7">
            <w:pPr>
              <w:spacing w:line="240" w:lineRule="auto"/>
              <w:jc w:val="center"/>
              <w:rPr>
                <w:rFonts w:eastAsia="Times New Roman"/>
                <w:iCs/>
                <w:szCs w:val="20"/>
              </w:rPr>
            </w:pPr>
          </w:p>
        </w:tc>
      </w:tr>
      <w:tr w:rsidR="004C393A" w:rsidRPr="00D07D99" w14:paraId="4842DAE0"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tcPr>
          <w:p w14:paraId="6644E9EA"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7.5.1</w:t>
            </w:r>
          </w:p>
          <w:p w14:paraId="7CCEA5A6" w14:textId="717122B2" w:rsidR="004C393A" w:rsidRDefault="004C393A" w:rsidP="00CF3CF7">
            <w:pPr>
              <w:spacing w:line="240" w:lineRule="auto"/>
              <w:rPr>
                <w:rFonts w:eastAsia="Times New Roman"/>
                <w:b/>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1EB5C3DF" w14:textId="77777777" w:rsidR="004C393A" w:rsidRDefault="004C393A" w:rsidP="00CF3CF7">
            <w:pPr>
              <w:spacing w:line="240" w:lineRule="auto"/>
              <w:rPr>
                <w:rFonts w:eastAsia="Times New Roman"/>
                <w:i/>
                <w:iCs/>
                <w:color w:val="000000"/>
                <w:szCs w:val="20"/>
              </w:rPr>
            </w:pPr>
            <w:r>
              <w:rPr>
                <w:rFonts w:eastAsia="Times New Roman"/>
                <w:i/>
                <w:iCs/>
                <w:color w:val="0070C0"/>
                <w:szCs w:val="20"/>
              </w:rPr>
              <w:t>QMS/GMP certification if needed</w:t>
            </w:r>
          </w:p>
        </w:tc>
        <w:tc>
          <w:tcPr>
            <w:tcW w:w="993" w:type="dxa"/>
          </w:tcPr>
          <w:p w14:paraId="3E281183" w14:textId="77777777" w:rsidR="004C393A" w:rsidRDefault="004C393A" w:rsidP="00CF3CF7">
            <w:pPr>
              <w:spacing w:line="240" w:lineRule="auto"/>
              <w:jc w:val="center"/>
              <w:rPr>
                <w:rFonts w:eastAsia="Times New Roman"/>
                <w:iCs/>
                <w:color w:val="000000"/>
                <w:szCs w:val="20"/>
              </w:rPr>
            </w:pPr>
            <w:r>
              <w:rPr>
                <w:rFonts w:eastAsia="Times New Roman"/>
                <w:iCs/>
                <w:color w:val="000000"/>
                <w:szCs w:val="20"/>
              </w:rPr>
              <w:t>X</w:t>
            </w:r>
          </w:p>
        </w:tc>
        <w:tc>
          <w:tcPr>
            <w:tcW w:w="993" w:type="dxa"/>
            <w:noWrap/>
          </w:tcPr>
          <w:p w14:paraId="22349DB7" w14:textId="77777777" w:rsidR="004C393A" w:rsidRDefault="004C393A" w:rsidP="00CF3CF7">
            <w:pPr>
              <w:spacing w:line="240" w:lineRule="auto"/>
              <w:jc w:val="center"/>
              <w:rPr>
                <w:rFonts w:eastAsia="Times New Roman"/>
                <w:iCs/>
                <w:szCs w:val="20"/>
              </w:rPr>
            </w:pPr>
          </w:p>
        </w:tc>
        <w:tc>
          <w:tcPr>
            <w:tcW w:w="708" w:type="dxa"/>
            <w:noWrap/>
          </w:tcPr>
          <w:p w14:paraId="57934820" w14:textId="77777777" w:rsidR="004C393A" w:rsidRDefault="004C393A" w:rsidP="00CF3CF7">
            <w:pPr>
              <w:spacing w:line="240" w:lineRule="auto"/>
              <w:jc w:val="center"/>
              <w:rPr>
                <w:rFonts w:eastAsia="Times New Roman"/>
                <w:iCs/>
                <w:szCs w:val="20"/>
              </w:rPr>
            </w:pPr>
          </w:p>
        </w:tc>
      </w:tr>
      <w:tr w:rsidR="004C393A" w:rsidRPr="00D07D99" w14:paraId="2B48AA68" w14:textId="77777777" w:rsidTr="001E410A">
        <w:trPr>
          <w:trHeight w:val="152"/>
        </w:trPr>
        <w:tc>
          <w:tcPr>
            <w:tcW w:w="1443" w:type="dxa"/>
          </w:tcPr>
          <w:p w14:paraId="47D3A8C1"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7.5.2</w:t>
            </w:r>
          </w:p>
          <w:p w14:paraId="1DFDC4BD" w14:textId="69301B1B" w:rsidR="004C393A" w:rsidRDefault="004C393A" w:rsidP="00CF3CF7">
            <w:pPr>
              <w:spacing w:line="240" w:lineRule="auto"/>
              <w:rPr>
                <w:rFonts w:eastAsia="Times New Roman"/>
                <w:b/>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2B714B39" w14:textId="77777777" w:rsidR="004C393A" w:rsidRDefault="004C393A" w:rsidP="00CF3CF7">
            <w:pPr>
              <w:spacing w:line="240" w:lineRule="auto"/>
              <w:rPr>
                <w:rFonts w:eastAsia="Times New Roman"/>
                <w:i/>
                <w:iCs/>
                <w:color w:val="000000"/>
                <w:szCs w:val="20"/>
              </w:rPr>
            </w:pPr>
            <w:r>
              <w:rPr>
                <w:rFonts w:eastAsia="Times New Roman"/>
                <w:i/>
                <w:iCs/>
                <w:color w:val="0070C0"/>
                <w:szCs w:val="20"/>
              </w:rPr>
              <w:t>Documentation of recommendation in regulatory review report</w:t>
            </w:r>
          </w:p>
        </w:tc>
        <w:tc>
          <w:tcPr>
            <w:tcW w:w="993" w:type="dxa"/>
          </w:tcPr>
          <w:p w14:paraId="345F84E7" w14:textId="77777777" w:rsidR="004C393A" w:rsidRDefault="004C393A" w:rsidP="00CF3CF7">
            <w:pPr>
              <w:spacing w:line="240" w:lineRule="auto"/>
              <w:jc w:val="center"/>
              <w:rPr>
                <w:rFonts w:eastAsia="Times New Roman"/>
                <w:iCs/>
                <w:color w:val="000000"/>
                <w:szCs w:val="20"/>
              </w:rPr>
            </w:pPr>
          </w:p>
        </w:tc>
        <w:tc>
          <w:tcPr>
            <w:tcW w:w="993" w:type="dxa"/>
            <w:noWrap/>
          </w:tcPr>
          <w:p w14:paraId="4F7A586D" w14:textId="77777777" w:rsidR="004C393A" w:rsidRDefault="004C393A" w:rsidP="00CF3CF7">
            <w:pPr>
              <w:spacing w:line="240" w:lineRule="auto"/>
              <w:jc w:val="center"/>
              <w:rPr>
                <w:rFonts w:eastAsia="Times New Roman"/>
                <w:iCs/>
                <w:szCs w:val="20"/>
              </w:rPr>
            </w:pPr>
            <w:r>
              <w:rPr>
                <w:rFonts w:eastAsia="Times New Roman"/>
                <w:iCs/>
                <w:szCs w:val="20"/>
              </w:rPr>
              <w:t>X</w:t>
            </w:r>
          </w:p>
        </w:tc>
        <w:tc>
          <w:tcPr>
            <w:tcW w:w="708" w:type="dxa"/>
            <w:noWrap/>
          </w:tcPr>
          <w:p w14:paraId="239F2484" w14:textId="77777777" w:rsidR="004C393A" w:rsidRDefault="004C393A" w:rsidP="00CF3CF7">
            <w:pPr>
              <w:spacing w:line="240" w:lineRule="auto"/>
              <w:jc w:val="center"/>
              <w:rPr>
                <w:rFonts w:eastAsia="Times New Roman"/>
                <w:iCs/>
                <w:szCs w:val="20"/>
              </w:rPr>
            </w:pPr>
          </w:p>
        </w:tc>
      </w:tr>
      <w:tr w:rsidR="004C393A" w:rsidRPr="00D07D99" w14:paraId="2E37CF90"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tcPr>
          <w:p w14:paraId="1DBE1214"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7.5.3</w:t>
            </w:r>
          </w:p>
          <w:p w14:paraId="1FC848E2" w14:textId="13525968" w:rsidR="004C393A" w:rsidRDefault="004C393A" w:rsidP="00CF3CF7">
            <w:pPr>
              <w:spacing w:line="240" w:lineRule="auto"/>
              <w:rPr>
                <w:rFonts w:eastAsia="Times New Roman"/>
                <w:b/>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61A0C1BE" w14:textId="77777777" w:rsidR="004C393A" w:rsidRDefault="004C393A" w:rsidP="00CF3CF7">
            <w:pPr>
              <w:spacing w:line="240" w:lineRule="auto"/>
              <w:rPr>
                <w:rFonts w:eastAsia="Times New Roman"/>
                <w:i/>
                <w:iCs/>
                <w:color w:val="000000"/>
                <w:szCs w:val="20"/>
              </w:rPr>
            </w:pPr>
            <w:r>
              <w:rPr>
                <w:rFonts w:eastAsia="Times New Roman"/>
                <w:i/>
                <w:iCs/>
                <w:color w:val="0070C0"/>
                <w:szCs w:val="20"/>
              </w:rPr>
              <w:t>Reporting safety-related information in regulatory submission to RA within 5 days</w:t>
            </w:r>
          </w:p>
        </w:tc>
        <w:tc>
          <w:tcPr>
            <w:tcW w:w="993" w:type="dxa"/>
          </w:tcPr>
          <w:p w14:paraId="6F358657" w14:textId="77777777" w:rsidR="004C393A" w:rsidRDefault="004C393A" w:rsidP="00CF3CF7">
            <w:pPr>
              <w:spacing w:line="240" w:lineRule="auto"/>
              <w:jc w:val="center"/>
              <w:rPr>
                <w:rFonts w:eastAsia="Times New Roman"/>
                <w:iCs/>
                <w:color w:val="000000"/>
                <w:szCs w:val="20"/>
              </w:rPr>
            </w:pPr>
            <w:r>
              <w:rPr>
                <w:rFonts w:eastAsia="Times New Roman"/>
                <w:iCs/>
                <w:color w:val="000000"/>
                <w:szCs w:val="20"/>
              </w:rPr>
              <w:t>X</w:t>
            </w:r>
          </w:p>
        </w:tc>
        <w:tc>
          <w:tcPr>
            <w:tcW w:w="993" w:type="dxa"/>
            <w:noWrap/>
          </w:tcPr>
          <w:p w14:paraId="736F9C28" w14:textId="77777777" w:rsidR="004C393A" w:rsidRDefault="004C393A" w:rsidP="00CF3CF7">
            <w:pPr>
              <w:spacing w:line="240" w:lineRule="auto"/>
              <w:jc w:val="center"/>
              <w:rPr>
                <w:rFonts w:eastAsia="Times New Roman"/>
                <w:iCs/>
                <w:szCs w:val="20"/>
              </w:rPr>
            </w:pPr>
          </w:p>
        </w:tc>
        <w:tc>
          <w:tcPr>
            <w:tcW w:w="708" w:type="dxa"/>
            <w:noWrap/>
          </w:tcPr>
          <w:p w14:paraId="1BC6A1BF" w14:textId="77777777" w:rsidR="004C393A" w:rsidRDefault="004C393A" w:rsidP="00CF3CF7">
            <w:pPr>
              <w:spacing w:line="240" w:lineRule="auto"/>
              <w:jc w:val="center"/>
              <w:rPr>
                <w:rFonts w:eastAsia="Times New Roman"/>
                <w:iCs/>
                <w:szCs w:val="20"/>
              </w:rPr>
            </w:pPr>
          </w:p>
        </w:tc>
      </w:tr>
      <w:tr w:rsidR="004C393A" w:rsidRPr="004753EF" w14:paraId="435BB647" w14:textId="77777777" w:rsidTr="001E410A">
        <w:trPr>
          <w:trHeight w:val="152"/>
        </w:trPr>
        <w:tc>
          <w:tcPr>
            <w:tcW w:w="1443" w:type="dxa"/>
            <w:hideMark/>
          </w:tcPr>
          <w:p w14:paraId="2E22A37A" w14:textId="77777777" w:rsidR="004C393A" w:rsidRPr="00013021" w:rsidRDefault="004C393A" w:rsidP="00CF3CF7">
            <w:pPr>
              <w:spacing w:line="240" w:lineRule="auto"/>
              <w:rPr>
                <w:rFonts w:eastAsia="Times New Roman"/>
                <w:b/>
                <w:color w:val="000000"/>
                <w:szCs w:val="20"/>
              </w:rPr>
            </w:pPr>
            <w:bookmarkStart w:id="970" w:name="_Hlk49288876"/>
            <w:r>
              <w:rPr>
                <w:rFonts w:eastAsia="Times New Roman"/>
                <w:b/>
                <w:color w:val="000000"/>
                <w:szCs w:val="20"/>
              </w:rPr>
              <w:t>7.6</w:t>
            </w:r>
          </w:p>
        </w:tc>
        <w:tc>
          <w:tcPr>
            <w:tcW w:w="6381" w:type="dxa"/>
            <w:hideMark/>
          </w:tcPr>
          <w:p w14:paraId="01E642D6" w14:textId="77777777" w:rsidR="004C393A" w:rsidRDefault="004C393A" w:rsidP="00CF3CF7">
            <w:pPr>
              <w:spacing w:line="240" w:lineRule="auto"/>
              <w:rPr>
                <w:rFonts w:eastAsia="Times New Roman"/>
                <w:b/>
                <w:color w:val="000000"/>
                <w:szCs w:val="20"/>
              </w:rPr>
            </w:pPr>
            <w:r>
              <w:rPr>
                <w:rFonts w:eastAsia="Times New Roman"/>
                <w:b/>
                <w:color w:val="000000"/>
                <w:szCs w:val="20"/>
              </w:rPr>
              <w:t>Certification decision</w:t>
            </w:r>
          </w:p>
          <w:p w14:paraId="799EB21A" w14:textId="77777777" w:rsidR="004C393A" w:rsidRPr="004753EF" w:rsidRDefault="004C393A" w:rsidP="00CF3CF7">
            <w:pPr>
              <w:spacing w:line="240" w:lineRule="auto"/>
              <w:rPr>
                <w:rFonts w:eastAsia="Times New Roman"/>
                <w:b/>
                <w:color w:val="000000"/>
                <w:szCs w:val="20"/>
              </w:rPr>
            </w:pPr>
            <w:r w:rsidRPr="004753EF">
              <w:rPr>
                <w:rFonts w:eastAsia="Times New Roman"/>
                <w:i/>
                <w:iCs/>
                <w:color w:val="0070C0"/>
                <w:szCs w:val="20"/>
              </w:rPr>
              <w:lastRenderedPageBreak/>
              <w:t>(</w:t>
            </w:r>
            <w:r>
              <w:rPr>
                <w:rFonts w:eastAsia="Times New Roman"/>
                <w:i/>
                <w:iCs/>
                <w:color w:val="0070C0"/>
                <w:szCs w:val="20"/>
              </w:rPr>
              <w:t xml:space="preserve">Note </w:t>
            </w:r>
            <w:r w:rsidRPr="004753EF">
              <w:rPr>
                <w:rFonts w:eastAsia="Times New Roman"/>
                <w:i/>
                <w:iCs/>
                <w:color w:val="0070C0"/>
                <w:szCs w:val="20"/>
              </w:rPr>
              <w:t xml:space="preserve">IMDRF </w:t>
            </w:r>
            <w:r>
              <w:rPr>
                <w:rFonts w:eastAsia="Times New Roman"/>
                <w:i/>
                <w:iCs/>
                <w:color w:val="0070C0"/>
                <w:szCs w:val="20"/>
              </w:rPr>
              <w:t>e</w:t>
            </w:r>
            <w:r w:rsidRPr="004753EF">
              <w:rPr>
                <w:rFonts w:eastAsia="Times New Roman"/>
                <w:i/>
                <w:iCs/>
                <w:color w:val="0070C0"/>
                <w:szCs w:val="20"/>
              </w:rPr>
              <w:t>xception to ISO</w:t>
            </w:r>
            <w:r>
              <w:rPr>
                <w:rFonts w:eastAsia="Times New Roman"/>
                <w:i/>
                <w:iCs/>
                <w:color w:val="0070C0"/>
                <w:szCs w:val="20"/>
              </w:rPr>
              <w:t>/IEC</w:t>
            </w:r>
            <w:r w:rsidRPr="004753EF">
              <w:rPr>
                <w:rFonts w:eastAsia="Times New Roman"/>
                <w:i/>
                <w:iCs/>
                <w:color w:val="0070C0"/>
                <w:szCs w:val="20"/>
              </w:rPr>
              <w:t xml:space="preserve"> 170</w:t>
            </w:r>
            <w:r>
              <w:rPr>
                <w:rFonts w:eastAsia="Times New Roman"/>
                <w:i/>
                <w:iCs/>
                <w:color w:val="0070C0"/>
                <w:szCs w:val="20"/>
              </w:rPr>
              <w:t>65:2012</w:t>
            </w:r>
            <w:r w:rsidRPr="004753EF">
              <w:rPr>
                <w:rFonts w:eastAsia="Times New Roman"/>
                <w:i/>
                <w:iCs/>
                <w:color w:val="0070C0"/>
                <w:szCs w:val="20"/>
              </w:rPr>
              <w:t>)</w:t>
            </w:r>
          </w:p>
        </w:tc>
        <w:tc>
          <w:tcPr>
            <w:tcW w:w="993" w:type="dxa"/>
          </w:tcPr>
          <w:p w14:paraId="58238FA6"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674ABBFA"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391A5C82" w14:textId="77777777" w:rsidR="004C393A" w:rsidRPr="004753EF" w:rsidRDefault="004C393A" w:rsidP="00CF3CF7">
            <w:pPr>
              <w:spacing w:line="240" w:lineRule="auto"/>
              <w:jc w:val="center"/>
              <w:rPr>
                <w:rFonts w:eastAsia="Times New Roman"/>
                <w:color w:val="000000"/>
                <w:szCs w:val="20"/>
              </w:rPr>
            </w:pPr>
          </w:p>
        </w:tc>
      </w:tr>
      <w:bookmarkEnd w:id="970"/>
      <w:tr w:rsidR="004C393A" w:rsidRPr="00D07D99" w14:paraId="6ACF9CA9"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tcPr>
          <w:p w14:paraId="306C8D79" w14:textId="77777777" w:rsidR="004C393A" w:rsidRDefault="004C393A" w:rsidP="00CF3CF7">
            <w:pPr>
              <w:spacing w:line="240" w:lineRule="auto"/>
              <w:rPr>
                <w:rFonts w:eastAsia="Times New Roman"/>
                <w:b/>
                <w:szCs w:val="20"/>
              </w:rPr>
            </w:pPr>
            <w:r>
              <w:rPr>
                <w:rFonts w:eastAsia="Times New Roman"/>
                <w:b/>
                <w:szCs w:val="20"/>
              </w:rPr>
              <w:t>7.6.1</w:t>
            </w:r>
          </w:p>
        </w:tc>
        <w:tc>
          <w:tcPr>
            <w:tcW w:w="6381" w:type="dxa"/>
          </w:tcPr>
          <w:p w14:paraId="4F7C1FF7"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Certification body responsibility for certification decisions</w:t>
            </w:r>
          </w:p>
        </w:tc>
        <w:tc>
          <w:tcPr>
            <w:tcW w:w="993" w:type="dxa"/>
          </w:tcPr>
          <w:p w14:paraId="67E32BBB" w14:textId="77777777" w:rsidR="004C393A" w:rsidRDefault="004C393A" w:rsidP="00CF3CF7">
            <w:pPr>
              <w:spacing w:line="240" w:lineRule="auto"/>
              <w:jc w:val="center"/>
              <w:rPr>
                <w:rFonts w:eastAsia="Times New Roman"/>
                <w:iCs/>
                <w:color w:val="000000"/>
                <w:szCs w:val="20"/>
              </w:rPr>
            </w:pPr>
            <w:r>
              <w:rPr>
                <w:rFonts w:eastAsia="Times New Roman"/>
                <w:iCs/>
                <w:color w:val="000000"/>
                <w:szCs w:val="20"/>
              </w:rPr>
              <w:t>X</w:t>
            </w:r>
          </w:p>
        </w:tc>
        <w:tc>
          <w:tcPr>
            <w:tcW w:w="993" w:type="dxa"/>
            <w:noWrap/>
          </w:tcPr>
          <w:p w14:paraId="11119F72" w14:textId="77777777" w:rsidR="004C393A" w:rsidRDefault="004C393A" w:rsidP="00CF3CF7">
            <w:pPr>
              <w:spacing w:line="240" w:lineRule="auto"/>
              <w:jc w:val="center"/>
              <w:rPr>
                <w:rFonts w:eastAsia="Times New Roman"/>
                <w:iCs/>
                <w:szCs w:val="20"/>
              </w:rPr>
            </w:pPr>
          </w:p>
        </w:tc>
        <w:tc>
          <w:tcPr>
            <w:tcW w:w="708" w:type="dxa"/>
            <w:noWrap/>
          </w:tcPr>
          <w:p w14:paraId="6C1E8B37" w14:textId="77777777" w:rsidR="004C393A" w:rsidRDefault="004C393A" w:rsidP="00CF3CF7">
            <w:pPr>
              <w:spacing w:line="240" w:lineRule="auto"/>
              <w:jc w:val="center"/>
              <w:rPr>
                <w:rFonts w:eastAsia="Times New Roman"/>
                <w:iCs/>
                <w:szCs w:val="20"/>
              </w:rPr>
            </w:pPr>
          </w:p>
        </w:tc>
      </w:tr>
      <w:tr w:rsidR="004C393A" w:rsidRPr="00D07D99" w14:paraId="47170914" w14:textId="77777777" w:rsidTr="001E410A">
        <w:trPr>
          <w:trHeight w:val="152"/>
        </w:trPr>
        <w:tc>
          <w:tcPr>
            <w:tcW w:w="1443" w:type="dxa"/>
          </w:tcPr>
          <w:p w14:paraId="39B9FDF3" w14:textId="77777777" w:rsidR="004C393A" w:rsidRDefault="004C393A" w:rsidP="00CF3CF7">
            <w:pPr>
              <w:spacing w:line="240" w:lineRule="auto"/>
              <w:rPr>
                <w:rFonts w:eastAsia="Times New Roman"/>
                <w:b/>
                <w:szCs w:val="20"/>
              </w:rPr>
            </w:pPr>
            <w:r>
              <w:rPr>
                <w:rFonts w:eastAsia="Times New Roman"/>
                <w:b/>
                <w:szCs w:val="20"/>
              </w:rPr>
              <w:t>7.6.2</w:t>
            </w:r>
          </w:p>
        </w:tc>
        <w:tc>
          <w:tcPr>
            <w:tcW w:w="6381" w:type="dxa"/>
          </w:tcPr>
          <w:p w14:paraId="2F50252D"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Assignment of certification decision personnel not involved in evaluation process</w:t>
            </w:r>
          </w:p>
        </w:tc>
        <w:tc>
          <w:tcPr>
            <w:tcW w:w="993" w:type="dxa"/>
          </w:tcPr>
          <w:p w14:paraId="30AEF748" w14:textId="77777777" w:rsidR="004C393A" w:rsidRDefault="004C393A" w:rsidP="00CF3CF7">
            <w:pPr>
              <w:spacing w:line="240" w:lineRule="auto"/>
              <w:jc w:val="center"/>
              <w:rPr>
                <w:rFonts w:eastAsia="Times New Roman"/>
                <w:iCs/>
                <w:color w:val="000000"/>
                <w:szCs w:val="20"/>
              </w:rPr>
            </w:pPr>
          </w:p>
        </w:tc>
        <w:tc>
          <w:tcPr>
            <w:tcW w:w="993" w:type="dxa"/>
            <w:noWrap/>
          </w:tcPr>
          <w:p w14:paraId="43514705" w14:textId="77777777" w:rsidR="004C393A" w:rsidRDefault="004C393A" w:rsidP="00CF3CF7">
            <w:pPr>
              <w:spacing w:line="240" w:lineRule="auto"/>
              <w:jc w:val="center"/>
              <w:rPr>
                <w:rFonts w:eastAsia="Times New Roman"/>
                <w:iCs/>
                <w:szCs w:val="20"/>
              </w:rPr>
            </w:pPr>
            <w:r>
              <w:rPr>
                <w:rFonts w:eastAsia="Times New Roman"/>
                <w:iCs/>
                <w:szCs w:val="20"/>
              </w:rPr>
              <w:t>X</w:t>
            </w:r>
          </w:p>
        </w:tc>
        <w:tc>
          <w:tcPr>
            <w:tcW w:w="708" w:type="dxa"/>
            <w:noWrap/>
          </w:tcPr>
          <w:p w14:paraId="201E57B2" w14:textId="77777777" w:rsidR="004C393A" w:rsidRDefault="004C393A" w:rsidP="00CF3CF7">
            <w:pPr>
              <w:spacing w:line="240" w:lineRule="auto"/>
              <w:jc w:val="center"/>
              <w:rPr>
                <w:rFonts w:eastAsia="Times New Roman"/>
                <w:iCs/>
                <w:szCs w:val="20"/>
              </w:rPr>
            </w:pPr>
          </w:p>
        </w:tc>
      </w:tr>
      <w:tr w:rsidR="004C393A" w:rsidRPr="00D07D99" w14:paraId="5FE66B7D"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tcPr>
          <w:p w14:paraId="59C40DB2" w14:textId="77777777" w:rsidR="004C393A" w:rsidRDefault="004C393A" w:rsidP="00CF3CF7">
            <w:pPr>
              <w:spacing w:line="240" w:lineRule="auto"/>
              <w:rPr>
                <w:rFonts w:eastAsia="Times New Roman"/>
                <w:b/>
                <w:szCs w:val="20"/>
              </w:rPr>
            </w:pPr>
            <w:r>
              <w:rPr>
                <w:rFonts w:eastAsia="Times New Roman"/>
                <w:b/>
                <w:szCs w:val="20"/>
              </w:rPr>
              <w:t>7.6.3</w:t>
            </w:r>
          </w:p>
        </w:tc>
        <w:tc>
          <w:tcPr>
            <w:tcW w:w="6381" w:type="dxa"/>
          </w:tcPr>
          <w:p w14:paraId="514E3FCD"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Certification decision personnel employed by certification body or under organizational control</w:t>
            </w:r>
          </w:p>
        </w:tc>
        <w:tc>
          <w:tcPr>
            <w:tcW w:w="993" w:type="dxa"/>
          </w:tcPr>
          <w:p w14:paraId="41F28905" w14:textId="77777777" w:rsidR="004C393A" w:rsidRDefault="004C393A" w:rsidP="00CF3CF7">
            <w:pPr>
              <w:spacing w:line="240" w:lineRule="auto"/>
              <w:jc w:val="center"/>
              <w:rPr>
                <w:rFonts w:eastAsia="Times New Roman"/>
                <w:iCs/>
                <w:color w:val="000000"/>
                <w:szCs w:val="20"/>
              </w:rPr>
            </w:pPr>
          </w:p>
        </w:tc>
        <w:tc>
          <w:tcPr>
            <w:tcW w:w="993" w:type="dxa"/>
            <w:noWrap/>
          </w:tcPr>
          <w:p w14:paraId="107F4DBA" w14:textId="77777777" w:rsidR="004C393A" w:rsidRDefault="004C393A" w:rsidP="00CF3CF7">
            <w:pPr>
              <w:spacing w:line="240" w:lineRule="auto"/>
              <w:jc w:val="center"/>
              <w:rPr>
                <w:rFonts w:eastAsia="Times New Roman"/>
                <w:iCs/>
                <w:szCs w:val="20"/>
              </w:rPr>
            </w:pPr>
            <w:r>
              <w:rPr>
                <w:rFonts w:eastAsia="Times New Roman"/>
                <w:iCs/>
                <w:szCs w:val="20"/>
              </w:rPr>
              <w:t>X</w:t>
            </w:r>
          </w:p>
        </w:tc>
        <w:tc>
          <w:tcPr>
            <w:tcW w:w="708" w:type="dxa"/>
            <w:noWrap/>
          </w:tcPr>
          <w:p w14:paraId="7ED581ED" w14:textId="77777777" w:rsidR="004C393A" w:rsidRDefault="004C393A" w:rsidP="00CF3CF7">
            <w:pPr>
              <w:spacing w:line="240" w:lineRule="auto"/>
              <w:jc w:val="center"/>
              <w:rPr>
                <w:rFonts w:eastAsia="Times New Roman"/>
                <w:iCs/>
                <w:szCs w:val="20"/>
              </w:rPr>
            </w:pPr>
          </w:p>
        </w:tc>
      </w:tr>
      <w:tr w:rsidR="004C393A" w:rsidRPr="00D07D99" w14:paraId="4CCE70AD" w14:textId="77777777" w:rsidTr="001E410A">
        <w:trPr>
          <w:trHeight w:val="152"/>
        </w:trPr>
        <w:tc>
          <w:tcPr>
            <w:tcW w:w="1443" w:type="dxa"/>
          </w:tcPr>
          <w:p w14:paraId="25B68722" w14:textId="77777777" w:rsidR="004C393A" w:rsidRDefault="004C393A" w:rsidP="00CF3CF7">
            <w:pPr>
              <w:spacing w:line="240" w:lineRule="auto"/>
              <w:rPr>
                <w:rFonts w:eastAsia="Times New Roman"/>
                <w:b/>
                <w:szCs w:val="20"/>
              </w:rPr>
            </w:pPr>
            <w:r>
              <w:rPr>
                <w:rFonts w:eastAsia="Times New Roman"/>
                <w:b/>
                <w:szCs w:val="20"/>
              </w:rPr>
              <w:t>7.6.4</w:t>
            </w:r>
          </w:p>
        </w:tc>
        <w:tc>
          <w:tcPr>
            <w:tcW w:w="6381" w:type="dxa"/>
          </w:tcPr>
          <w:p w14:paraId="666AEC54"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Certification body organizational control</w:t>
            </w:r>
          </w:p>
        </w:tc>
        <w:tc>
          <w:tcPr>
            <w:tcW w:w="993" w:type="dxa"/>
          </w:tcPr>
          <w:p w14:paraId="2EF94F93" w14:textId="77777777" w:rsidR="004C393A" w:rsidRDefault="004C393A" w:rsidP="00CF3CF7">
            <w:pPr>
              <w:spacing w:line="240" w:lineRule="auto"/>
              <w:jc w:val="center"/>
              <w:rPr>
                <w:rFonts w:eastAsia="Times New Roman"/>
                <w:iCs/>
                <w:color w:val="000000"/>
                <w:szCs w:val="20"/>
              </w:rPr>
            </w:pPr>
          </w:p>
        </w:tc>
        <w:tc>
          <w:tcPr>
            <w:tcW w:w="993" w:type="dxa"/>
            <w:noWrap/>
          </w:tcPr>
          <w:p w14:paraId="2D6E73F3" w14:textId="77777777" w:rsidR="004C393A" w:rsidRDefault="004C393A" w:rsidP="00CF3CF7">
            <w:pPr>
              <w:spacing w:line="240" w:lineRule="auto"/>
              <w:jc w:val="center"/>
              <w:rPr>
                <w:rFonts w:eastAsia="Times New Roman"/>
                <w:iCs/>
                <w:szCs w:val="20"/>
              </w:rPr>
            </w:pPr>
            <w:r>
              <w:rPr>
                <w:rFonts w:eastAsia="Times New Roman"/>
                <w:iCs/>
                <w:szCs w:val="20"/>
              </w:rPr>
              <w:t>X</w:t>
            </w:r>
          </w:p>
        </w:tc>
        <w:tc>
          <w:tcPr>
            <w:tcW w:w="708" w:type="dxa"/>
            <w:noWrap/>
          </w:tcPr>
          <w:p w14:paraId="0162F7F0" w14:textId="77777777" w:rsidR="004C393A" w:rsidRDefault="004C393A" w:rsidP="00CF3CF7">
            <w:pPr>
              <w:spacing w:line="240" w:lineRule="auto"/>
              <w:jc w:val="center"/>
              <w:rPr>
                <w:rFonts w:eastAsia="Times New Roman"/>
                <w:iCs/>
                <w:szCs w:val="20"/>
              </w:rPr>
            </w:pPr>
          </w:p>
        </w:tc>
      </w:tr>
      <w:tr w:rsidR="004C393A" w:rsidRPr="00D07D99" w14:paraId="4E649C4E"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tcPr>
          <w:p w14:paraId="26C5896C" w14:textId="77777777" w:rsidR="004C393A" w:rsidRDefault="004C393A" w:rsidP="00CF3CF7">
            <w:pPr>
              <w:spacing w:line="240" w:lineRule="auto"/>
              <w:rPr>
                <w:rFonts w:eastAsia="Times New Roman"/>
                <w:b/>
                <w:szCs w:val="20"/>
              </w:rPr>
            </w:pPr>
            <w:r>
              <w:rPr>
                <w:rFonts w:eastAsia="Times New Roman"/>
                <w:b/>
                <w:szCs w:val="20"/>
              </w:rPr>
              <w:t>7.6.5</w:t>
            </w:r>
          </w:p>
        </w:tc>
        <w:tc>
          <w:tcPr>
            <w:tcW w:w="6381" w:type="dxa"/>
          </w:tcPr>
          <w:p w14:paraId="0335BABF"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 xml:space="preserve">Requirements for personnel under organizational control </w:t>
            </w:r>
          </w:p>
        </w:tc>
        <w:tc>
          <w:tcPr>
            <w:tcW w:w="993" w:type="dxa"/>
          </w:tcPr>
          <w:p w14:paraId="3F49E1F1" w14:textId="77777777" w:rsidR="004C393A" w:rsidRDefault="004C393A" w:rsidP="00CF3CF7">
            <w:pPr>
              <w:spacing w:line="240" w:lineRule="auto"/>
              <w:jc w:val="center"/>
              <w:rPr>
                <w:rFonts w:eastAsia="Times New Roman"/>
                <w:iCs/>
                <w:color w:val="000000"/>
                <w:szCs w:val="20"/>
              </w:rPr>
            </w:pPr>
          </w:p>
        </w:tc>
        <w:tc>
          <w:tcPr>
            <w:tcW w:w="993" w:type="dxa"/>
            <w:noWrap/>
          </w:tcPr>
          <w:p w14:paraId="106DA902" w14:textId="77777777" w:rsidR="004C393A" w:rsidRDefault="004C393A" w:rsidP="00CF3CF7">
            <w:pPr>
              <w:spacing w:line="240" w:lineRule="auto"/>
              <w:jc w:val="center"/>
              <w:rPr>
                <w:rFonts w:eastAsia="Times New Roman"/>
                <w:iCs/>
                <w:szCs w:val="20"/>
              </w:rPr>
            </w:pPr>
            <w:r>
              <w:rPr>
                <w:rFonts w:eastAsia="Times New Roman"/>
                <w:iCs/>
                <w:szCs w:val="20"/>
              </w:rPr>
              <w:t>X</w:t>
            </w:r>
          </w:p>
        </w:tc>
        <w:tc>
          <w:tcPr>
            <w:tcW w:w="708" w:type="dxa"/>
            <w:noWrap/>
          </w:tcPr>
          <w:p w14:paraId="59F95CA9" w14:textId="77777777" w:rsidR="004C393A" w:rsidRDefault="004C393A" w:rsidP="00CF3CF7">
            <w:pPr>
              <w:spacing w:line="240" w:lineRule="auto"/>
              <w:jc w:val="center"/>
              <w:rPr>
                <w:rFonts w:eastAsia="Times New Roman"/>
                <w:iCs/>
                <w:szCs w:val="20"/>
              </w:rPr>
            </w:pPr>
          </w:p>
        </w:tc>
      </w:tr>
      <w:tr w:rsidR="004C393A" w:rsidRPr="00D07D99" w14:paraId="32A58570" w14:textId="77777777" w:rsidTr="001E410A">
        <w:trPr>
          <w:trHeight w:val="152"/>
        </w:trPr>
        <w:tc>
          <w:tcPr>
            <w:tcW w:w="1443" w:type="dxa"/>
          </w:tcPr>
          <w:p w14:paraId="04CD3F2C" w14:textId="77777777" w:rsidR="004C393A" w:rsidRDefault="004C393A" w:rsidP="00CF3CF7">
            <w:pPr>
              <w:spacing w:line="240" w:lineRule="auto"/>
              <w:rPr>
                <w:rFonts w:eastAsia="Times New Roman"/>
                <w:b/>
                <w:szCs w:val="20"/>
              </w:rPr>
            </w:pPr>
            <w:r>
              <w:rPr>
                <w:rFonts w:eastAsia="Times New Roman"/>
                <w:b/>
                <w:szCs w:val="20"/>
              </w:rPr>
              <w:t>7.6.6</w:t>
            </w:r>
          </w:p>
        </w:tc>
        <w:tc>
          <w:tcPr>
            <w:tcW w:w="6381" w:type="dxa"/>
          </w:tcPr>
          <w:p w14:paraId="50FD1E80"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Client notification of certification decision and decision reasons</w:t>
            </w:r>
          </w:p>
        </w:tc>
        <w:tc>
          <w:tcPr>
            <w:tcW w:w="993" w:type="dxa"/>
          </w:tcPr>
          <w:p w14:paraId="1987F217" w14:textId="77777777" w:rsidR="004C393A" w:rsidRDefault="004C393A" w:rsidP="00CF3CF7">
            <w:pPr>
              <w:spacing w:line="240" w:lineRule="auto"/>
              <w:jc w:val="center"/>
              <w:rPr>
                <w:rFonts w:eastAsia="Times New Roman"/>
                <w:iCs/>
                <w:color w:val="000000"/>
                <w:szCs w:val="20"/>
              </w:rPr>
            </w:pPr>
          </w:p>
        </w:tc>
        <w:tc>
          <w:tcPr>
            <w:tcW w:w="993" w:type="dxa"/>
            <w:noWrap/>
          </w:tcPr>
          <w:p w14:paraId="0F5F0AD0" w14:textId="77777777" w:rsidR="004C393A" w:rsidRDefault="004C393A" w:rsidP="00CF3CF7">
            <w:pPr>
              <w:spacing w:line="240" w:lineRule="auto"/>
              <w:jc w:val="center"/>
              <w:rPr>
                <w:rFonts w:eastAsia="Times New Roman"/>
                <w:iCs/>
                <w:szCs w:val="20"/>
              </w:rPr>
            </w:pPr>
          </w:p>
        </w:tc>
        <w:tc>
          <w:tcPr>
            <w:tcW w:w="708" w:type="dxa"/>
            <w:noWrap/>
          </w:tcPr>
          <w:p w14:paraId="4C2E98B7" w14:textId="77777777" w:rsidR="004C393A" w:rsidRDefault="004C393A" w:rsidP="00CF3CF7">
            <w:pPr>
              <w:spacing w:line="240" w:lineRule="auto"/>
              <w:jc w:val="center"/>
              <w:rPr>
                <w:rFonts w:eastAsia="Times New Roman"/>
                <w:iCs/>
                <w:szCs w:val="20"/>
              </w:rPr>
            </w:pPr>
            <w:r>
              <w:rPr>
                <w:rFonts w:eastAsia="Times New Roman"/>
                <w:iCs/>
                <w:szCs w:val="20"/>
              </w:rPr>
              <w:t>X</w:t>
            </w:r>
          </w:p>
        </w:tc>
      </w:tr>
      <w:tr w:rsidR="004C393A" w:rsidRPr="00D07D99" w14:paraId="395003D4"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tcPr>
          <w:p w14:paraId="12FCF52E"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7.6.1</w:t>
            </w:r>
          </w:p>
          <w:p w14:paraId="0D5690E0" w14:textId="69289910" w:rsidR="004C393A" w:rsidRDefault="004C393A" w:rsidP="00CF3CF7">
            <w:pPr>
              <w:spacing w:line="240" w:lineRule="auto"/>
              <w:rPr>
                <w:rFonts w:eastAsia="Times New Roman"/>
                <w:b/>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4D008677" w14:textId="77777777" w:rsidR="004C393A" w:rsidRDefault="004C393A" w:rsidP="00CF3CF7">
            <w:pPr>
              <w:spacing w:line="240" w:lineRule="auto"/>
              <w:rPr>
                <w:rFonts w:eastAsia="Times New Roman"/>
                <w:i/>
                <w:iCs/>
                <w:color w:val="000000"/>
                <w:szCs w:val="20"/>
              </w:rPr>
            </w:pPr>
            <w:r w:rsidRPr="00354477">
              <w:rPr>
                <w:rFonts w:eastAsia="Times New Roman"/>
                <w:i/>
                <w:iCs/>
                <w:color w:val="0070C0"/>
                <w:szCs w:val="20"/>
              </w:rPr>
              <w:t>Sufficient and reliable evidence to support decision</w:t>
            </w:r>
          </w:p>
        </w:tc>
        <w:tc>
          <w:tcPr>
            <w:tcW w:w="993" w:type="dxa"/>
          </w:tcPr>
          <w:p w14:paraId="283359B3" w14:textId="77777777" w:rsidR="004C393A" w:rsidRDefault="004C393A" w:rsidP="00CF3CF7">
            <w:pPr>
              <w:spacing w:line="240" w:lineRule="auto"/>
              <w:jc w:val="center"/>
              <w:rPr>
                <w:rFonts w:eastAsia="Times New Roman"/>
                <w:iCs/>
                <w:color w:val="000000"/>
                <w:szCs w:val="20"/>
              </w:rPr>
            </w:pPr>
            <w:r>
              <w:rPr>
                <w:rFonts w:eastAsia="Times New Roman"/>
                <w:iCs/>
                <w:color w:val="000000"/>
                <w:szCs w:val="20"/>
              </w:rPr>
              <w:t>X</w:t>
            </w:r>
          </w:p>
        </w:tc>
        <w:tc>
          <w:tcPr>
            <w:tcW w:w="993" w:type="dxa"/>
            <w:noWrap/>
          </w:tcPr>
          <w:p w14:paraId="5504F308" w14:textId="77777777" w:rsidR="004C393A" w:rsidRDefault="004C393A" w:rsidP="00CF3CF7">
            <w:pPr>
              <w:spacing w:line="240" w:lineRule="auto"/>
              <w:jc w:val="center"/>
              <w:rPr>
                <w:rFonts w:eastAsia="Times New Roman"/>
                <w:iCs/>
                <w:szCs w:val="20"/>
              </w:rPr>
            </w:pPr>
          </w:p>
        </w:tc>
        <w:tc>
          <w:tcPr>
            <w:tcW w:w="708" w:type="dxa"/>
            <w:noWrap/>
          </w:tcPr>
          <w:p w14:paraId="39EC4CED" w14:textId="77777777" w:rsidR="004C393A" w:rsidRDefault="004C393A" w:rsidP="00CF3CF7">
            <w:pPr>
              <w:spacing w:line="240" w:lineRule="auto"/>
              <w:jc w:val="center"/>
              <w:rPr>
                <w:rFonts w:eastAsia="Times New Roman"/>
                <w:iCs/>
                <w:szCs w:val="20"/>
              </w:rPr>
            </w:pPr>
          </w:p>
        </w:tc>
      </w:tr>
      <w:tr w:rsidR="004C393A" w:rsidRPr="004753EF" w14:paraId="57B5E7F1" w14:textId="77777777" w:rsidTr="001E410A">
        <w:trPr>
          <w:trHeight w:val="152"/>
        </w:trPr>
        <w:tc>
          <w:tcPr>
            <w:tcW w:w="1443" w:type="dxa"/>
            <w:hideMark/>
          </w:tcPr>
          <w:p w14:paraId="4DAFACCA"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7.7</w:t>
            </w:r>
          </w:p>
        </w:tc>
        <w:tc>
          <w:tcPr>
            <w:tcW w:w="6381" w:type="dxa"/>
            <w:hideMark/>
          </w:tcPr>
          <w:p w14:paraId="678493E0" w14:textId="77777777" w:rsidR="004C393A" w:rsidRDefault="004C393A" w:rsidP="00CF3CF7">
            <w:pPr>
              <w:spacing w:line="240" w:lineRule="auto"/>
              <w:rPr>
                <w:rFonts w:eastAsia="Times New Roman"/>
                <w:b/>
                <w:color w:val="000000"/>
                <w:szCs w:val="20"/>
              </w:rPr>
            </w:pPr>
            <w:r>
              <w:rPr>
                <w:rFonts w:eastAsia="Times New Roman"/>
                <w:b/>
                <w:color w:val="000000"/>
                <w:szCs w:val="20"/>
              </w:rPr>
              <w:t>Certification documentation</w:t>
            </w:r>
          </w:p>
          <w:p w14:paraId="6429F80D" w14:textId="77777777" w:rsidR="004C393A" w:rsidRPr="004753EF" w:rsidRDefault="004C393A" w:rsidP="00CF3CF7">
            <w:pPr>
              <w:spacing w:line="240" w:lineRule="auto"/>
              <w:rPr>
                <w:rFonts w:eastAsia="Times New Roman"/>
                <w:b/>
                <w:color w:val="000000"/>
                <w:szCs w:val="20"/>
              </w:rPr>
            </w:pPr>
            <w:r w:rsidRPr="004753EF">
              <w:rPr>
                <w:rFonts w:eastAsia="Times New Roman"/>
                <w:i/>
                <w:iCs/>
                <w:color w:val="0070C0"/>
                <w:szCs w:val="20"/>
              </w:rPr>
              <w:t>(</w:t>
            </w:r>
            <w:r>
              <w:rPr>
                <w:rFonts w:eastAsia="Times New Roman"/>
                <w:i/>
                <w:iCs/>
                <w:color w:val="0070C0"/>
                <w:szCs w:val="20"/>
              </w:rPr>
              <w:t xml:space="preserve">Note </w:t>
            </w:r>
            <w:r w:rsidRPr="004753EF">
              <w:rPr>
                <w:rFonts w:eastAsia="Times New Roman"/>
                <w:i/>
                <w:iCs/>
                <w:color w:val="0070C0"/>
                <w:szCs w:val="20"/>
              </w:rPr>
              <w:t xml:space="preserve">IMDRF </w:t>
            </w:r>
            <w:r>
              <w:rPr>
                <w:rFonts w:eastAsia="Times New Roman"/>
                <w:i/>
                <w:iCs/>
                <w:color w:val="0070C0"/>
                <w:szCs w:val="20"/>
              </w:rPr>
              <w:t>e</w:t>
            </w:r>
            <w:r w:rsidRPr="004753EF">
              <w:rPr>
                <w:rFonts w:eastAsia="Times New Roman"/>
                <w:i/>
                <w:iCs/>
                <w:color w:val="0070C0"/>
                <w:szCs w:val="20"/>
              </w:rPr>
              <w:t>xception to ISO</w:t>
            </w:r>
            <w:r>
              <w:rPr>
                <w:rFonts w:eastAsia="Times New Roman"/>
                <w:i/>
                <w:iCs/>
                <w:color w:val="0070C0"/>
                <w:szCs w:val="20"/>
              </w:rPr>
              <w:t>/IEC</w:t>
            </w:r>
            <w:r w:rsidRPr="004753EF">
              <w:rPr>
                <w:rFonts w:eastAsia="Times New Roman"/>
                <w:i/>
                <w:iCs/>
                <w:color w:val="0070C0"/>
                <w:szCs w:val="20"/>
              </w:rPr>
              <w:t xml:space="preserve"> 170</w:t>
            </w:r>
            <w:r>
              <w:rPr>
                <w:rFonts w:eastAsia="Times New Roman"/>
                <w:i/>
                <w:iCs/>
                <w:color w:val="0070C0"/>
                <w:szCs w:val="20"/>
              </w:rPr>
              <w:t>65:2012</w:t>
            </w:r>
            <w:r w:rsidRPr="004753EF">
              <w:rPr>
                <w:rFonts w:eastAsia="Times New Roman"/>
                <w:i/>
                <w:iCs/>
                <w:color w:val="0070C0"/>
                <w:szCs w:val="20"/>
              </w:rPr>
              <w:t>)</w:t>
            </w:r>
          </w:p>
        </w:tc>
        <w:tc>
          <w:tcPr>
            <w:tcW w:w="993" w:type="dxa"/>
          </w:tcPr>
          <w:p w14:paraId="391DF858"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4DCD17D7"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50188512" w14:textId="77777777" w:rsidR="004C393A" w:rsidRPr="004753EF" w:rsidRDefault="004C393A" w:rsidP="00CF3CF7">
            <w:pPr>
              <w:spacing w:line="240" w:lineRule="auto"/>
              <w:jc w:val="center"/>
              <w:rPr>
                <w:rFonts w:eastAsia="Times New Roman"/>
                <w:color w:val="000000"/>
                <w:szCs w:val="20"/>
              </w:rPr>
            </w:pPr>
          </w:p>
        </w:tc>
      </w:tr>
      <w:tr w:rsidR="004C393A" w:rsidRPr="00D07D99" w14:paraId="20E5ACA6"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tcPr>
          <w:p w14:paraId="788FF1AC" w14:textId="77777777" w:rsidR="004C393A" w:rsidRDefault="004C393A" w:rsidP="00CF3CF7">
            <w:pPr>
              <w:spacing w:line="240" w:lineRule="auto"/>
              <w:rPr>
                <w:rFonts w:eastAsia="Times New Roman"/>
                <w:b/>
                <w:szCs w:val="20"/>
              </w:rPr>
            </w:pPr>
            <w:r>
              <w:rPr>
                <w:rFonts w:eastAsia="Times New Roman"/>
                <w:b/>
                <w:szCs w:val="20"/>
              </w:rPr>
              <w:t>7.7.1</w:t>
            </w:r>
          </w:p>
        </w:tc>
        <w:tc>
          <w:tcPr>
            <w:tcW w:w="6381" w:type="dxa"/>
          </w:tcPr>
          <w:p w14:paraId="45374D9E"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Provision of certification documentation to client</w:t>
            </w:r>
          </w:p>
        </w:tc>
        <w:tc>
          <w:tcPr>
            <w:tcW w:w="993" w:type="dxa"/>
          </w:tcPr>
          <w:p w14:paraId="75A9833B" w14:textId="77777777" w:rsidR="004C393A" w:rsidRDefault="004C393A" w:rsidP="00CF3CF7">
            <w:pPr>
              <w:spacing w:line="240" w:lineRule="auto"/>
              <w:jc w:val="center"/>
              <w:rPr>
                <w:rFonts w:eastAsia="Times New Roman"/>
                <w:iCs/>
                <w:color w:val="000000"/>
                <w:szCs w:val="20"/>
              </w:rPr>
            </w:pPr>
          </w:p>
        </w:tc>
        <w:tc>
          <w:tcPr>
            <w:tcW w:w="993" w:type="dxa"/>
            <w:noWrap/>
          </w:tcPr>
          <w:p w14:paraId="031C70AA" w14:textId="77777777" w:rsidR="004C393A" w:rsidRDefault="004C393A" w:rsidP="00CF3CF7">
            <w:pPr>
              <w:spacing w:line="240" w:lineRule="auto"/>
              <w:jc w:val="center"/>
              <w:rPr>
                <w:rFonts w:eastAsia="Times New Roman"/>
                <w:iCs/>
                <w:szCs w:val="20"/>
              </w:rPr>
            </w:pPr>
            <w:r>
              <w:rPr>
                <w:rFonts w:eastAsia="Times New Roman"/>
                <w:iCs/>
                <w:szCs w:val="20"/>
              </w:rPr>
              <w:t>X</w:t>
            </w:r>
          </w:p>
        </w:tc>
        <w:tc>
          <w:tcPr>
            <w:tcW w:w="708" w:type="dxa"/>
            <w:noWrap/>
          </w:tcPr>
          <w:p w14:paraId="751AD18B" w14:textId="77777777" w:rsidR="004C393A" w:rsidRDefault="004C393A" w:rsidP="00CF3CF7">
            <w:pPr>
              <w:spacing w:line="240" w:lineRule="auto"/>
              <w:jc w:val="center"/>
              <w:rPr>
                <w:rFonts w:eastAsia="Times New Roman"/>
                <w:iCs/>
                <w:szCs w:val="20"/>
              </w:rPr>
            </w:pPr>
          </w:p>
        </w:tc>
      </w:tr>
      <w:tr w:rsidR="004C393A" w:rsidRPr="00D07D99" w14:paraId="56E4F695" w14:textId="77777777" w:rsidTr="001E410A">
        <w:trPr>
          <w:trHeight w:val="152"/>
        </w:trPr>
        <w:tc>
          <w:tcPr>
            <w:tcW w:w="1443" w:type="dxa"/>
          </w:tcPr>
          <w:p w14:paraId="261D1D1F" w14:textId="77777777" w:rsidR="004C393A" w:rsidRDefault="004C393A" w:rsidP="00CF3CF7">
            <w:pPr>
              <w:spacing w:line="240" w:lineRule="auto"/>
              <w:rPr>
                <w:rFonts w:eastAsia="Times New Roman"/>
                <w:b/>
                <w:szCs w:val="20"/>
              </w:rPr>
            </w:pPr>
            <w:r>
              <w:rPr>
                <w:rFonts w:eastAsia="Times New Roman"/>
                <w:b/>
                <w:szCs w:val="20"/>
              </w:rPr>
              <w:t>7.7.2</w:t>
            </w:r>
          </w:p>
        </w:tc>
        <w:tc>
          <w:tcPr>
            <w:tcW w:w="6381" w:type="dxa"/>
          </w:tcPr>
          <w:p w14:paraId="45F2E64F"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Inclusion of signature or other certification body authorization on documentation</w:t>
            </w:r>
          </w:p>
        </w:tc>
        <w:tc>
          <w:tcPr>
            <w:tcW w:w="993" w:type="dxa"/>
          </w:tcPr>
          <w:p w14:paraId="127A3972" w14:textId="77777777" w:rsidR="004C393A" w:rsidRDefault="004C393A" w:rsidP="00CF3CF7">
            <w:pPr>
              <w:spacing w:line="240" w:lineRule="auto"/>
              <w:jc w:val="center"/>
              <w:rPr>
                <w:rFonts w:eastAsia="Times New Roman"/>
                <w:iCs/>
                <w:color w:val="000000"/>
                <w:szCs w:val="20"/>
              </w:rPr>
            </w:pPr>
          </w:p>
        </w:tc>
        <w:tc>
          <w:tcPr>
            <w:tcW w:w="993" w:type="dxa"/>
            <w:noWrap/>
          </w:tcPr>
          <w:p w14:paraId="75FA8E99" w14:textId="77777777" w:rsidR="004C393A" w:rsidRDefault="004C393A" w:rsidP="00CF3CF7">
            <w:pPr>
              <w:spacing w:line="240" w:lineRule="auto"/>
              <w:jc w:val="center"/>
              <w:rPr>
                <w:rFonts w:eastAsia="Times New Roman"/>
                <w:iCs/>
                <w:szCs w:val="20"/>
              </w:rPr>
            </w:pPr>
          </w:p>
        </w:tc>
        <w:tc>
          <w:tcPr>
            <w:tcW w:w="708" w:type="dxa"/>
            <w:noWrap/>
          </w:tcPr>
          <w:p w14:paraId="283D68A9" w14:textId="77777777" w:rsidR="004C393A" w:rsidRDefault="004C393A" w:rsidP="00CF3CF7">
            <w:pPr>
              <w:spacing w:line="240" w:lineRule="auto"/>
              <w:jc w:val="center"/>
              <w:rPr>
                <w:rFonts w:eastAsia="Times New Roman"/>
                <w:iCs/>
                <w:szCs w:val="20"/>
              </w:rPr>
            </w:pPr>
            <w:r>
              <w:rPr>
                <w:rFonts w:eastAsia="Times New Roman"/>
                <w:iCs/>
                <w:szCs w:val="20"/>
              </w:rPr>
              <w:t>X</w:t>
            </w:r>
          </w:p>
        </w:tc>
      </w:tr>
      <w:tr w:rsidR="004C393A" w:rsidRPr="00D07D99" w14:paraId="6B9E11AA"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tcPr>
          <w:p w14:paraId="28D48E25" w14:textId="77777777" w:rsidR="004C393A" w:rsidRDefault="004C393A" w:rsidP="00CF3CF7">
            <w:pPr>
              <w:spacing w:line="240" w:lineRule="auto"/>
              <w:rPr>
                <w:rFonts w:eastAsia="Times New Roman"/>
                <w:b/>
                <w:szCs w:val="20"/>
              </w:rPr>
            </w:pPr>
            <w:r>
              <w:rPr>
                <w:rFonts w:eastAsia="Times New Roman"/>
                <w:b/>
                <w:szCs w:val="20"/>
              </w:rPr>
              <w:t>7.7.3</w:t>
            </w:r>
          </w:p>
        </w:tc>
        <w:tc>
          <w:tcPr>
            <w:tcW w:w="6381" w:type="dxa"/>
          </w:tcPr>
          <w:p w14:paraId="7D5DD703"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Certification documentation issued after or concurrent with certification decision, fulfillment of certification requirements, and certification agreement</w:t>
            </w:r>
          </w:p>
        </w:tc>
        <w:tc>
          <w:tcPr>
            <w:tcW w:w="993" w:type="dxa"/>
          </w:tcPr>
          <w:p w14:paraId="140E896D" w14:textId="77777777" w:rsidR="004C393A" w:rsidRDefault="004C393A" w:rsidP="00CF3CF7">
            <w:pPr>
              <w:spacing w:line="240" w:lineRule="auto"/>
              <w:jc w:val="center"/>
              <w:rPr>
                <w:rFonts w:eastAsia="Times New Roman"/>
                <w:iCs/>
                <w:color w:val="000000"/>
                <w:szCs w:val="20"/>
              </w:rPr>
            </w:pPr>
            <w:r>
              <w:rPr>
                <w:rFonts w:eastAsia="Times New Roman"/>
                <w:iCs/>
                <w:color w:val="000000"/>
                <w:szCs w:val="20"/>
              </w:rPr>
              <w:t>X</w:t>
            </w:r>
          </w:p>
        </w:tc>
        <w:tc>
          <w:tcPr>
            <w:tcW w:w="993" w:type="dxa"/>
            <w:noWrap/>
          </w:tcPr>
          <w:p w14:paraId="0CBACD7A" w14:textId="77777777" w:rsidR="004C393A" w:rsidRDefault="004C393A" w:rsidP="00CF3CF7">
            <w:pPr>
              <w:spacing w:line="240" w:lineRule="auto"/>
              <w:jc w:val="center"/>
              <w:rPr>
                <w:rFonts w:eastAsia="Times New Roman"/>
                <w:iCs/>
                <w:szCs w:val="20"/>
              </w:rPr>
            </w:pPr>
          </w:p>
        </w:tc>
        <w:tc>
          <w:tcPr>
            <w:tcW w:w="708" w:type="dxa"/>
            <w:noWrap/>
          </w:tcPr>
          <w:p w14:paraId="7569819B" w14:textId="77777777" w:rsidR="004C393A" w:rsidRDefault="004C393A" w:rsidP="00CF3CF7">
            <w:pPr>
              <w:spacing w:line="240" w:lineRule="auto"/>
              <w:jc w:val="center"/>
              <w:rPr>
                <w:rFonts w:eastAsia="Times New Roman"/>
                <w:iCs/>
                <w:szCs w:val="20"/>
              </w:rPr>
            </w:pPr>
          </w:p>
        </w:tc>
      </w:tr>
      <w:tr w:rsidR="004C393A" w:rsidRPr="00D07D99" w14:paraId="18639AF4" w14:textId="77777777" w:rsidTr="001E410A">
        <w:trPr>
          <w:trHeight w:val="152"/>
        </w:trPr>
        <w:tc>
          <w:tcPr>
            <w:tcW w:w="1443" w:type="dxa"/>
          </w:tcPr>
          <w:p w14:paraId="2A18986D"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7.7.1</w:t>
            </w:r>
          </w:p>
          <w:p w14:paraId="0C9C5635" w14:textId="40EC0BD1" w:rsidR="004C393A" w:rsidRDefault="004C393A" w:rsidP="00CF3CF7">
            <w:pPr>
              <w:spacing w:line="240" w:lineRule="auto"/>
              <w:rPr>
                <w:rFonts w:eastAsia="Times New Roman"/>
                <w:b/>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64A3E31A" w14:textId="77777777" w:rsidR="004C393A" w:rsidRDefault="004C393A" w:rsidP="00CF3CF7">
            <w:pPr>
              <w:spacing w:line="240" w:lineRule="auto"/>
              <w:rPr>
                <w:rFonts w:eastAsia="Times New Roman"/>
                <w:i/>
                <w:iCs/>
                <w:color w:val="000000"/>
                <w:szCs w:val="20"/>
              </w:rPr>
            </w:pPr>
            <w:r>
              <w:rPr>
                <w:rFonts w:eastAsia="Times New Roman"/>
                <w:i/>
                <w:iCs/>
                <w:color w:val="0070C0"/>
                <w:szCs w:val="20"/>
              </w:rPr>
              <w:t>Report to RA of certification decision and documentation</w:t>
            </w:r>
          </w:p>
        </w:tc>
        <w:tc>
          <w:tcPr>
            <w:tcW w:w="993" w:type="dxa"/>
          </w:tcPr>
          <w:p w14:paraId="7E4C50F5" w14:textId="77777777" w:rsidR="004C393A" w:rsidRDefault="004C393A" w:rsidP="00CF3CF7">
            <w:pPr>
              <w:spacing w:line="240" w:lineRule="auto"/>
              <w:jc w:val="center"/>
              <w:rPr>
                <w:rFonts w:eastAsia="Times New Roman"/>
                <w:iCs/>
                <w:color w:val="000000"/>
                <w:szCs w:val="20"/>
              </w:rPr>
            </w:pPr>
            <w:r>
              <w:rPr>
                <w:rFonts w:eastAsia="Times New Roman"/>
                <w:iCs/>
                <w:color w:val="000000"/>
                <w:szCs w:val="20"/>
              </w:rPr>
              <w:t>X</w:t>
            </w:r>
          </w:p>
        </w:tc>
        <w:tc>
          <w:tcPr>
            <w:tcW w:w="993" w:type="dxa"/>
            <w:noWrap/>
          </w:tcPr>
          <w:p w14:paraId="50CAB227" w14:textId="77777777" w:rsidR="004C393A" w:rsidRDefault="004C393A" w:rsidP="00CF3CF7">
            <w:pPr>
              <w:spacing w:line="240" w:lineRule="auto"/>
              <w:jc w:val="center"/>
              <w:rPr>
                <w:rFonts w:eastAsia="Times New Roman"/>
                <w:iCs/>
                <w:szCs w:val="20"/>
              </w:rPr>
            </w:pPr>
          </w:p>
        </w:tc>
        <w:tc>
          <w:tcPr>
            <w:tcW w:w="708" w:type="dxa"/>
            <w:noWrap/>
          </w:tcPr>
          <w:p w14:paraId="0B21526B" w14:textId="77777777" w:rsidR="004C393A" w:rsidRDefault="004C393A" w:rsidP="00CF3CF7">
            <w:pPr>
              <w:spacing w:line="240" w:lineRule="auto"/>
              <w:jc w:val="center"/>
              <w:rPr>
                <w:rFonts w:eastAsia="Times New Roman"/>
                <w:iCs/>
                <w:szCs w:val="20"/>
              </w:rPr>
            </w:pPr>
          </w:p>
        </w:tc>
      </w:tr>
      <w:tr w:rsidR="004C393A" w:rsidRPr="00D07D99" w14:paraId="1FE68291"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tcPr>
          <w:p w14:paraId="403C5271"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7.7.2</w:t>
            </w:r>
          </w:p>
          <w:p w14:paraId="65337DAF" w14:textId="080C4217" w:rsidR="004C393A" w:rsidRDefault="004C393A" w:rsidP="00CF3CF7">
            <w:pPr>
              <w:spacing w:line="240" w:lineRule="auto"/>
              <w:rPr>
                <w:rFonts w:eastAsia="Times New Roman"/>
                <w:b/>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03698B1A" w14:textId="77777777" w:rsidR="004C393A" w:rsidRDefault="004C393A" w:rsidP="00CF3CF7">
            <w:pPr>
              <w:spacing w:line="240" w:lineRule="auto"/>
              <w:rPr>
                <w:rFonts w:eastAsia="Times New Roman"/>
                <w:i/>
                <w:iCs/>
                <w:color w:val="000000"/>
                <w:szCs w:val="20"/>
              </w:rPr>
            </w:pPr>
            <w:r>
              <w:rPr>
                <w:rFonts w:eastAsia="Times New Roman"/>
                <w:i/>
                <w:iCs/>
                <w:color w:val="0070C0"/>
                <w:szCs w:val="20"/>
              </w:rPr>
              <w:t>Certificates and regulatory review reports meet RA requirements</w:t>
            </w:r>
          </w:p>
        </w:tc>
        <w:tc>
          <w:tcPr>
            <w:tcW w:w="993" w:type="dxa"/>
          </w:tcPr>
          <w:p w14:paraId="030A26D6" w14:textId="77777777" w:rsidR="004C393A" w:rsidRDefault="004C393A" w:rsidP="00CF3CF7">
            <w:pPr>
              <w:spacing w:line="240" w:lineRule="auto"/>
              <w:jc w:val="center"/>
              <w:rPr>
                <w:rFonts w:eastAsia="Times New Roman"/>
                <w:iCs/>
                <w:color w:val="000000"/>
                <w:szCs w:val="20"/>
              </w:rPr>
            </w:pPr>
            <w:r>
              <w:rPr>
                <w:rFonts w:eastAsia="Times New Roman"/>
                <w:iCs/>
                <w:color w:val="000000"/>
                <w:szCs w:val="20"/>
              </w:rPr>
              <w:t>X</w:t>
            </w:r>
          </w:p>
        </w:tc>
        <w:tc>
          <w:tcPr>
            <w:tcW w:w="993" w:type="dxa"/>
            <w:noWrap/>
          </w:tcPr>
          <w:p w14:paraId="378090AC" w14:textId="77777777" w:rsidR="004C393A" w:rsidRDefault="004C393A" w:rsidP="00CF3CF7">
            <w:pPr>
              <w:spacing w:line="240" w:lineRule="auto"/>
              <w:jc w:val="center"/>
              <w:rPr>
                <w:rFonts w:eastAsia="Times New Roman"/>
                <w:iCs/>
                <w:szCs w:val="20"/>
              </w:rPr>
            </w:pPr>
          </w:p>
        </w:tc>
        <w:tc>
          <w:tcPr>
            <w:tcW w:w="708" w:type="dxa"/>
            <w:noWrap/>
          </w:tcPr>
          <w:p w14:paraId="5A3AE16A" w14:textId="77777777" w:rsidR="004C393A" w:rsidRDefault="004C393A" w:rsidP="00CF3CF7">
            <w:pPr>
              <w:spacing w:line="240" w:lineRule="auto"/>
              <w:jc w:val="center"/>
              <w:rPr>
                <w:rFonts w:eastAsia="Times New Roman"/>
                <w:iCs/>
                <w:szCs w:val="20"/>
              </w:rPr>
            </w:pPr>
          </w:p>
        </w:tc>
      </w:tr>
      <w:tr w:rsidR="004C393A" w:rsidRPr="00D07D99" w14:paraId="1552AE40" w14:textId="77777777" w:rsidTr="001E410A">
        <w:trPr>
          <w:trHeight w:val="152"/>
        </w:trPr>
        <w:tc>
          <w:tcPr>
            <w:tcW w:w="1443" w:type="dxa"/>
          </w:tcPr>
          <w:p w14:paraId="692BAD18"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7.7.3</w:t>
            </w:r>
          </w:p>
          <w:p w14:paraId="4B9C694E" w14:textId="5BEF2030" w:rsidR="004C393A" w:rsidRDefault="004C393A" w:rsidP="00CF3CF7">
            <w:pPr>
              <w:spacing w:line="240" w:lineRule="auto"/>
              <w:rPr>
                <w:rFonts w:eastAsia="Times New Roman"/>
                <w:b/>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4A80AB47" w14:textId="77777777" w:rsidR="004C393A" w:rsidRDefault="004C393A" w:rsidP="00CF3CF7">
            <w:pPr>
              <w:spacing w:line="240" w:lineRule="auto"/>
              <w:rPr>
                <w:rFonts w:eastAsia="Times New Roman"/>
                <w:i/>
                <w:iCs/>
                <w:color w:val="000000"/>
                <w:szCs w:val="20"/>
              </w:rPr>
            </w:pPr>
            <w:r>
              <w:rPr>
                <w:rFonts w:eastAsia="Times New Roman"/>
                <w:i/>
                <w:iCs/>
                <w:color w:val="0070C0"/>
                <w:szCs w:val="20"/>
              </w:rPr>
              <w:t xml:space="preserve">Report and certificate documentation requirements </w:t>
            </w:r>
          </w:p>
        </w:tc>
        <w:tc>
          <w:tcPr>
            <w:tcW w:w="993" w:type="dxa"/>
          </w:tcPr>
          <w:p w14:paraId="4537A9BF" w14:textId="77777777" w:rsidR="004C393A" w:rsidRDefault="004C393A" w:rsidP="00CF3CF7">
            <w:pPr>
              <w:spacing w:line="240" w:lineRule="auto"/>
              <w:jc w:val="center"/>
              <w:rPr>
                <w:rFonts w:eastAsia="Times New Roman"/>
                <w:iCs/>
                <w:color w:val="000000"/>
                <w:szCs w:val="20"/>
              </w:rPr>
            </w:pPr>
          </w:p>
        </w:tc>
        <w:tc>
          <w:tcPr>
            <w:tcW w:w="993" w:type="dxa"/>
            <w:noWrap/>
          </w:tcPr>
          <w:p w14:paraId="0377CDE5" w14:textId="77777777" w:rsidR="004C393A" w:rsidRDefault="004C393A" w:rsidP="00CF3CF7">
            <w:pPr>
              <w:spacing w:line="240" w:lineRule="auto"/>
              <w:jc w:val="center"/>
              <w:rPr>
                <w:rFonts w:eastAsia="Times New Roman"/>
                <w:iCs/>
                <w:szCs w:val="20"/>
              </w:rPr>
            </w:pPr>
            <w:r>
              <w:rPr>
                <w:rFonts w:eastAsia="Times New Roman"/>
                <w:iCs/>
                <w:szCs w:val="20"/>
              </w:rPr>
              <w:t>X</w:t>
            </w:r>
          </w:p>
        </w:tc>
        <w:tc>
          <w:tcPr>
            <w:tcW w:w="708" w:type="dxa"/>
            <w:noWrap/>
          </w:tcPr>
          <w:p w14:paraId="262284F0" w14:textId="77777777" w:rsidR="004C393A" w:rsidRDefault="004C393A" w:rsidP="00CF3CF7">
            <w:pPr>
              <w:spacing w:line="240" w:lineRule="auto"/>
              <w:jc w:val="center"/>
              <w:rPr>
                <w:rFonts w:eastAsia="Times New Roman"/>
                <w:iCs/>
                <w:szCs w:val="20"/>
              </w:rPr>
            </w:pPr>
          </w:p>
        </w:tc>
      </w:tr>
      <w:tr w:rsidR="004C393A" w:rsidRPr="004753EF" w14:paraId="246A275C"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hideMark/>
          </w:tcPr>
          <w:p w14:paraId="1FF39688"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7.8</w:t>
            </w:r>
          </w:p>
        </w:tc>
        <w:tc>
          <w:tcPr>
            <w:tcW w:w="6381" w:type="dxa"/>
            <w:hideMark/>
          </w:tcPr>
          <w:p w14:paraId="5EE2AB9B" w14:textId="77777777" w:rsidR="004C393A" w:rsidRPr="00866A62" w:rsidRDefault="004C393A" w:rsidP="00CF3CF7">
            <w:pPr>
              <w:spacing w:line="240" w:lineRule="auto"/>
              <w:rPr>
                <w:rFonts w:eastAsia="Times New Roman"/>
                <w:b/>
                <w:color w:val="000000"/>
                <w:szCs w:val="20"/>
              </w:rPr>
            </w:pPr>
            <w:r w:rsidRPr="00866A62">
              <w:rPr>
                <w:rFonts w:eastAsia="Times New Roman"/>
                <w:b/>
                <w:color w:val="000000"/>
                <w:szCs w:val="20"/>
              </w:rPr>
              <w:t>Directory of certified products</w:t>
            </w:r>
          </w:p>
          <w:p w14:paraId="38DE4F19" w14:textId="77777777" w:rsidR="004C393A" w:rsidRPr="00354477" w:rsidRDefault="004C393A" w:rsidP="00CF3CF7">
            <w:pPr>
              <w:spacing w:line="240" w:lineRule="auto"/>
              <w:rPr>
                <w:rFonts w:eastAsia="Times New Roman"/>
                <w:color w:val="000000"/>
                <w:szCs w:val="20"/>
              </w:rPr>
            </w:pPr>
            <w:r w:rsidRPr="00354477">
              <w:rPr>
                <w:rFonts w:eastAsia="Times New Roman"/>
                <w:color w:val="000000"/>
                <w:szCs w:val="20"/>
              </w:rPr>
              <w:t>Certification body maintains information on certified products</w:t>
            </w:r>
          </w:p>
        </w:tc>
        <w:tc>
          <w:tcPr>
            <w:tcW w:w="993" w:type="dxa"/>
          </w:tcPr>
          <w:p w14:paraId="438D3A3D"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1C000CEE"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48FCC6F9"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r>
      <w:tr w:rsidR="004C393A" w:rsidRPr="00D07D99" w14:paraId="58BEB563" w14:textId="77777777" w:rsidTr="001E410A">
        <w:trPr>
          <w:trHeight w:val="152"/>
        </w:trPr>
        <w:tc>
          <w:tcPr>
            <w:tcW w:w="1443" w:type="dxa"/>
          </w:tcPr>
          <w:p w14:paraId="1774B34A"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7.8.1</w:t>
            </w:r>
          </w:p>
          <w:p w14:paraId="730EE091" w14:textId="0E1C697C" w:rsidR="004C393A" w:rsidRDefault="004C393A" w:rsidP="00CF3CF7">
            <w:pPr>
              <w:spacing w:line="240" w:lineRule="auto"/>
              <w:rPr>
                <w:rFonts w:eastAsia="Times New Roman"/>
                <w:b/>
                <w:szCs w:val="20"/>
              </w:rPr>
            </w:pPr>
            <w:r>
              <w:rPr>
                <w:rFonts w:eastAsia="Times New Roman"/>
                <w:b/>
                <w:color w:val="0070C0"/>
                <w:szCs w:val="20"/>
              </w:rPr>
              <w:lastRenderedPageBreak/>
              <w:t>(</w:t>
            </w:r>
            <w:r w:rsidR="00054E7D">
              <w:rPr>
                <w:rFonts w:eastAsia="Times New Roman"/>
                <w:b/>
                <w:color w:val="0070C0"/>
                <w:szCs w:val="20"/>
              </w:rPr>
              <w:t>IMDRF N59</w:t>
            </w:r>
            <w:r>
              <w:rPr>
                <w:rFonts w:eastAsia="Times New Roman"/>
                <w:b/>
                <w:color w:val="0070C0"/>
                <w:szCs w:val="20"/>
              </w:rPr>
              <w:t>)</w:t>
            </w:r>
          </w:p>
        </w:tc>
        <w:tc>
          <w:tcPr>
            <w:tcW w:w="6381" w:type="dxa"/>
          </w:tcPr>
          <w:p w14:paraId="1CCA0DD8" w14:textId="77777777" w:rsidR="004C393A" w:rsidRDefault="004C393A" w:rsidP="00CF3CF7">
            <w:pPr>
              <w:spacing w:line="240" w:lineRule="auto"/>
              <w:rPr>
                <w:rFonts w:eastAsia="Times New Roman"/>
                <w:i/>
                <w:iCs/>
                <w:color w:val="000000"/>
                <w:szCs w:val="20"/>
              </w:rPr>
            </w:pPr>
            <w:r>
              <w:rPr>
                <w:rFonts w:eastAsia="Times New Roman"/>
                <w:i/>
                <w:iCs/>
                <w:color w:val="0070C0"/>
                <w:szCs w:val="20"/>
              </w:rPr>
              <w:lastRenderedPageBreak/>
              <w:t>Directory of certified products made available to RA</w:t>
            </w:r>
          </w:p>
        </w:tc>
        <w:tc>
          <w:tcPr>
            <w:tcW w:w="993" w:type="dxa"/>
          </w:tcPr>
          <w:p w14:paraId="0E81D1FE" w14:textId="77777777" w:rsidR="004C393A" w:rsidRDefault="004C393A" w:rsidP="00CF3CF7">
            <w:pPr>
              <w:spacing w:line="240" w:lineRule="auto"/>
              <w:jc w:val="center"/>
              <w:rPr>
                <w:rFonts w:eastAsia="Times New Roman"/>
                <w:iCs/>
                <w:color w:val="000000"/>
                <w:szCs w:val="20"/>
              </w:rPr>
            </w:pPr>
          </w:p>
        </w:tc>
        <w:tc>
          <w:tcPr>
            <w:tcW w:w="993" w:type="dxa"/>
            <w:noWrap/>
          </w:tcPr>
          <w:p w14:paraId="2561AB6E" w14:textId="77777777" w:rsidR="004C393A" w:rsidRDefault="004C393A" w:rsidP="00CF3CF7">
            <w:pPr>
              <w:spacing w:line="240" w:lineRule="auto"/>
              <w:jc w:val="center"/>
              <w:rPr>
                <w:rFonts w:eastAsia="Times New Roman"/>
                <w:iCs/>
                <w:szCs w:val="20"/>
              </w:rPr>
            </w:pPr>
            <w:r>
              <w:rPr>
                <w:rFonts w:eastAsia="Times New Roman"/>
                <w:iCs/>
                <w:szCs w:val="20"/>
              </w:rPr>
              <w:t>X</w:t>
            </w:r>
          </w:p>
        </w:tc>
        <w:tc>
          <w:tcPr>
            <w:tcW w:w="708" w:type="dxa"/>
            <w:noWrap/>
          </w:tcPr>
          <w:p w14:paraId="2EFA709B" w14:textId="77777777" w:rsidR="004C393A" w:rsidRDefault="004C393A" w:rsidP="00CF3CF7">
            <w:pPr>
              <w:spacing w:line="240" w:lineRule="auto"/>
              <w:jc w:val="center"/>
              <w:rPr>
                <w:rFonts w:eastAsia="Times New Roman"/>
                <w:iCs/>
                <w:szCs w:val="20"/>
              </w:rPr>
            </w:pPr>
          </w:p>
        </w:tc>
      </w:tr>
      <w:tr w:rsidR="004C393A" w:rsidRPr="004753EF" w14:paraId="4E993187"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hideMark/>
          </w:tcPr>
          <w:p w14:paraId="274170F5"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7.9</w:t>
            </w:r>
          </w:p>
        </w:tc>
        <w:tc>
          <w:tcPr>
            <w:tcW w:w="6381" w:type="dxa"/>
            <w:hideMark/>
          </w:tcPr>
          <w:p w14:paraId="14972041" w14:textId="77777777" w:rsidR="004C393A" w:rsidRPr="00354477" w:rsidRDefault="004C393A" w:rsidP="00CF3CF7">
            <w:pPr>
              <w:spacing w:line="240" w:lineRule="auto"/>
              <w:rPr>
                <w:rFonts w:eastAsia="Times New Roman"/>
                <w:b/>
                <w:color w:val="000000"/>
                <w:szCs w:val="20"/>
              </w:rPr>
            </w:pPr>
            <w:r>
              <w:rPr>
                <w:rFonts w:eastAsia="Times New Roman"/>
                <w:b/>
                <w:color w:val="000000"/>
                <w:szCs w:val="20"/>
              </w:rPr>
              <w:t xml:space="preserve">Surveillance – </w:t>
            </w:r>
            <w:r>
              <w:rPr>
                <w:rFonts w:eastAsia="Times New Roman"/>
                <w:i/>
                <w:iCs/>
                <w:color w:val="0070C0"/>
                <w:szCs w:val="20"/>
              </w:rPr>
              <w:t>This section does not apply to CAB program</w:t>
            </w:r>
          </w:p>
        </w:tc>
        <w:tc>
          <w:tcPr>
            <w:tcW w:w="993" w:type="dxa"/>
          </w:tcPr>
          <w:p w14:paraId="04BD0867"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62F80007"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5F25F79D" w14:textId="77777777" w:rsidR="004C393A" w:rsidRPr="004753EF" w:rsidRDefault="004C393A" w:rsidP="00CF3CF7">
            <w:pPr>
              <w:spacing w:line="240" w:lineRule="auto"/>
              <w:jc w:val="center"/>
              <w:rPr>
                <w:rFonts w:eastAsia="Times New Roman"/>
                <w:color w:val="000000"/>
                <w:szCs w:val="20"/>
              </w:rPr>
            </w:pPr>
          </w:p>
        </w:tc>
      </w:tr>
      <w:tr w:rsidR="004C393A" w:rsidRPr="004753EF" w14:paraId="2D39ADC3" w14:textId="77777777" w:rsidTr="001E410A">
        <w:trPr>
          <w:trHeight w:val="152"/>
        </w:trPr>
        <w:tc>
          <w:tcPr>
            <w:tcW w:w="1443" w:type="dxa"/>
            <w:hideMark/>
          </w:tcPr>
          <w:p w14:paraId="660DECAB"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7.10</w:t>
            </w:r>
          </w:p>
        </w:tc>
        <w:tc>
          <w:tcPr>
            <w:tcW w:w="6381" w:type="dxa"/>
            <w:hideMark/>
          </w:tcPr>
          <w:p w14:paraId="3F3D5A27" w14:textId="77777777" w:rsidR="004C393A" w:rsidRPr="00354477" w:rsidRDefault="004C393A" w:rsidP="00CF3CF7">
            <w:pPr>
              <w:spacing w:line="240" w:lineRule="auto"/>
              <w:rPr>
                <w:rFonts w:eastAsia="Times New Roman"/>
                <w:b/>
                <w:color w:val="000000"/>
                <w:szCs w:val="20"/>
              </w:rPr>
            </w:pPr>
            <w:r>
              <w:rPr>
                <w:rFonts w:eastAsia="Times New Roman"/>
                <w:b/>
                <w:color w:val="000000"/>
                <w:szCs w:val="20"/>
              </w:rPr>
              <w:t>Changes affecting certification</w:t>
            </w:r>
          </w:p>
        </w:tc>
        <w:tc>
          <w:tcPr>
            <w:tcW w:w="993" w:type="dxa"/>
          </w:tcPr>
          <w:p w14:paraId="2FB85193"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4D1E5236"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1F44CB58" w14:textId="77777777" w:rsidR="004C393A" w:rsidRPr="004753EF" w:rsidRDefault="004C393A" w:rsidP="00CF3CF7">
            <w:pPr>
              <w:spacing w:line="240" w:lineRule="auto"/>
              <w:jc w:val="center"/>
              <w:rPr>
                <w:rFonts w:eastAsia="Times New Roman"/>
                <w:color w:val="000000"/>
                <w:szCs w:val="20"/>
              </w:rPr>
            </w:pPr>
          </w:p>
        </w:tc>
      </w:tr>
      <w:tr w:rsidR="004C393A" w:rsidRPr="00D07D99" w14:paraId="40ED9C71"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tcPr>
          <w:p w14:paraId="18CBCD8F" w14:textId="77777777" w:rsidR="004C393A" w:rsidRDefault="004C393A" w:rsidP="00CF3CF7">
            <w:pPr>
              <w:spacing w:line="240" w:lineRule="auto"/>
              <w:rPr>
                <w:rFonts w:eastAsia="Times New Roman"/>
                <w:b/>
                <w:szCs w:val="20"/>
              </w:rPr>
            </w:pPr>
            <w:r>
              <w:rPr>
                <w:rFonts w:eastAsia="Times New Roman"/>
                <w:b/>
                <w:szCs w:val="20"/>
              </w:rPr>
              <w:t>7.10.1</w:t>
            </w:r>
          </w:p>
        </w:tc>
        <w:tc>
          <w:tcPr>
            <w:tcW w:w="6381" w:type="dxa"/>
          </w:tcPr>
          <w:p w14:paraId="5D99B7DF"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Communication of certification scheme changes to clients</w:t>
            </w:r>
          </w:p>
        </w:tc>
        <w:tc>
          <w:tcPr>
            <w:tcW w:w="993" w:type="dxa"/>
          </w:tcPr>
          <w:p w14:paraId="6D2FC671" w14:textId="77777777" w:rsidR="004C393A" w:rsidRDefault="004C393A" w:rsidP="00CF3CF7">
            <w:pPr>
              <w:spacing w:line="240" w:lineRule="auto"/>
              <w:jc w:val="center"/>
              <w:rPr>
                <w:rFonts w:eastAsia="Times New Roman"/>
                <w:iCs/>
                <w:color w:val="000000"/>
                <w:szCs w:val="20"/>
              </w:rPr>
            </w:pPr>
            <w:r>
              <w:rPr>
                <w:rFonts w:eastAsia="Times New Roman"/>
                <w:iCs/>
                <w:color w:val="000000"/>
                <w:szCs w:val="20"/>
              </w:rPr>
              <w:t>X</w:t>
            </w:r>
          </w:p>
        </w:tc>
        <w:tc>
          <w:tcPr>
            <w:tcW w:w="993" w:type="dxa"/>
            <w:noWrap/>
          </w:tcPr>
          <w:p w14:paraId="5CDCD47C" w14:textId="77777777" w:rsidR="004C393A" w:rsidRDefault="004C393A" w:rsidP="00CF3CF7">
            <w:pPr>
              <w:spacing w:line="240" w:lineRule="auto"/>
              <w:jc w:val="center"/>
              <w:rPr>
                <w:rFonts w:eastAsia="Times New Roman"/>
                <w:iCs/>
                <w:szCs w:val="20"/>
              </w:rPr>
            </w:pPr>
          </w:p>
        </w:tc>
        <w:tc>
          <w:tcPr>
            <w:tcW w:w="708" w:type="dxa"/>
            <w:noWrap/>
          </w:tcPr>
          <w:p w14:paraId="1ED08792" w14:textId="77777777" w:rsidR="004C393A" w:rsidRDefault="004C393A" w:rsidP="00CF3CF7">
            <w:pPr>
              <w:spacing w:line="240" w:lineRule="auto"/>
              <w:jc w:val="center"/>
              <w:rPr>
                <w:rFonts w:eastAsia="Times New Roman"/>
                <w:iCs/>
                <w:szCs w:val="20"/>
              </w:rPr>
            </w:pPr>
          </w:p>
        </w:tc>
      </w:tr>
      <w:tr w:rsidR="004C393A" w:rsidRPr="00D07D99" w14:paraId="6DE415CD" w14:textId="77777777" w:rsidTr="001E410A">
        <w:trPr>
          <w:trHeight w:val="152"/>
        </w:trPr>
        <w:tc>
          <w:tcPr>
            <w:tcW w:w="1443" w:type="dxa"/>
          </w:tcPr>
          <w:p w14:paraId="769781ED" w14:textId="77777777" w:rsidR="004C393A" w:rsidRDefault="004C393A" w:rsidP="00CF3CF7">
            <w:pPr>
              <w:spacing w:line="240" w:lineRule="auto"/>
              <w:rPr>
                <w:rFonts w:eastAsia="Times New Roman"/>
                <w:b/>
                <w:szCs w:val="20"/>
              </w:rPr>
            </w:pPr>
            <w:r>
              <w:rPr>
                <w:rFonts w:eastAsia="Times New Roman"/>
                <w:b/>
                <w:szCs w:val="20"/>
              </w:rPr>
              <w:t>7.10.2</w:t>
            </w:r>
          </w:p>
        </w:tc>
        <w:tc>
          <w:tcPr>
            <w:tcW w:w="6381" w:type="dxa"/>
          </w:tcPr>
          <w:p w14:paraId="2D604A00"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Consideration of other changes affecting certification and their impact</w:t>
            </w:r>
          </w:p>
        </w:tc>
        <w:tc>
          <w:tcPr>
            <w:tcW w:w="993" w:type="dxa"/>
          </w:tcPr>
          <w:p w14:paraId="6203A0DD" w14:textId="77777777" w:rsidR="004C393A" w:rsidRDefault="004C393A" w:rsidP="00CF3CF7">
            <w:pPr>
              <w:spacing w:line="240" w:lineRule="auto"/>
              <w:jc w:val="center"/>
              <w:rPr>
                <w:rFonts w:eastAsia="Times New Roman"/>
                <w:iCs/>
                <w:color w:val="000000"/>
                <w:szCs w:val="20"/>
              </w:rPr>
            </w:pPr>
            <w:r>
              <w:rPr>
                <w:rFonts w:eastAsia="Times New Roman"/>
                <w:iCs/>
                <w:color w:val="000000"/>
                <w:szCs w:val="20"/>
              </w:rPr>
              <w:t>X</w:t>
            </w:r>
          </w:p>
        </w:tc>
        <w:tc>
          <w:tcPr>
            <w:tcW w:w="993" w:type="dxa"/>
            <w:noWrap/>
          </w:tcPr>
          <w:p w14:paraId="403F2756" w14:textId="77777777" w:rsidR="004C393A" w:rsidRDefault="004C393A" w:rsidP="00CF3CF7">
            <w:pPr>
              <w:spacing w:line="240" w:lineRule="auto"/>
              <w:jc w:val="center"/>
              <w:rPr>
                <w:rFonts w:eastAsia="Times New Roman"/>
                <w:iCs/>
                <w:szCs w:val="20"/>
              </w:rPr>
            </w:pPr>
          </w:p>
        </w:tc>
        <w:tc>
          <w:tcPr>
            <w:tcW w:w="708" w:type="dxa"/>
            <w:noWrap/>
          </w:tcPr>
          <w:p w14:paraId="51D4DB0B" w14:textId="77777777" w:rsidR="004C393A" w:rsidRDefault="004C393A" w:rsidP="00CF3CF7">
            <w:pPr>
              <w:spacing w:line="240" w:lineRule="auto"/>
              <w:jc w:val="center"/>
              <w:rPr>
                <w:rFonts w:eastAsia="Times New Roman"/>
                <w:iCs/>
                <w:szCs w:val="20"/>
              </w:rPr>
            </w:pPr>
          </w:p>
        </w:tc>
      </w:tr>
      <w:tr w:rsidR="004C393A" w:rsidRPr="00D07D99" w14:paraId="2D7F00E1"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tcPr>
          <w:p w14:paraId="62254D63" w14:textId="77777777" w:rsidR="004C393A" w:rsidRDefault="004C393A" w:rsidP="00CF3CF7">
            <w:pPr>
              <w:spacing w:line="240" w:lineRule="auto"/>
              <w:rPr>
                <w:rFonts w:eastAsia="Times New Roman"/>
                <w:b/>
                <w:szCs w:val="20"/>
              </w:rPr>
            </w:pPr>
            <w:r>
              <w:rPr>
                <w:rFonts w:eastAsia="Times New Roman"/>
                <w:b/>
                <w:szCs w:val="20"/>
              </w:rPr>
              <w:t>7.10.3</w:t>
            </w:r>
          </w:p>
        </w:tc>
        <w:tc>
          <w:tcPr>
            <w:tcW w:w="6381" w:type="dxa"/>
          </w:tcPr>
          <w:p w14:paraId="4C16A8CE"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Actions to implement changes affecting certification include evaluation, review, decision, or issuance of revised certification documentation</w:t>
            </w:r>
          </w:p>
        </w:tc>
        <w:tc>
          <w:tcPr>
            <w:tcW w:w="993" w:type="dxa"/>
          </w:tcPr>
          <w:p w14:paraId="1C56B883" w14:textId="77777777" w:rsidR="004C393A" w:rsidRDefault="004C393A" w:rsidP="00CF3CF7">
            <w:pPr>
              <w:spacing w:line="240" w:lineRule="auto"/>
              <w:jc w:val="center"/>
              <w:rPr>
                <w:rFonts w:eastAsia="Times New Roman"/>
                <w:iCs/>
                <w:color w:val="000000"/>
                <w:szCs w:val="20"/>
              </w:rPr>
            </w:pPr>
            <w:r>
              <w:rPr>
                <w:rFonts w:eastAsia="Times New Roman"/>
                <w:iCs/>
                <w:color w:val="000000"/>
                <w:szCs w:val="20"/>
              </w:rPr>
              <w:t>X</w:t>
            </w:r>
          </w:p>
        </w:tc>
        <w:tc>
          <w:tcPr>
            <w:tcW w:w="993" w:type="dxa"/>
            <w:noWrap/>
          </w:tcPr>
          <w:p w14:paraId="45F12C9E" w14:textId="77777777" w:rsidR="004C393A" w:rsidRDefault="004C393A" w:rsidP="00CF3CF7">
            <w:pPr>
              <w:spacing w:line="240" w:lineRule="auto"/>
              <w:jc w:val="center"/>
              <w:rPr>
                <w:rFonts w:eastAsia="Times New Roman"/>
                <w:iCs/>
                <w:szCs w:val="20"/>
              </w:rPr>
            </w:pPr>
          </w:p>
        </w:tc>
        <w:tc>
          <w:tcPr>
            <w:tcW w:w="708" w:type="dxa"/>
            <w:noWrap/>
          </w:tcPr>
          <w:p w14:paraId="5049779F" w14:textId="77777777" w:rsidR="004C393A" w:rsidRDefault="004C393A" w:rsidP="00CF3CF7">
            <w:pPr>
              <w:spacing w:line="240" w:lineRule="auto"/>
              <w:jc w:val="center"/>
              <w:rPr>
                <w:rFonts w:eastAsia="Times New Roman"/>
                <w:iCs/>
                <w:szCs w:val="20"/>
              </w:rPr>
            </w:pPr>
          </w:p>
        </w:tc>
      </w:tr>
      <w:tr w:rsidR="004C393A" w:rsidRPr="00D07D99" w14:paraId="3C987AA5" w14:textId="77777777" w:rsidTr="001E410A">
        <w:trPr>
          <w:trHeight w:val="152"/>
        </w:trPr>
        <w:tc>
          <w:tcPr>
            <w:tcW w:w="1443" w:type="dxa"/>
          </w:tcPr>
          <w:p w14:paraId="7C5183B6"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7.10.1</w:t>
            </w:r>
          </w:p>
          <w:p w14:paraId="5E36E45C" w14:textId="33E1FB11" w:rsidR="004C393A" w:rsidRDefault="004C393A" w:rsidP="00CF3CF7">
            <w:pPr>
              <w:spacing w:line="240" w:lineRule="auto"/>
              <w:rPr>
                <w:rFonts w:eastAsia="Times New Roman"/>
                <w:b/>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7AE39860" w14:textId="77777777" w:rsidR="004C393A" w:rsidRDefault="004C393A" w:rsidP="00CF3CF7">
            <w:pPr>
              <w:spacing w:line="240" w:lineRule="auto"/>
              <w:rPr>
                <w:rFonts w:eastAsia="Times New Roman"/>
                <w:i/>
                <w:iCs/>
                <w:color w:val="000000"/>
                <w:szCs w:val="20"/>
              </w:rPr>
            </w:pPr>
            <w:r>
              <w:rPr>
                <w:rFonts w:eastAsia="Times New Roman"/>
                <w:i/>
                <w:iCs/>
                <w:color w:val="0070C0"/>
                <w:szCs w:val="20"/>
              </w:rPr>
              <w:t>Revision to CAB certification process to reflect regulatory changes</w:t>
            </w:r>
          </w:p>
        </w:tc>
        <w:tc>
          <w:tcPr>
            <w:tcW w:w="993" w:type="dxa"/>
          </w:tcPr>
          <w:p w14:paraId="08599DDA" w14:textId="77777777" w:rsidR="004C393A" w:rsidRDefault="004C393A" w:rsidP="00CF3CF7">
            <w:pPr>
              <w:spacing w:line="240" w:lineRule="auto"/>
              <w:jc w:val="center"/>
              <w:rPr>
                <w:rFonts w:eastAsia="Times New Roman"/>
                <w:iCs/>
                <w:color w:val="000000"/>
                <w:szCs w:val="20"/>
              </w:rPr>
            </w:pPr>
            <w:r>
              <w:rPr>
                <w:rFonts w:eastAsia="Times New Roman"/>
                <w:iCs/>
                <w:color w:val="000000"/>
                <w:szCs w:val="20"/>
              </w:rPr>
              <w:t>X</w:t>
            </w:r>
          </w:p>
        </w:tc>
        <w:tc>
          <w:tcPr>
            <w:tcW w:w="993" w:type="dxa"/>
            <w:noWrap/>
          </w:tcPr>
          <w:p w14:paraId="71097B26" w14:textId="77777777" w:rsidR="004C393A" w:rsidRDefault="004C393A" w:rsidP="00CF3CF7">
            <w:pPr>
              <w:spacing w:line="240" w:lineRule="auto"/>
              <w:jc w:val="center"/>
              <w:rPr>
                <w:rFonts w:eastAsia="Times New Roman"/>
                <w:iCs/>
                <w:szCs w:val="20"/>
              </w:rPr>
            </w:pPr>
          </w:p>
        </w:tc>
        <w:tc>
          <w:tcPr>
            <w:tcW w:w="708" w:type="dxa"/>
            <w:noWrap/>
          </w:tcPr>
          <w:p w14:paraId="13C66189" w14:textId="77777777" w:rsidR="004C393A" w:rsidRDefault="004C393A" w:rsidP="00CF3CF7">
            <w:pPr>
              <w:spacing w:line="240" w:lineRule="auto"/>
              <w:jc w:val="center"/>
              <w:rPr>
                <w:rFonts w:eastAsia="Times New Roman"/>
                <w:iCs/>
                <w:szCs w:val="20"/>
              </w:rPr>
            </w:pPr>
          </w:p>
        </w:tc>
      </w:tr>
      <w:tr w:rsidR="004C393A" w:rsidRPr="004753EF" w14:paraId="07BCFB58"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hideMark/>
          </w:tcPr>
          <w:p w14:paraId="40A5D66C"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7.11</w:t>
            </w:r>
          </w:p>
        </w:tc>
        <w:tc>
          <w:tcPr>
            <w:tcW w:w="6381" w:type="dxa"/>
            <w:hideMark/>
          </w:tcPr>
          <w:p w14:paraId="351FB5D7" w14:textId="77777777" w:rsidR="004C393A" w:rsidRPr="00D83CD2" w:rsidRDefault="004C393A" w:rsidP="00CF3CF7">
            <w:pPr>
              <w:spacing w:line="240" w:lineRule="auto"/>
              <w:rPr>
                <w:rFonts w:eastAsia="Times New Roman"/>
                <w:b/>
                <w:color w:val="000000"/>
                <w:szCs w:val="20"/>
              </w:rPr>
            </w:pPr>
            <w:r>
              <w:rPr>
                <w:rFonts w:eastAsia="Times New Roman"/>
                <w:b/>
                <w:color w:val="000000"/>
                <w:szCs w:val="20"/>
              </w:rPr>
              <w:t>Termination, reduction, suspension, or withdrawal of certification</w:t>
            </w:r>
          </w:p>
        </w:tc>
        <w:tc>
          <w:tcPr>
            <w:tcW w:w="993" w:type="dxa"/>
          </w:tcPr>
          <w:p w14:paraId="1C8FD352"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54AABEF0"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356BE856" w14:textId="77777777" w:rsidR="004C393A" w:rsidRPr="004753EF" w:rsidRDefault="004C393A" w:rsidP="00CF3CF7">
            <w:pPr>
              <w:spacing w:line="240" w:lineRule="auto"/>
              <w:jc w:val="center"/>
              <w:rPr>
                <w:rFonts w:eastAsia="Times New Roman"/>
                <w:color w:val="000000"/>
                <w:szCs w:val="20"/>
              </w:rPr>
            </w:pPr>
          </w:p>
        </w:tc>
      </w:tr>
      <w:tr w:rsidR="004C393A" w:rsidRPr="00D07D99" w14:paraId="6415536B" w14:textId="77777777" w:rsidTr="001E410A">
        <w:trPr>
          <w:trHeight w:val="152"/>
        </w:trPr>
        <w:tc>
          <w:tcPr>
            <w:tcW w:w="1443" w:type="dxa"/>
          </w:tcPr>
          <w:p w14:paraId="7803191C" w14:textId="77777777" w:rsidR="004C393A" w:rsidRDefault="004C393A" w:rsidP="00CF3CF7">
            <w:pPr>
              <w:spacing w:line="240" w:lineRule="auto"/>
              <w:rPr>
                <w:rFonts w:eastAsia="Times New Roman"/>
                <w:b/>
                <w:szCs w:val="20"/>
              </w:rPr>
            </w:pPr>
            <w:r>
              <w:rPr>
                <w:rFonts w:eastAsia="Times New Roman"/>
                <w:b/>
                <w:szCs w:val="20"/>
              </w:rPr>
              <w:t>7.11.1</w:t>
            </w:r>
          </w:p>
        </w:tc>
        <w:tc>
          <w:tcPr>
            <w:tcW w:w="6381" w:type="dxa"/>
          </w:tcPr>
          <w:p w14:paraId="29E74594"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Action when nonconformity with certification requirements is identified</w:t>
            </w:r>
          </w:p>
        </w:tc>
        <w:tc>
          <w:tcPr>
            <w:tcW w:w="993" w:type="dxa"/>
          </w:tcPr>
          <w:p w14:paraId="286502BA" w14:textId="77777777" w:rsidR="004C393A" w:rsidRDefault="004C393A" w:rsidP="00CF3CF7">
            <w:pPr>
              <w:spacing w:line="240" w:lineRule="auto"/>
              <w:jc w:val="center"/>
              <w:rPr>
                <w:rFonts w:eastAsia="Times New Roman"/>
                <w:iCs/>
                <w:color w:val="000000"/>
                <w:szCs w:val="20"/>
              </w:rPr>
            </w:pPr>
          </w:p>
        </w:tc>
        <w:tc>
          <w:tcPr>
            <w:tcW w:w="993" w:type="dxa"/>
            <w:noWrap/>
          </w:tcPr>
          <w:p w14:paraId="462669BE" w14:textId="77777777" w:rsidR="004C393A" w:rsidRDefault="004C393A" w:rsidP="00CF3CF7">
            <w:pPr>
              <w:spacing w:line="240" w:lineRule="auto"/>
              <w:jc w:val="center"/>
              <w:rPr>
                <w:rFonts w:eastAsia="Times New Roman"/>
                <w:iCs/>
                <w:szCs w:val="20"/>
              </w:rPr>
            </w:pPr>
            <w:r>
              <w:rPr>
                <w:rFonts w:eastAsia="Times New Roman"/>
                <w:iCs/>
                <w:szCs w:val="20"/>
              </w:rPr>
              <w:t>X</w:t>
            </w:r>
          </w:p>
        </w:tc>
        <w:tc>
          <w:tcPr>
            <w:tcW w:w="708" w:type="dxa"/>
            <w:noWrap/>
          </w:tcPr>
          <w:p w14:paraId="4AB38580" w14:textId="77777777" w:rsidR="004C393A" w:rsidRDefault="004C393A" w:rsidP="00CF3CF7">
            <w:pPr>
              <w:spacing w:line="240" w:lineRule="auto"/>
              <w:jc w:val="center"/>
              <w:rPr>
                <w:rFonts w:eastAsia="Times New Roman"/>
                <w:iCs/>
                <w:szCs w:val="20"/>
              </w:rPr>
            </w:pPr>
          </w:p>
        </w:tc>
      </w:tr>
      <w:tr w:rsidR="004C393A" w:rsidRPr="00D07D99" w14:paraId="0F0461BB"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tcPr>
          <w:p w14:paraId="212E1A7F" w14:textId="77777777" w:rsidR="004C393A" w:rsidRDefault="004C393A" w:rsidP="00CF3CF7">
            <w:pPr>
              <w:spacing w:line="240" w:lineRule="auto"/>
              <w:rPr>
                <w:rFonts w:eastAsia="Times New Roman"/>
                <w:b/>
                <w:szCs w:val="20"/>
              </w:rPr>
            </w:pPr>
            <w:r>
              <w:rPr>
                <w:rFonts w:eastAsia="Times New Roman"/>
                <w:b/>
                <w:szCs w:val="20"/>
              </w:rPr>
              <w:t>7.11.2</w:t>
            </w:r>
          </w:p>
        </w:tc>
        <w:tc>
          <w:tcPr>
            <w:tcW w:w="6381" w:type="dxa"/>
          </w:tcPr>
          <w:p w14:paraId="00BB3FD3"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 xml:space="preserve">Evaluation, review, or certification decision actions must follow relevant requirements </w:t>
            </w:r>
          </w:p>
        </w:tc>
        <w:tc>
          <w:tcPr>
            <w:tcW w:w="993" w:type="dxa"/>
          </w:tcPr>
          <w:p w14:paraId="2A8C3248" w14:textId="77777777" w:rsidR="004C393A" w:rsidRDefault="004C393A" w:rsidP="00CF3CF7">
            <w:pPr>
              <w:spacing w:line="240" w:lineRule="auto"/>
              <w:jc w:val="center"/>
              <w:rPr>
                <w:rFonts w:eastAsia="Times New Roman"/>
                <w:iCs/>
                <w:color w:val="000000"/>
                <w:szCs w:val="20"/>
              </w:rPr>
            </w:pPr>
            <w:r>
              <w:rPr>
                <w:rFonts w:eastAsia="Times New Roman"/>
                <w:iCs/>
                <w:color w:val="000000"/>
                <w:szCs w:val="20"/>
              </w:rPr>
              <w:t>X</w:t>
            </w:r>
          </w:p>
        </w:tc>
        <w:tc>
          <w:tcPr>
            <w:tcW w:w="993" w:type="dxa"/>
            <w:noWrap/>
          </w:tcPr>
          <w:p w14:paraId="5F71C993" w14:textId="77777777" w:rsidR="004C393A" w:rsidRDefault="004C393A" w:rsidP="00CF3CF7">
            <w:pPr>
              <w:spacing w:line="240" w:lineRule="auto"/>
              <w:jc w:val="center"/>
              <w:rPr>
                <w:rFonts w:eastAsia="Times New Roman"/>
                <w:iCs/>
                <w:szCs w:val="20"/>
              </w:rPr>
            </w:pPr>
          </w:p>
        </w:tc>
        <w:tc>
          <w:tcPr>
            <w:tcW w:w="708" w:type="dxa"/>
            <w:noWrap/>
          </w:tcPr>
          <w:p w14:paraId="2B4EF471" w14:textId="77777777" w:rsidR="004C393A" w:rsidRDefault="004C393A" w:rsidP="00CF3CF7">
            <w:pPr>
              <w:spacing w:line="240" w:lineRule="auto"/>
              <w:jc w:val="center"/>
              <w:rPr>
                <w:rFonts w:eastAsia="Times New Roman"/>
                <w:iCs/>
                <w:szCs w:val="20"/>
              </w:rPr>
            </w:pPr>
          </w:p>
        </w:tc>
      </w:tr>
      <w:tr w:rsidR="004C393A" w:rsidRPr="00D07D99" w14:paraId="5B1B137F" w14:textId="77777777" w:rsidTr="001E410A">
        <w:trPr>
          <w:trHeight w:val="152"/>
        </w:trPr>
        <w:tc>
          <w:tcPr>
            <w:tcW w:w="1443" w:type="dxa"/>
          </w:tcPr>
          <w:p w14:paraId="3625EBC5" w14:textId="77777777" w:rsidR="004C393A" w:rsidRDefault="004C393A" w:rsidP="00CF3CF7">
            <w:pPr>
              <w:spacing w:line="240" w:lineRule="auto"/>
              <w:rPr>
                <w:rFonts w:eastAsia="Times New Roman"/>
                <w:b/>
                <w:szCs w:val="20"/>
              </w:rPr>
            </w:pPr>
            <w:r>
              <w:rPr>
                <w:rFonts w:eastAsia="Times New Roman"/>
                <w:b/>
                <w:szCs w:val="20"/>
              </w:rPr>
              <w:t>7.11.3</w:t>
            </w:r>
          </w:p>
        </w:tc>
        <w:tc>
          <w:tcPr>
            <w:tcW w:w="6381" w:type="dxa"/>
          </w:tcPr>
          <w:p w14:paraId="67D2BE2E"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Appropriate actions when certification is terminated, suspended, withdrawn, or reduced</w:t>
            </w:r>
          </w:p>
        </w:tc>
        <w:tc>
          <w:tcPr>
            <w:tcW w:w="993" w:type="dxa"/>
          </w:tcPr>
          <w:p w14:paraId="1AD6CDD8" w14:textId="77777777" w:rsidR="004C393A" w:rsidRDefault="004C393A" w:rsidP="00CF3CF7">
            <w:pPr>
              <w:spacing w:line="240" w:lineRule="auto"/>
              <w:jc w:val="center"/>
              <w:rPr>
                <w:rFonts w:eastAsia="Times New Roman"/>
                <w:iCs/>
                <w:color w:val="000000"/>
                <w:szCs w:val="20"/>
              </w:rPr>
            </w:pPr>
            <w:r>
              <w:rPr>
                <w:rFonts w:eastAsia="Times New Roman"/>
                <w:iCs/>
                <w:color w:val="000000"/>
                <w:szCs w:val="20"/>
              </w:rPr>
              <w:t>X</w:t>
            </w:r>
          </w:p>
        </w:tc>
        <w:tc>
          <w:tcPr>
            <w:tcW w:w="993" w:type="dxa"/>
            <w:noWrap/>
          </w:tcPr>
          <w:p w14:paraId="3DA396DC" w14:textId="77777777" w:rsidR="004C393A" w:rsidRDefault="004C393A" w:rsidP="00CF3CF7">
            <w:pPr>
              <w:spacing w:line="240" w:lineRule="auto"/>
              <w:jc w:val="center"/>
              <w:rPr>
                <w:rFonts w:eastAsia="Times New Roman"/>
                <w:iCs/>
                <w:szCs w:val="20"/>
              </w:rPr>
            </w:pPr>
          </w:p>
        </w:tc>
        <w:tc>
          <w:tcPr>
            <w:tcW w:w="708" w:type="dxa"/>
            <w:noWrap/>
          </w:tcPr>
          <w:p w14:paraId="47DF4306" w14:textId="77777777" w:rsidR="004C393A" w:rsidRDefault="004C393A" w:rsidP="00CF3CF7">
            <w:pPr>
              <w:spacing w:line="240" w:lineRule="auto"/>
              <w:jc w:val="center"/>
              <w:rPr>
                <w:rFonts w:eastAsia="Times New Roman"/>
                <w:iCs/>
                <w:szCs w:val="20"/>
              </w:rPr>
            </w:pPr>
          </w:p>
        </w:tc>
      </w:tr>
      <w:tr w:rsidR="004C393A" w:rsidRPr="00D07D99" w14:paraId="6CF61079"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tcPr>
          <w:p w14:paraId="38C7D291" w14:textId="77777777" w:rsidR="004C393A" w:rsidRDefault="004C393A" w:rsidP="00CF3CF7">
            <w:pPr>
              <w:spacing w:line="240" w:lineRule="auto"/>
              <w:rPr>
                <w:rFonts w:eastAsia="Times New Roman"/>
                <w:b/>
                <w:szCs w:val="20"/>
              </w:rPr>
            </w:pPr>
            <w:r>
              <w:rPr>
                <w:rFonts w:eastAsia="Times New Roman"/>
                <w:b/>
                <w:szCs w:val="20"/>
              </w:rPr>
              <w:t>7.11.4</w:t>
            </w:r>
          </w:p>
        </w:tc>
        <w:tc>
          <w:tcPr>
            <w:tcW w:w="6381" w:type="dxa"/>
          </w:tcPr>
          <w:p w14:paraId="64E5DFF0"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Assignment of competent personnel to communicate actions needed to restore certification after suspension</w:t>
            </w:r>
          </w:p>
        </w:tc>
        <w:tc>
          <w:tcPr>
            <w:tcW w:w="993" w:type="dxa"/>
          </w:tcPr>
          <w:p w14:paraId="61CCDD2B" w14:textId="77777777" w:rsidR="004C393A" w:rsidRDefault="004C393A" w:rsidP="00CF3CF7">
            <w:pPr>
              <w:spacing w:line="240" w:lineRule="auto"/>
              <w:jc w:val="center"/>
              <w:rPr>
                <w:rFonts w:eastAsia="Times New Roman"/>
                <w:iCs/>
                <w:color w:val="000000"/>
                <w:szCs w:val="20"/>
              </w:rPr>
            </w:pPr>
          </w:p>
        </w:tc>
        <w:tc>
          <w:tcPr>
            <w:tcW w:w="993" w:type="dxa"/>
            <w:noWrap/>
          </w:tcPr>
          <w:p w14:paraId="0B4D9271" w14:textId="77777777" w:rsidR="004C393A" w:rsidRDefault="004C393A" w:rsidP="00CF3CF7">
            <w:pPr>
              <w:spacing w:line="240" w:lineRule="auto"/>
              <w:jc w:val="center"/>
              <w:rPr>
                <w:rFonts w:eastAsia="Times New Roman"/>
                <w:iCs/>
                <w:szCs w:val="20"/>
              </w:rPr>
            </w:pPr>
            <w:r>
              <w:rPr>
                <w:rFonts w:eastAsia="Times New Roman"/>
                <w:iCs/>
                <w:szCs w:val="20"/>
              </w:rPr>
              <w:t>X</w:t>
            </w:r>
          </w:p>
        </w:tc>
        <w:tc>
          <w:tcPr>
            <w:tcW w:w="708" w:type="dxa"/>
            <w:noWrap/>
          </w:tcPr>
          <w:p w14:paraId="39F7A808" w14:textId="77777777" w:rsidR="004C393A" w:rsidRDefault="004C393A" w:rsidP="00CF3CF7">
            <w:pPr>
              <w:spacing w:line="240" w:lineRule="auto"/>
              <w:jc w:val="center"/>
              <w:rPr>
                <w:rFonts w:eastAsia="Times New Roman"/>
                <w:iCs/>
                <w:szCs w:val="20"/>
              </w:rPr>
            </w:pPr>
          </w:p>
        </w:tc>
      </w:tr>
      <w:tr w:rsidR="004C393A" w:rsidRPr="00D07D99" w14:paraId="5AF34D9D" w14:textId="77777777" w:rsidTr="001E410A">
        <w:trPr>
          <w:trHeight w:val="152"/>
        </w:trPr>
        <w:tc>
          <w:tcPr>
            <w:tcW w:w="1443" w:type="dxa"/>
          </w:tcPr>
          <w:p w14:paraId="36E2DC6E" w14:textId="77777777" w:rsidR="004C393A" w:rsidRDefault="004C393A" w:rsidP="00CF3CF7">
            <w:pPr>
              <w:spacing w:line="240" w:lineRule="auto"/>
              <w:rPr>
                <w:rFonts w:eastAsia="Times New Roman"/>
                <w:b/>
                <w:szCs w:val="20"/>
              </w:rPr>
            </w:pPr>
            <w:r>
              <w:rPr>
                <w:rFonts w:eastAsia="Times New Roman"/>
                <w:b/>
                <w:szCs w:val="20"/>
              </w:rPr>
              <w:t>7.11.5</w:t>
            </w:r>
          </w:p>
        </w:tc>
        <w:tc>
          <w:tcPr>
            <w:tcW w:w="6381" w:type="dxa"/>
          </w:tcPr>
          <w:p w14:paraId="382F4626"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Evaluation, review, or certification decision actions to resolve suspension must follow relevant requirements</w:t>
            </w:r>
          </w:p>
        </w:tc>
        <w:tc>
          <w:tcPr>
            <w:tcW w:w="993" w:type="dxa"/>
          </w:tcPr>
          <w:p w14:paraId="08A2DFA6" w14:textId="77777777" w:rsidR="004C393A" w:rsidRDefault="004C393A" w:rsidP="00CF3CF7">
            <w:pPr>
              <w:spacing w:line="240" w:lineRule="auto"/>
              <w:jc w:val="center"/>
              <w:rPr>
                <w:rFonts w:eastAsia="Times New Roman"/>
                <w:iCs/>
                <w:color w:val="000000"/>
                <w:szCs w:val="20"/>
              </w:rPr>
            </w:pPr>
          </w:p>
        </w:tc>
        <w:tc>
          <w:tcPr>
            <w:tcW w:w="993" w:type="dxa"/>
            <w:noWrap/>
          </w:tcPr>
          <w:p w14:paraId="6B6A8D7D" w14:textId="77777777" w:rsidR="004C393A" w:rsidRDefault="004C393A" w:rsidP="00CF3CF7">
            <w:pPr>
              <w:spacing w:line="240" w:lineRule="auto"/>
              <w:jc w:val="center"/>
              <w:rPr>
                <w:rFonts w:eastAsia="Times New Roman"/>
                <w:iCs/>
                <w:szCs w:val="20"/>
              </w:rPr>
            </w:pPr>
            <w:r>
              <w:rPr>
                <w:rFonts w:eastAsia="Times New Roman"/>
                <w:iCs/>
                <w:szCs w:val="20"/>
              </w:rPr>
              <w:t>X</w:t>
            </w:r>
          </w:p>
        </w:tc>
        <w:tc>
          <w:tcPr>
            <w:tcW w:w="708" w:type="dxa"/>
            <w:noWrap/>
          </w:tcPr>
          <w:p w14:paraId="71C2D85D" w14:textId="77777777" w:rsidR="004C393A" w:rsidRDefault="004C393A" w:rsidP="00CF3CF7">
            <w:pPr>
              <w:spacing w:line="240" w:lineRule="auto"/>
              <w:jc w:val="center"/>
              <w:rPr>
                <w:rFonts w:eastAsia="Times New Roman"/>
                <w:iCs/>
                <w:szCs w:val="20"/>
              </w:rPr>
            </w:pPr>
          </w:p>
        </w:tc>
      </w:tr>
      <w:tr w:rsidR="004C393A" w:rsidRPr="00D07D99" w14:paraId="0064CC92"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tcPr>
          <w:p w14:paraId="42F5542E" w14:textId="77777777" w:rsidR="004C393A" w:rsidRDefault="004C393A" w:rsidP="00CF3CF7">
            <w:pPr>
              <w:spacing w:line="240" w:lineRule="auto"/>
              <w:rPr>
                <w:rFonts w:eastAsia="Times New Roman"/>
                <w:b/>
                <w:szCs w:val="20"/>
              </w:rPr>
            </w:pPr>
            <w:r>
              <w:rPr>
                <w:rFonts w:eastAsia="Times New Roman"/>
                <w:b/>
                <w:szCs w:val="20"/>
              </w:rPr>
              <w:t>7.11.6</w:t>
            </w:r>
          </w:p>
        </w:tc>
        <w:tc>
          <w:tcPr>
            <w:tcW w:w="6381" w:type="dxa"/>
          </w:tcPr>
          <w:p w14:paraId="58AB41E0"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Appropriate actions after reinstatement of certification after suspension</w:t>
            </w:r>
          </w:p>
        </w:tc>
        <w:tc>
          <w:tcPr>
            <w:tcW w:w="993" w:type="dxa"/>
          </w:tcPr>
          <w:p w14:paraId="3D0B0E0F" w14:textId="77777777" w:rsidR="004C393A" w:rsidRDefault="004C393A" w:rsidP="00CF3CF7">
            <w:pPr>
              <w:spacing w:line="240" w:lineRule="auto"/>
              <w:jc w:val="center"/>
              <w:rPr>
                <w:rFonts w:eastAsia="Times New Roman"/>
                <w:iCs/>
                <w:color w:val="000000"/>
                <w:szCs w:val="20"/>
              </w:rPr>
            </w:pPr>
            <w:r>
              <w:rPr>
                <w:rFonts w:eastAsia="Times New Roman"/>
                <w:iCs/>
                <w:color w:val="000000"/>
                <w:szCs w:val="20"/>
              </w:rPr>
              <w:t>X</w:t>
            </w:r>
          </w:p>
        </w:tc>
        <w:tc>
          <w:tcPr>
            <w:tcW w:w="993" w:type="dxa"/>
            <w:noWrap/>
          </w:tcPr>
          <w:p w14:paraId="6C272D90" w14:textId="77777777" w:rsidR="004C393A" w:rsidRDefault="004C393A" w:rsidP="00CF3CF7">
            <w:pPr>
              <w:spacing w:line="240" w:lineRule="auto"/>
              <w:jc w:val="center"/>
              <w:rPr>
                <w:rFonts w:eastAsia="Times New Roman"/>
                <w:iCs/>
                <w:szCs w:val="20"/>
              </w:rPr>
            </w:pPr>
          </w:p>
        </w:tc>
        <w:tc>
          <w:tcPr>
            <w:tcW w:w="708" w:type="dxa"/>
            <w:noWrap/>
          </w:tcPr>
          <w:p w14:paraId="360BDE88" w14:textId="77777777" w:rsidR="004C393A" w:rsidRDefault="004C393A" w:rsidP="00CF3CF7">
            <w:pPr>
              <w:spacing w:line="240" w:lineRule="auto"/>
              <w:jc w:val="center"/>
              <w:rPr>
                <w:rFonts w:eastAsia="Times New Roman"/>
                <w:iCs/>
                <w:szCs w:val="20"/>
              </w:rPr>
            </w:pPr>
          </w:p>
        </w:tc>
      </w:tr>
      <w:tr w:rsidR="004C393A" w:rsidRPr="00D07D99" w14:paraId="45F430A5" w14:textId="77777777" w:rsidTr="001E410A">
        <w:trPr>
          <w:trHeight w:val="152"/>
        </w:trPr>
        <w:tc>
          <w:tcPr>
            <w:tcW w:w="1443" w:type="dxa"/>
          </w:tcPr>
          <w:p w14:paraId="3608A341"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7.11.1</w:t>
            </w:r>
          </w:p>
          <w:p w14:paraId="046BC085" w14:textId="092F2EA1" w:rsidR="004C393A" w:rsidRDefault="004C393A" w:rsidP="00CF3CF7">
            <w:pPr>
              <w:spacing w:line="240" w:lineRule="auto"/>
              <w:rPr>
                <w:rFonts w:eastAsia="Times New Roman"/>
                <w:b/>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34C57041" w14:textId="77777777" w:rsidR="004C393A" w:rsidRDefault="004C393A" w:rsidP="00CF3CF7">
            <w:pPr>
              <w:spacing w:line="240" w:lineRule="auto"/>
              <w:rPr>
                <w:rFonts w:eastAsia="Times New Roman"/>
                <w:i/>
                <w:iCs/>
                <w:color w:val="000000"/>
                <w:szCs w:val="20"/>
              </w:rPr>
            </w:pPr>
            <w:r>
              <w:rPr>
                <w:rFonts w:eastAsia="Times New Roman"/>
                <w:i/>
                <w:iCs/>
                <w:color w:val="0070C0"/>
                <w:szCs w:val="20"/>
              </w:rPr>
              <w:t>RA notified when CAB recommends certification t</w:t>
            </w:r>
            <w:r w:rsidRPr="00354477">
              <w:rPr>
                <w:rFonts w:eastAsia="Times New Roman"/>
                <w:i/>
                <w:iCs/>
                <w:color w:val="0070C0"/>
                <w:szCs w:val="20"/>
              </w:rPr>
              <w:t>ermination, reduction, suspension, or withdrawal</w:t>
            </w:r>
          </w:p>
        </w:tc>
        <w:tc>
          <w:tcPr>
            <w:tcW w:w="993" w:type="dxa"/>
          </w:tcPr>
          <w:p w14:paraId="15704176" w14:textId="77777777" w:rsidR="004C393A" w:rsidRDefault="004C393A" w:rsidP="00CF3CF7">
            <w:pPr>
              <w:spacing w:line="240" w:lineRule="auto"/>
              <w:jc w:val="center"/>
              <w:rPr>
                <w:rFonts w:eastAsia="Times New Roman"/>
                <w:iCs/>
                <w:color w:val="000000"/>
                <w:szCs w:val="20"/>
              </w:rPr>
            </w:pPr>
            <w:r>
              <w:rPr>
                <w:rFonts w:eastAsia="Times New Roman"/>
                <w:iCs/>
                <w:color w:val="000000"/>
                <w:szCs w:val="20"/>
              </w:rPr>
              <w:t>X</w:t>
            </w:r>
          </w:p>
        </w:tc>
        <w:tc>
          <w:tcPr>
            <w:tcW w:w="993" w:type="dxa"/>
            <w:noWrap/>
          </w:tcPr>
          <w:p w14:paraId="0E8C0929" w14:textId="77777777" w:rsidR="004C393A" w:rsidRDefault="004C393A" w:rsidP="00CF3CF7">
            <w:pPr>
              <w:spacing w:line="240" w:lineRule="auto"/>
              <w:jc w:val="center"/>
              <w:rPr>
                <w:rFonts w:eastAsia="Times New Roman"/>
                <w:iCs/>
                <w:szCs w:val="20"/>
              </w:rPr>
            </w:pPr>
          </w:p>
        </w:tc>
        <w:tc>
          <w:tcPr>
            <w:tcW w:w="708" w:type="dxa"/>
            <w:noWrap/>
          </w:tcPr>
          <w:p w14:paraId="2D4833B3" w14:textId="77777777" w:rsidR="004C393A" w:rsidRDefault="004C393A" w:rsidP="00CF3CF7">
            <w:pPr>
              <w:spacing w:line="240" w:lineRule="auto"/>
              <w:jc w:val="center"/>
              <w:rPr>
                <w:rFonts w:eastAsia="Times New Roman"/>
                <w:iCs/>
                <w:szCs w:val="20"/>
              </w:rPr>
            </w:pPr>
          </w:p>
        </w:tc>
      </w:tr>
      <w:tr w:rsidR="004C393A" w:rsidRPr="004753EF" w14:paraId="18AA3249"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hideMark/>
          </w:tcPr>
          <w:p w14:paraId="43FB02E2" w14:textId="77777777" w:rsidR="004C393A" w:rsidRPr="00013021" w:rsidRDefault="004C393A" w:rsidP="00CF3CF7">
            <w:pPr>
              <w:spacing w:line="240" w:lineRule="auto"/>
              <w:rPr>
                <w:rFonts w:eastAsia="Times New Roman"/>
                <w:b/>
                <w:color w:val="000000"/>
                <w:szCs w:val="20"/>
              </w:rPr>
            </w:pPr>
            <w:bookmarkStart w:id="971" w:name="_Hlk49290743"/>
            <w:r>
              <w:rPr>
                <w:rFonts w:eastAsia="Times New Roman"/>
                <w:b/>
                <w:color w:val="000000"/>
                <w:szCs w:val="20"/>
              </w:rPr>
              <w:t>7.12</w:t>
            </w:r>
          </w:p>
        </w:tc>
        <w:tc>
          <w:tcPr>
            <w:tcW w:w="6381" w:type="dxa"/>
            <w:hideMark/>
          </w:tcPr>
          <w:p w14:paraId="0FAA62E2" w14:textId="77777777" w:rsidR="004C393A" w:rsidRPr="00D83CD2" w:rsidRDefault="004C393A" w:rsidP="00CF3CF7">
            <w:pPr>
              <w:spacing w:line="240" w:lineRule="auto"/>
              <w:rPr>
                <w:rFonts w:eastAsia="Times New Roman"/>
                <w:b/>
                <w:color w:val="000000"/>
                <w:szCs w:val="20"/>
              </w:rPr>
            </w:pPr>
            <w:r>
              <w:rPr>
                <w:rFonts w:eastAsia="Times New Roman"/>
                <w:b/>
                <w:color w:val="000000"/>
                <w:szCs w:val="20"/>
              </w:rPr>
              <w:t>Records</w:t>
            </w:r>
          </w:p>
        </w:tc>
        <w:tc>
          <w:tcPr>
            <w:tcW w:w="993" w:type="dxa"/>
          </w:tcPr>
          <w:p w14:paraId="16A03638"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1B4CCC13"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6C3DC48C" w14:textId="77777777" w:rsidR="004C393A" w:rsidRPr="004753EF" w:rsidRDefault="004C393A" w:rsidP="00CF3CF7">
            <w:pPr>
              <w:spacing w:line="240" w:lineRule="auto"/>
              <w:jc w:val="center"/>
              <w:rPr>
                <w:rFonts w:eastAsia="Times New Roman"/>
                <w:color w:val="000000"/>
                <w:szCs w:val="20"/>
              </w:rPr>
            </w:pPr>
          </w:p>
        </w:tc>
      </w:tr>
      <w:bookmarkEnd w:id="971"/>
      <w:tr w:rsidR="004C393A" w:rsidRPr="00D07D99" w14:paraId="4B476D43" w14:textId="77777777" w:rsidTr="001E410A">
        <w:trPr>
          <w:trHeight w:val="152"/>
        </w:trPr>
        <w:tc>
          <w:tcPr>
            <w:tcW w:w="1443" w:type="dxa"/>
          </w:tcPr>
          <w:p w14:paraId="5457E513" w14:textId="77777777" w:rsidR="004C393A" w:rsidRDefault="004C393A" w:rsidP="00CF3CF7">
            <w:pPr>
              <w:spacing w:line="240" w:lineRule="auto"/>
              <w:rPr>
                <w:rFonts w:eastAsia="Times New Roman"/>
                <w:b/>
                <w:szCs w:val="20"/>
              </w:rPr>
            </w:pPr>
            <w:r>
              <w:rPr>
                <w:rFonts w:eastAsia="Times New Roman"/>
                <w:b/>
                <w:szCs w:val="20"/>
              </w:rPr>
              <w:t>7.12.1</w:t>
            </w:r>
          </w:p>
        </w:tc>
        <w:tc>
          <w:tcPr>
            <w:tcW w:w="6381" w:type="dxa"/>
          </w:tcPr>
          <w:p w14:paraId="4AFBD97A"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Retention of records demonstrating fulfillment of certification process requirements</w:t>
            </w:r>
          </w:p>
        </w:tc>
        <w:tc>
          <w:tcPr>
            <w:tcW w:w="993" w:type="dxa"/>
          </w:tcPr>
          <w:p w14:paraId="3AD2F36A" w14:textId="77777777" w:rsidR="004C393A" w:rsidRDefault="004C393A" w:rsidP="00CF3CF7">
            <w:pPr>
              <w:spacing w:line="240" w:lineRule="auto"/>
              <w:jc w:val="center"/>
              <w:rPr>
                <w:rFonts w:eastAsia="Times New Roman"/>
                <w:iCs/>
                <w:color w:val="000000"/>
                <w:szCs w:val="20"/>
              </w:rPr>
            </w:pPr>
          </w:p>
        </w:tc>
        <w:tc>
          <w:tcPr>
            <w:tcW w:w="993" w:type="dxa"/>
            <w:noWrap/>
          </w:tcPr>
          <w:p w14:paraId="49D0F808" w14:textId="77777777" w:rsidR="004C393A" w:rsidRDefault="004C393A" w:rsidP="00CF3CF7">
            <w:pPr>
              <w:spacing w:line="240" w:lineRule="auto"/>
              <w:jc w:val="center"/>
              <w:rPr>
                <w:rFonts w:eastAsia="Times New Roman"/>
                <w:iCs/>
                <w:szCs w:val="20"/>
              </w:rPr>
            </w:pPr>
            <w:r>
              <w:rPr>
                <w:rFonts w:eastAsia="Times New Roman"/>
                <w:iCs/>
                <w:szCs w:val="20"/>
              </w:rPr>
              <w:t>X</w:t>
            </w:r>
          </w:p>
        </w:tc>
        <w:tc>
          <w:tcPr>
            <w:tcW w:w="708" w:type="dxa"/>
            <w:noWrap/>
          </w:tcPr>
          <w:p w14:paraId="70C83288" w14:textId="77777777" w:rsidR="004C393A" w:rsidRDefault="004C393A" w:rsidP="00CF3CF7">
            <w:pPr>
              <w:spacing w:line="240" w:lineRule="auto"/>
              <w:jc w:val="center"/>
              <w:rPr>
                <w:rFonts w:eastAsia="Times New Roman"/>
                <w:iCs/>
                <w:szCs w:val="20"/>
              </w:rPr>
            </w:pPr>
          </w:p>
        </w:tc>
      </w:tr>
      <w:tr w:rsidR="004C393A" w:rsidRPr="00D07D99" w14:paraId="5BB56A09"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tcPr>
          <w:p w14:paraId="0E3785E0" w14:textId="77777777" w:rsidR="004C393A" w:rsidRDefault="004C393A" w:rsidP="00CF3CF7">
            <w:pPr>
              <w:spacing w:line="240" w:lineRule="auto"/>
              <w:rPr>
                <w:rFonts w:eastAsia="Times New Roman"/>
                <w:b/>
                <w:szCs w:val="20"/>
              </w:rPr>
            </w:pPr>
            <w:r>
              <w:rPr>
                <w:rFonts w:eastAsia="Times New Roman"/>
                <w:b/>
                <w:szCs w:val="20"/>
              </w:rPr>
              <w:t>7.12.2</w:t>
            </w:r>
          </w:p>
        </w:tc>
        <w:tc>
          <w:tcPr>
            <w:tcW w:w="6381" w:type="dxa"/>
          </w:tcPr>
          <w:p w14:paraId="03179063"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Confidentiality of records</w:t>
            </w:r>
          </w:p>
        </w:tc>
        <w:tc>
          <w:tcPr>
            <w:tcW w:w="993" w:type="dxa"/>
          </w:tcPr>
          <w:p w14:paraId="3A0AC74F" w14:textId="77777777" w:rsidR="004C393A" w:rsidRDefault="004C393A" w:rsidP="00CF3CF7">
            <w:pPr>
              <w:spacing w:line="240" w:lineRule="auto"/>
              <w:jc w:val="center"/>
              <w:rPr>
                <w:rFonts w:eastAsia="Times New Roman"/>
                <w:iCs/>
                <w:color w:val="000000"/>
                <w:szCs w:val="20"/>
              </w:rPr>
            </w:pPr>
          </w:p>
        </w:tc>
        <w:tc>
          <w:tcPr>
            <w:tcW w:w="993" w:type="dxa"/>
            <w:noWrap/>
          </w:tcPr>
          <w:p w14:paraId="4A8CF506" w14:textId="77777777" w:rsidR="004C393A" w:rsidRDefault="004C393A" w:rsidP="00CF3CF7">
            <w:pPr>
              <w:spacing w:line="240" w:lineRule="auto"/>
              <w:jc w:val="center"/>
              <w:rPr>
                <w:rFonts w:eastAsia="Times New Roman"/>
                <w:iCs/>
                <w:szCs w:val="20"/>
              </w:rPr>
            </w:pPr>
            <w:r>
              <w:rPr>
                <w:rFonts w:eastAsia="Times New Roman"/>
                <w:iCs/>
                <w:szCs w:val="20"/>
              </w:rPr>
              <w:t>X</w:t>
            </w:r>
          </w:p>
        </w:tc>
        <w:tc>
          <w:tcPr>
            <w:tcW w:w="708" w:type="dxa"/>
            <w:noWrap/>
          </w:tcPr>
          <w:p w14:paraId="1CA0B110" w14:textId="77777777" w:rsidR="004C393A" w:rsidRDefault="004C393A" w:rsidP="00CF3CF7">
            <w:pPr>
              <w:spacing w:line="240" w:lineRule="auto"/>
              <w:jc w:val="center"/>
              <w:rPr>
                <w:rFonts w:eastAsia="Times New Roman"/>
                <w:iCs/>
                <w:szCs w:val="20"/>
              </w:rPr>
            </w:pPr>
          </w:p>
        </w:tc>
      </w:tr>
      <w:tr w:rsidR="004C393A" w:rsidRPr="00D07D99" w14:paraId="2A25AD32" w14:textId="77777777" w:rsidTr="001E410A">
        <w:trPr>
          <w:trHeight w:val="152"/>
        </w:trPr>
        <w:tc>
          <w:tcPr>
            <w:tcW w:w="1443" w:type="dxa"/>
          </w:tcPr>
          <w:p w14:paraId="59B1B016" w14:textId="77777777" w:rsidR="004C393A" w:rsidRDefault="004C393A" w:rsidP="00CF3CF7">
            <w:pPr>
              <w:spacing w:line="240" w:lineRule="auto"/>
              <w:rPr>
                <w:rFonts w:eastAsia="Times New Roman"/>
                <w:b/>
                <w:szCs w:val="20"/>
              </w:rPr>
            </w:pPr>
            <w:r>
              <w:rPr>
                <w:rFonts w:eastAsia="Times New Roman"/>
                <w:b/>
                <w:szCs w:val="20"/>
              </w:rPr>
              <w:lastRenderedPageBreak/>
              <w:t>7.12.3</w:t>
            </w:r>
          </w:p>
        </w:tc>
        <w:tc>
          <w:tcPr>
            <w:tcW w:w="6381" w:type="dxa"/>
          </w:tcPr>
          <w:p w14:paraId="10BD2D83"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Record retention time frames</w:t>
            </w:r>
          </w:p>
        </w:tc>
        <w:tc>
          <w:tcPr>
            <w:tcW w:w="993" w:type="dxa"/>
          </w:tcPr>
          <w:p w14:paraId="4487B52F" w14:textId="77777777" w:rsidR="004C393A" w:rsidRDefault="004C393A" w:rsidP="00CF3CF7">
            <w:pPr>
              <w:spacing w:line="240" w:lineRule="auto"/>
              <w:jc w:val="center"/>
              <w:rPr>
                <w:rFonts w:eastAsia="Times New Roman"/>
                <w:iCs/>
                <w:color w:val="000000"/>
                <w:szCs w:val="20"/>
              </w:rPr>
            </w:pPr>
          </w:p>
        </w:tc>
        <w:tc>
          <w:tcPr>
            <w:tcW w:w="993" w:type="dxa"/>
            <w:noWrap/>
          </w:tcPr>
          <w:p w14:paraId="253EA790" w14:textId="77777777" w:rsidR="004C393A" w:rsidRDefault="004C393A" w:rsidP="00CF3CF7">
            <w:pPr>
              <w:spacing w:line="240" w:lineRule="auto"/>
              <w:jc w:val="center"/>
              <w:rPr>
                <w:rFonts w:eastAsia="Times New Roman"/>
                <w:iCs/>
                <w:szCs w:val="20"/>
              </w:rPr>
            </w:pPr>
            <w:r>
              <w:rPr>
                <w:rFonts w:eastAsia="Times New Roman"/>
                <w:iCs/>
                <w:szCs w:val="20"/>
              </w:rPr>
              <w:t>X</w:t>
            </w:r>
          </w:p>
        </w:tc>
        <w:tc>
          <w:tcPr>
            <w:tcW w:w="708" w:type="dxa"/>
            <w:noWrap/>
          </w:tcPr>
          <w:p w14:paraId="6FAF10D5" w14:textId="77777777" w:rsidR="004C393A" w:rsidRDefault="004C393A" w:rsidP="00CF3CF7">
            <w:pPr>
              <w:spacing w:line="240" w:lineRule="auto"/>
              <w:jc w:val="center"/>
              <w:rPr>
                <w:rFonts w:eastAsia="Times New Roman"/>
                <w:iCs/>
                <w:szCs w:val="20"/>
              </w:rPr>
            </w:pPr>
          </w:p>
        </w:tc>
      </w:tr>
      <w:tr w:rsidR="004C393A" w:rsidRPr="00D07D99" w14:paraId="3F48888A"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tcPr>
          <w:p w14:paraId="02722DB6"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7.12.1</w:t>
            </w:r>
          </w:p>
          <w:p w14:paraId="71504AB9" w14:textId="7BC1A90F" w:rsidR="004C393A" w:rsidRDefault="004C393A" w:rsidP="00CF3CF7">
            <w:pPr>
              <w:spacing w:line="240" w:lineRule="auto"/>
              <w:rPr>
                <w:rFonts w:eastAsia="Times New Roman"/>
                <w:b/>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304F9079" w14:textId="77777777" w:rsidR="004C393A" w:rsidRPr="00354477" w:rsidRDefault="004C393A" w:rsidP="00CF3CF7">
            <w:pPr>
              <w:spacing w:line="240" w:lineRule="auto"/>
              <w:rPr>
                <w:rFonts w:eastAsia="Times New Roman"/>
                <w:i/>
                <w:iCs/>
                <w:color w:val="0070C0"/>
                <w:szCs w:val="20"/>
              </w:rPr>
            </w:pPr>
            <w:r>
              <w:rPr>
                <w:rFonts w:eastAsia="Times New Roman"/>
                <w:i/>
                <w:iCs/>
                <w:color w:val="0070C0"/>
                <w:szCs w:val="20"/>
              </w:rPr>
              <w:t>Maintenance of appropriate records in addition to ISO/IEC 17065:2012 requirements</w:t>
            </w:r>
          </w:p>
        </w:tc>
        <w:tc>
          <w:tcPr>
            <w:tcW w:w="993" w:type="dxa"/>
          </w:tcPr>
          <w:p w14:paraId="776646B3" w14:textId="77777777" w:rsidR="004C393A" w:rsidRDefault="004C393A" w:rsidP="00CF3CF7">
            <w:pPr>
              <w:spacing w:line="240" w:lineRule="auto"/>
              <w:jc w:val="center"/>
              <w:rPr>
                <w:rFonts w:eastAsia="Times New Roman"/>
                <w:iCs/>
                <w:color w:val="000000"/>
                <w:szCs w:val="20"/>
              </w:rPr>
            </w:pPr>
          </w:p>
        </w:tc>
        <w:tc>
          <w:tcPr>
            <w:tcW w:w="993" w:type="dxa"/>
            <w:noWrap/>
          </w:tcPr>
          <w:p w14:paraId="29B32B94" w14:textId="77777777" w:rsidR="004C393A" w:rsidRDefault="004C393A" w:rsidP="00CF3CF7">
            <w:pPr>
              <w:spacing w:line="240" w:lineRule="auto"/>
              <w:jc w:val="center"/>
              <w:rPr>
                <w:rFonts w:eastAsia="Times New Roman"/>
                <w:iCs/>
                <w:szCs w:val="20"/>
              </w:rPr>
            </w:pPr>
            <w:r>
              <w:rPr>
                <w:rFonts w:eastAsia="Times New Roman"/>
                <w:iCs/>
                <w:szCs w:val="20"/>
              </w:rPr>
              <w:t>X</w:t>
            </w:r>
          </w:p>
        </w:tc>
        <w:tc>
          <w:tcPr>
            <w:tcW w:w="708" w:type="dxa"/>
            <w:noWrap/>
          </w:tcPr>
          <w:p w14:paraId="599B8BA1" w14:textId="77777777" w:rsidR="004C393A" w:rsidRDefault="004C393A" w:rsidP="00CF3CF7">
            <w:pPr>
              <w:spacing w:line="240" w:lineRule="auto"/>
              <w:jc w:val="center"/>
              <w:rPr>
                <w:rFonts w:eastAsia="Times New Roman"/>
                <w:iCs/>
                <w:szCs w:val="20"/>
              </w:rPr>
            </w:pPr>
          </w:p>
        </w:tc>
      </w:tr>
      <w:tr w:rsidR="004C393A" w:rsidRPr="00D07D99" w14:paraId="0BC12CB1" w14:textId="77777777" w:rsidTr="001E410A">
        <w:trPr>
          <w:trHeight w:val="152"/>
        </w:trPr>
        <w:tc>
          <w:tcPr>
            <w:tcW w:w="1443" w:type="dxa"/>
          </w:tcPr>
          <w:p w14:paraId="5CAAE2EF"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7.12.2</w:t>
            </w:r>
          </w:p>
          <w:p w14:paraId="22D0CBA2" w14:textId="6D697E06" w:rsidR="004C393A" w:rsidRDefault="004C393A" w:rsidP="00CF3CF7">
            <w:pPr>
              <w:spacing w:line="240" w:lineRule="auto"/>
              <w:rPr>
                <w:rFonts w:eastAsia="Times New Roman"/>
                <w:b/>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3F20D367" w14:textId="77777777" w:rsidR="004C393A" w:rsidRPr="00354477" w:rsidRDefault="004C393A" w:rsidP="00CF3CF7">
            <w:pPr>
              <w:spacing w:line="240" w:lineRule="auto"/>
              <w:rPr>
                <w:rFonts w:eastAsia="Times New Roman"/>
                <w:i/>
                <w:iCs/>
                <w:color w:val="0070C0"/>
                <w:szCs w:val="20"/>
              </w:rPr>
            </w:pPr>
            <w:r w:rsidRPr="00354477">
              <w:rPr>
                <w:rFonts w:eastAsia="Times New Roman"/>
                <w:i/>
                <w:iCs/>
                <w:color w:val="0070C0"/>
                <w:szCs w:val="20"/>
              </w:rPr>
              <w:t xml:space="preserve">Retention of records per RA-specified </w:t>
            </w:r>
            <w:r>
              <w:rPr>
                <w:rFonts w:eastAsia="Times New Roman"/>
                <w:i/>
                <w:iCs/>
                <w:color w:val="0070C0"/>
                <w:szCs w:val="20"/>
              </w:rPr>
              <w:t>t</w:t>
            </w:r>
            <w:r w:rsidRPr="00354477">
              <w:rPr>
                <w:rFonts w:eastAsia="Times New Roman"/>
                <w:i/>
                <w:iCs/>
                <w:color w:val="0070C0"/>
                <w:szCs w:val="20"/>
              </w:rPr>
              <w:t>ime frame</w:t>
            </w:r>
          </w:p>
        </w:tc>
        <w:tc>
          <w:tcPr>
            <w:tcW w:w="993" w:type="dxa"/>
          </w:tcPr>
          <w:p w14:paraId="695AF02E" w14:textId="77777777" w:rsidR="004C393A" w:rsidRDefault="004C393A" w:rsidP="00CF3CF7">
            <w:pPr>
              <w:spacing w:line="240" w:lineRule="auto"/>
              <w:jc w:val="center"/>
              <w:rPr>
                <w:rFonts w:eastAsia="Times New Roman"/>
                <w:iCs/>
                <w:color w:val="000000"/>
                <w:szCs w:val="20"/>
              </w:rPr>
            </w:pPr>
          </w:p>
        </w:tc>
        <w:tc>
          <w:tcPr>
            <w:tcW w:w="993" w:type="dxa"/>
            <w:noWrap/>
          </w:tcPr>
          <w:p w14:paraId="60BD05C7" w14:textId="77777777" w:rsidR="004C393A" w:rsidRDefault="004C393A" w:rsidP="00CF3CF7">
            <w:pPr>
              <w:spacing w:line="240" w:lineRule="auto"/>
              <w:jc w:val="center"/>
              <w:rPr>
                <w:rFonts w:eastAsia="Times New Roman"/>
                <w:iCs/>
                <w:szCs w:val="20"/>
              </w:rPr>
            </w:pPr>
            <w:r>
              <w:rPr>
                <w:rFonts w:eastAsia="Times New Roman"/>
                <w:iCs/>
                <w:szCs w:val="20"/>
              </w:rPr>
              <w:t>X</w:t>
            </w:r>
          </w:p>
        </w:tc>
        <w:tc>
          <w:tcPr>
            <w:tcW w:w="708" w:type="dxa"/>
            <w:noWrap/>
          </w:tcPr>
          <w:p w14:paraId="4E9380CE" w14:textId="77777777" w:rsidR="004C393A" w:rsidRDefault="004C393A" w:rsidP="00CF3CF7">
            <w:pPr>
              <w:spacing w:line="240" w:lineRule="auto"/>
              <w:jc w:val="center"/>
              <w:rPr>
                <w:rFonts w:eastAsia="Times New Roman"/>
                <w:iCs/>
                <w:szCs w:val="20"/>
              </w:rPr>
            </w:pPr>
          </w:p>
        </w:tc>
      </w:tr>
      <w:tr w:rsidR="004C393A" w:rsidRPr="004753EF" w14:paraId="30A70894"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hideMark/>
          </w:tcPr>
          <w:p w14:paraId="0CDC2B37"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7.13</w:t>
            </w:r>
          </w:p>
        </w:tc>
        <w:tc>
          <w:tcPr>
            <w:tcW w:w="6381" w:type="dxa"/>
            <w:hideMark/>
          </w:tcPr>
          <w:p w14:paraId="75729732" w14:textId="77777777" w:rsidR="004C393A" w:rsidRPr="00D83CD2" w:rsidRDefault="004C393A" w:rsidP="00CF3CF7">
            <w:pPr>
              <w:spacing w:line="240" w:lineRule="auto"/>
              <w:rPr>
                <w:rFonts w:eastAsia="Times New Roman"/>
                <w:b/>
                <w:color w:val="000000"/>
                <w:szCs w:val="20"/>
              </w:rPr>
            </w:pPr>
            <w:r>
              <w:rPr>
                <w:rFonts w:eastAsia="Times New Roman"/>
                <w:b/>
                <w:color w:val="000000"/>
                <w:szCs w:val="20"/>
              </w:rPr>
              <w:t>Complaints and appeals</w:t>
            </w:r>
          </w:p>
        </w:tc>
        <w:tc>
          <w:tcPr>
            <w:tcW w:w="993" w:type="dxa"/>
          </w:tcPr>
          <w:p w14:paraId="481F5E89"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767A93E5"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5788A822" w14:textId="77777777" w:rsidR="004C393A" w:rsidRPr="004753EF" w:rsidRDefault="004C393A" w:rsidP="00CF3CF7">
            <w:pPr>
              <w:spacing w:line="240" w:lineRule="auto"/>
              <w:jc w:val="center"/>
              <w:rPr>
                <w:rFonts w:eastAsia="Times New Roman"/>
                <w:color w:val="000000"/>
                <w:szCs w:val="20"/>
              </w:rPr>
            </w:pPr>
          </w:p>
        </w:tc>
      </w:tr>
      <w:tr w:rsidR="004C393A" w:rsidRPr="00D07D99" w14:paraId="6E6E64D5" w14:textId="77777777" w:rsidTr="001E410A">
        <w:trPr>
          <w:trHeight w:val="152"/>
        </w:trPr>
        <w:tc>
          <w:tcPr>
            <w:tcW w:w="1443" w:type="dxa"/>
          </w:tcPr>
          <w:p w14:paraId="1300E2A5" w14:textId="77777777" w:rsidR="004C393A" w:rsidRDefault="004C393A" w:rsidP="00CF3CF7">
            <w:pPr>
              <w:spacing w:line="240" w:lineRule="auto"/>
              <w:rPr>
                <w:rFonts w:eastAsia="Times New Roman"/>
                <w:b/>
                <w:szCs w:val="20"/>
              </w:rPr>
            </w:pPr>
            <w:r>
              <w:rPr>
                <w:rFonts w:eastAsia="Times New Roman"/>
                <w:b/>
                <w:szCs w:val="20"/>
              </w:rPr>
              <w:t>7.13.1</w:t>
            </w:r>
          </w:p>
        </w:tc>
        <w:tc>
          <w:tcPr>
            <w:tcW w:w="6381" w:type="dxa"/>
          </w:tcPr>
          <w:p w14:paraId="2403955B"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Documented processes related to complaints and appeals, including recording and tracking</w:t>
            </w:r>
          </w:p>
        </w:tc>
        <w:tc>
          <w:tcPr>
            <w:tcW w:w="993" w:type="dxa"/>
          </w:tcPr>
          <w:p w14:paraId="38858D7D" w14:textId="77777777" w:rsidR="004C393A" w:rsidRDefault="004C393A" w:rsidP="00CF3CF7">
            <w:pPr>
              <w:spacing w:line="240" w:lineRule="auto"/>
              <w:jc w:val="center"/>
              <w:rPr>
                <w:rFonts w:eastAsia="Times New Roman"/>
                <w:iCs/>
                <w:color w:val="000000"/>
                <w:szCs w:val="20"/>
              </w:rPr>
            </w:pPr>
          </w:p>
        </w:tc>
        <w:tc>
          <w:tcPr>
            <w:tcW w:w="993" w:type="dxa"/>
            <w:noWrap/>
          </w:tcPr>
          <w:p w14:paraId="7691CE8C" w14:textId="77777777" w:rsidR="004C393A" w:rsidRDefault="004C393A" w:rsidP="00CF3CF7">
            <w:pPr>
              <w:spacing w:line="240" w:lineRule="auto"/>
              <w:jc w:val="center"/>
              <w:rPr>
                <w:rFonts w:eastAsia="Times New Roman"/>
                <w:iCs/>
                <w:szCs w:val="20"/>
              </w:rPr>
            </w:pPr>
            <w:r>
              <w:rPr>
                <w:rFonts w:eastAsia="Times New Roman"/>
                <w:iCs/>
                <w:szCs w:val="20"/>
              </w:rPr>
              <w:t>X</w:t>
            </w:r>
          </w:p>
        </w:tc>
        <w:tc>
          <w:tcPr>
            <w:tcW w:w="708" w:type="dxa"/>
            <w:noWrap/>
          </w:tcPr>
          <w:p w14:paraId="52ADBE67" w14:textId="77777777" w:rsidR="004C393A" w:rsidRDefault="004C393A" w:rsidP="00CF3CF7">
            <w:pPr>
              <w:spacing w:line="240" w:lineRule="auto"/>
              <w:jc w:val="center"/>
              <w:rPr>
                <w:rFonts w:eastAsia="Times New Roman"/>
                <w:iCs/>
                <w:szCs w:val="20"/>
              </w:rPr>
            </w:pPr>
          </w:p>
        </w:tc>
      </w:tr>
      <w:tr w:rsidR="004C393A" w:rsidRPr="00D07D99" w14:paraId="3B6F14B2"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tcPr>
          <w:p w14:paraId="1C1F4368" w14:textId="77777777" w:rsidR="004C393A" w:rsidRDefault="004C393A" w:rsidP="00CF3CF7">
            <w:pPr>
              <w:spacing w:line="240" w:lineRule="auto"/>
              <w:rPr>
                <w:rFonts w:eastAsia="Times New Roman"/>
                <w:b/>
                <w:szCs w:val="20"/>
              </w:rPr>
            </w:pPr>
            <w:r>
              <w:rPr>
                <w:rFonts w:eastAsia="Times New Roman"/>
                <w:b/>
                <w:szCs w:val="20"/>
              </w:rPr>
              <w:t>7.13.2</w:t>
            </w:r>
          </w:p>
        </w:tc>
        <w:tc>
          <w:tcPr>
            <w:tcW w:w="6381" w:type="dxa"/>
          </w:tcPr>
          <w:p w14:paraId="7669A25A"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Confirmation that complaint or appeal relates to activities for which certification body is responsible</w:t>
            </w:r>
          </w:p>
        </w:tc>
        <w:tc>
          <w:tcPr>
            <w:tcW w:w="993" w:type="dxa"/>
          </w:tcPr>
          <w:p w14:paraId="4D865207" w14:textId="77777777" w:rsidR="004C393A" w:rsidRDefault="004C393A" w:rsidP="00CF3CF7">
            <w:pPr>
              <w:spacing w:line="240" w:lineRule="auto"/>
              <w:jc w:val="center"/>
              <w:rPr>
                <w:rFonts w:eastAsia="Times New Roman"/>
                <w:iCs/>
                <w:color w:val="000000"/>
                <w:szCs w:val="20"/>
              </w:rPr>
            </w:pPr>
          </w:p>
        </w:tc>
        <w:tc>
          <w:tcPr>
            <w:tcW w:w="993" w:type="dxa"/>
            <w:noWrap/>
          </w:tcPr>
          <w:p w14:paraId="3505AFC9" w14:textId="77777777" w:rsidR="004C393A" w:rsidRDefault="004C393A" w:rsidP="00CF3CF7">
            <w:pPr>
              <w:spacing w:line="240" w:lineRule="auto"/>
              <w:jc w:val="center"/>
              <w:rPr>
                <w:rFonts w:eastAsia="Times New Roman"/>
                <w:iCs/>
                <w:szCs w:val="20"/>
              </w:rPr>
            </w:pPr>
          </w:p>
        </w:tc>
        <w:tc>
          <w:tcPr>
            <w:tcW w:w="708" w:type="dxa"/>
            <w:noWrap/>
          </w:tcPr>
          <w:p w14:paraId="3635724F" w14:textId="77777777" w:rsidR="004C393A" w:rsidRDefault="004C393A" w:rsidP="00CF3CF7">
            <w:pPr>
              <w:spacing w:line="240" w:lineRule="auto"/>
              <w:jc w:val="center"/>
              <w:rPr>
                <w:rFonts w:eastAsia="Times New Roman"/>
                <w:iCs/>
                <w:szCs w:val="20"/>
              </w:rPr>
            </w:pPr>
            <w:r>
              <w:rPr>
                <w:rFonts w:eastAsia="Times New Roman"/>
                <w:iCs/>
                <w:szCs w:val="20"/>
              </w:rPr>
              <w:t>X</w:t>
            </w:r>
          </w:p>
        </w:tc>
      </w:tr>
      <w:tr w:rsidR="004C393A" w:rsidRPr="00D07D99" w14:paraId="5D290774" w14:textId="77777777" w:rsidTr="001E410A">
        <w:trPr>
          <w:trHeight w:val="152"/>
        </w:trPr>
        <w:tc>
          <w:tcPr>
            <w:tcW w:w="1443" w:type="dxa"/>
          </w:tcPr>
          <w:p w14:paraId="2F79BBE5" w14:textId="77777777" w:rsidR="004C393A" w:rsidRDefault="004C393A" w:rsidP="00CF3CF7">
            <w:pPr>
              <w:spacing w:line="240" w:lineRule="auto"/>
              <w:rPr>
                <w:rFonts w:eastAsia="Times New Roman"/>
                <w:b/>
                <w:szCs w:val="20"/>
              </w:rPr>
            </w:pPr>
            <w:r>
              <w:rPr>
                <w:rFonts w:eastAsia="Times New Roman"/>
                <w:b/>
                <w:szCs w:val="20"/>
              </w:rPr>
              <w:t>7.13.3</w:t>
            </w:r>
          </w:p>
        </w:tc>
        <w:tc>
          <w:tcPr>
            <w:tcW w:w="6381" w:type="dxa"/>
          </w:tcPr>
          <w:p w14:paraId="6C2A01C0"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Acknowledgement of receipt of complaint or appeal</w:t>
            </w:r>
          </w:p>
        </w:tc>
        <w:tc>
          <w:tcPr>
            <w:tcW w:w="993" w:type="dxa"/>
          </w:tcPr>
          <w:p w14:paraId="2292207B" w14:textId="77777777" w:rsidR="004C393A" w:rsidRDefault="004C393A" w:rsidP="00CF3CF7">
            <w:pPr>
              <w:spacing w:line="240" w:lineRule="auto"/>
              <w:jc w:val="center"/>
              <w:rPr>
                <w:rFonts w:eastAsia="Times New Roman"/>
                <w:iCs/>
                <w:color w:val="000000"/>
                <w:szCs w:val="20"/>
              </w:rPr>
            </w:pPr>
          </w:p>
        </w:tc>
        <w:tc>
          <w:tcPr>
            <w:tcW w:w="993" w:type="dxa"/>
            <w:noWrap/>
          </w:tcPr>
          <w:p w14:paraId="5AF4E0BB" w14:textId="77777777" w:rsidR="004C393A" w:rsidRDefault="004C393A" w:rsidP="00CF3CF7">
            <w:pPr>
              <w:spacing w:line="240" w:lineRule="auto"/>
              <w:jc w:val="center"/>
              <w:rPr>
                <w:rFonts w:eastAsia="Times New Roman"/>
                <w:iCs/>
                <w:szCs w:val="20"/>
              </w:rPr>
            </w:pPr>
          </w:p>
        </w:tc>
        <w:tc>
          <w:tcPr>
            <w:tcW w:w="708" w:type="dxa"/>
            <w:noWrap/>
          </w:tcPr>
          <w:p w14:paraId="7F5E3BCC" w14:textId="77777777" w:rsidR="004C393A" w:rsidRDefault="004C393A" w:rsidP="00CF3CF7">
            <w:pPr>
              <w:spacing w:line="240" w:lineRule="auto"/>
              <w:jc w:val="center"/>
              <w:rPr>
                <w:rFonts w:eastAsia="Times New Roman"/>
                <w:iCs/>
                <w:szCs w:val="20"/>
              </w:rPr>
            </w:pPr>
            <w:r>
              <w:rPr>
                <w:rFonts w:eastAsia="Times New Roman"/>
                <w:iCs/>
                <w:szCs w:val="20"/>
              </w:rPr>
              <w:t>X</w:t>
            </w:r>
          </w:p>
        </w:tc>
      </w:tr>
      <w:tr w:rsidR="004C393A" w:rsidRPr="00D07D99" w14:paraId="39810FA2"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tcPr>
          <w:p w14:paraId="0A0FE135" w14:textId="77777777" w:rsidR="004C393A" w:rsidRDefault="004C393A" w:rsidP="00CF3CF7">
            <w:pPr>
              <w:spacing w:line="240" w:lineRule="auto"/>
              <w:rPr>
                <w:rFonts w:eastAsia="Times New Roman"/>
                <w:b/>
                <w:szCs w:val="20"/>
              </w:rPr>
            </w:pPr>
            <w:r>
              <w:rPr>
                <w:rFonts w:eastAsia="Times New Roman"/>
                <w:b/>
                <w:szCs w:val="20"/>
              </w:rPr>
              <w:t>7.13.4</w:t>
            </w:r>
          </w:p>
        </w:tc>
        <w:tc>
          <w:tcPr>
            <w:tcW w:w="6381" w:type="dxa"/>
          </w:tcPr>
          <w:p w14:paraId="1E3F6F98"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Gathering and verifying information to make decision on complaint or appeal</w:t>
            </w:r>
          </w:p>
        </w:tc>
        <w:tc>
          <w:tcPr>
            <w:tcW w:w="993" w:type="dxa"/>
          </w:tcPr>
          <w:p w14:paraId="02A8DCAF" w14:textId="77777777" w:rsidR="004C393A" w:rsidRDefault="004C393A" w:rsidP="00CF3CF7">
            <w:pPr>
              <w:spacing w:line="240" w:lineRule="auto"/>
              <w:jc w:val="center"/>
              <w:rPr>
                <w:rFonts w:eastAsia="Times New Roman"/>
                <w:iCs/>
                <w:color w:val="000000"/>
                <w:szCs w:val="20"/>
              </w:rPr>
            </w:pPr>
          </w:p>
        </w:tc>
        <w:tc>
          <w:tcPr>
            <w:tcW w:w="993" w:type="dxa"/>
            <w:noWrap/>
          </w:tcPr>
          <w:p w14:paraId="2326DD79" w14:textId="77777777" w:rsidR="004C393A" w:rsidRDefault="004C393A" w:rsidP="00CF3CF7">
            <w:pPr>
              <w:spacing w:line="240" w:lineRule="auto"/>
              <w:jc w:val="center"/>
              <w:rPr>
                <w:rFonts w:eastAsia="Times New Roman"/>
                <w:iCs/>
                <w:szCs w:val="20"/>
              </w:rPr>
            </w:pPr>
          </w:p>
        </w:tc>
        <w:tc>
          <w:tcPr>
            <w:tcW w:w="708" w:type="dxa"/>
            <w:noWrap/>
          </w:tcPr>
          <w:p w14:paraId="250B31C5" w14:textId="77777777" w:rsidR="004C393A" w:rsidRDefault="004C393A" w:rsidP="00CF3CF7">
            <w:pPr>
              <w:spacing w:line="240" w:lineRule="auto"/>
              <w:jc w:val="center"/>
              <w:rPr>
                <w:rFonts w:eastAsia="Times New Roman"/>
                <w:iCs/>
                <w:szCs w:val="20"/>
              </w:rPr>
            </w:pPr>
            <w:r>
              <w:rPr>
                <w:rFonts w:eastAsia="Times New Roman"/>
                <w:iCs/>
                <w:szCs w:val="20"/>
              </w:rPr>
              <w:t>X</w:t>
            </w:r>
          </w:p>
        </w:tc>
      </w:tr>
      <w:tr w:rsidR="004C393A" w:rsidRPr="00D07D99" w14:paraId="106CA318" w14:textId="77777777" w:rsidTr="001E410A">
        <w:trPr>
          <w:trHeight w:val="152"/>
        </w:trPr>
        <w:tc>
          <w:tcPr>
            <w:tcW w:w="1443" w:type="dxa"/>
          </w:tcPr>
          <w:p w14:paraId="2741951E" w14:textId="77777777" w:rsidR="004C393A" w:rsidRDefault="004C393A" w:rsidP="00CF3CF7">
            <w:pPr>
              <w:spacing w:line="240" w:lineRule="auto"/>
              <w:rPr>
                <w:rFonts w:eastAsia="Times New Roman"/>
                <w:b/>
                <w:szCs w:val="20"/>
              </w:rPr>
            </w:pPr>
            <w:r>
              <w:rPr>
                <w:rFonts w:eastAsia="Times New Roman"/>
                <w:b/>
                <w:szCs w:val="20"/>
              </w:rPr>
              <w:t>7.13.5</w:t>
            </w:r>
          </w:p>
        </w:tc>
        <w:tc>
          <w:tcPr>
            <w:tcW w:w="6381" w:type="dxa"/>
          </w:tcPr>
          <w:p w14:paraId="1A025C85"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Complaint or appeal decision not made by personnel involved in related certification activities</w:t>
            </w:r>
          </w:p>
        </w:tc>
        <w:tc>
          <w:tcPr>
            <w:tcW w:w="993" w:type="dxa"/>
          </w:tcPr>
          <w:p w14:paraId="67A40BC4" w14:textId="77777777" w:rsidR="004C393A" w:rsidRDefault="004C393A" w:rsidP="00CF3CF7">
            <w:pPr>
              <w:spacing w:line="240" w:lineRule="auto"/>
              <w:jc w:val="center"/>
              <w:rPr>
                <w:rFonts w:eastAsia="Times New Roman"/>
                <w:iCs/>
                <w:color w:val="000000"/>
                <w:szCs w:val="20"/>
              </w:rPr>
            </w:pPr>
          </w:p>
        </w:tc>
        <w:tc>
          <w:tcPr>
            <w:tcW w:w="993" w:type="dxa"/>
            <w:noWrap/>
          </w:tcPr>
          <w:p w14:paraId="1B6459EA" w14:textId="77777777" w:rsidR="004C393A" w:rsidRDefault="004C393A" w:rsidP="00CF3CF7">
            <w:pPr>
              <w:spacing w:line="240" w:lineRule="auto"/>
              <w:jc w:val="center"/>
              <w:rPr>
                <w:rFonts w:eastAsia="Times New Roman"/>
                <w:iCs/>
                <w:szCs w:val="20"/>
              </w:rPr>
            </w:pPr>
          </w:p>
        </w:tc>
        <w:tc>
          <w:tcPr>
            <w:tcW w:w="708" w:type="dxa"/>
            <w:noWrap/>
          </w:tcPr>
          <w:p w14:paraId="73DA1536" w14:textId="77777777" w:rsidR="004C393A" w:rsidRDefault="004C393A" w:rsidP="00CF3CF7">
            <w:pPr>
              <w:spacing w:line="240" w:lineRule="auto"/>
              <w:jc w:val="center"/>
              <w:rPr>
                <w:rFonts w:eastAsia="Times New Roman"/>
                <w:iCs/>
                <w:szCs w:val="20"/>
              </w:rPr>
            </w:pPr>
            <w:r>
              <w:rPr>
                <w:rFonts w:eastAsia="Times New Roman"/>
                <w:iCs/>
                <w:szCs w:val="20"/>
              </w:rPr>
              <w:t>X</w:t>
            </w:r>
          </w:p>
        </w:tc>
      </w:tr>
      <w:tr w:rsidR="004C393A" w:rsidRPr="00D07D99" w14:paraId="54A00AAF"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tcPr>
          <w:p w14:paraId="32B9878B" w14:textId="77777777" w:rsidR="004C393A" w:rsidRDefault="004C393A" w:rsidP="00CF3CF7">
            <w:pPr>
              <w:spacing w:line="240" w:lineRule="auto"/>
              <w:rPr>
                <w:rFonts w:eastAsia="Times New Roman"/>
                <w:b/>
                <w:szCs w:val="20"/>
              </w:rPr>
            </w:pPr>
            <w:r>
              <w:rPr>
                <w:rFonts w:eastAsia="Times New Roman"/>
                <w:b/>
                <w:szCs w:val="20"/>
              </w:rPr>
              <w:t>7.13.6</w:t>
            </w:r>
          </w:p>
        </w:tc>
        <w:tc>
          <w:tcPr>
            <w:tcW w:w="6381" w:type="dxa"/>
          </w:tcPr>
          <w:p w14:paraId="12919F57"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Non-involvement of personnel with prior related consultancy activities</w:t>
            </w:r>
          </w:p>
        </w:tc>
        <w:tc>
          <w:tcPr>
            <w:tcW w:w="993" w:type="dxa"/>
          </w:tcPr>
          <w:p w14:paraId="779A76C9" w14:textId="77777777" w:rsidR="004C393A" w:rsidRDefault="004C393A" w:rsidP="00CF3CF7">
            <w:pPr>
              <w:spacing w:line="240" w:lineRule="auto"/>
              <w:jc w:val="center"/>
              <w:rPr>
                <w:rFonts w:eastAsia="Times New Roman"/>
                <w:iCs/>
                <w:color w:val="000000"/>
                <w:szCs w:val="20"/>
              </w:rPr>
            </w:pPr>
          </w:p>
        </w:tc>
        <w:tc>
          <w:tcPr>
            <w:tcW w:w="993" w:type="dxa"/>
            <w:noWrap/>
          </w:tcPr>
          <w:p w14:paraId="7BCC0755" w14:textId="77777777" w:rsidR="004C393A" w:rsidRDefault="004C393A" w:rsidP="00CF3CF7">
            <w:pPr>
              <w:spacing w:line="240" w:lineRule="auto"/>
              <w:jc w:val="center"/>
              <w:rPr>
                <w:rFonts w:eastAsia="Times New Roman"/>
                <w:iCs/>
                <w:szCs w:val="20"/>
              </w:rPr>
            </w:pPr>
          </w:p>
        </w:tc>
        <w:tc>
          <w:tcPr>
            <w:tcW w:w="708" w:type="dxa"/>
            <w:noWrap/>
          </w:tcPr>
          <w:p w14:paraId="5D425411" w14:textId="77777777" w:rsidR="004C393A" w:rsidRDefault="004C393A" w:rsidP="00CF3CF7">
            <w:pPr>
              <w:spacing w:line="240" w:lineRule="auto"/>
              <w:jc w:val="center"/>
              <w:rPr>
                <w:rFonts w:eastAsia="Times New Roman"/>
                <w:iCs/>
                <w:szCs w:val="20"/>
              </w:rPr>
            </w:pPr>
            <w:r>
              <w:rPr>
                <w:rFonts w:eastAsia="Times New Roman"/>
                <w:iCs/>
                <w:szCs w:val="20"/>
              </w:rPr>
              <w:t>X</w:t>
            </w:r>
          </w:p>
        </w:tc>
      </w:tr>
      <w:tr w:rsidR="004C393A" w:rsidRPr="00D07D99" w14:paraId="40FF6621" w14:textId="77777777" w:rsidTr="001E410A">
        <w:trPr>
          <w:trHeight w:val="152"/>
        </w:trPr>
        <w:tc>
          <w:tcPr>
            <w:tcW w:w="1443" w:type="dxa"/>
          </w:tcPr>
          <w:p w14:paraId="1AC6B4BE" w14:textId="77777777" w:rsidR="004C393A" w:rsidRDefault="004C393A" w:rsidP="00CF3CF7">
            <w:pPr>
              <w:spacing w:line="240" w:lineRule="auto"/>
              <w:rPr>
                <w:rFonts w:eastAsia="Times New Roman"/>
                <w:b/>
                <w:szCs w:val="20"/>
              </w:rPr>
            </w:pPr>
            <w:r>
              <w:rPr>
                <w:rFonts w:eastAsia="Times New Roman"/>
                <w:b/>
                <w:szCs w:val="20"/>
              </w:rPr>
              <w:t>7.13.7</w:t>
            </w:r>
          </w:p>
        </w:tc>
        <w:tc>
          <w:tcPr>
            <w:tcW w:w="6381" w:type="dxa"/>
          </w:tcPr>
          <w:p w14:paraId="54109658"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Formal notice of complaint outcome to complainant</w:t>
            </w:r>
          </w:p>
        </w:tc>
        <w:tc>
          <w:tcPr>
            <w:tcW w:w="993" w:type="dxa"/>
          </w:tcPr>
          <w:p w14:paraId="1B648616" w14:textId="77777777" w:rsidR="004C393A" w:rsidRDefault="004C393A" w:rsidP="00CF3CF7">
            <w:pPr>
              <w:spacing w:line="240" w:lineRule="auto"/>
              <w:jc w:val="center"/>
              <w:rPr>
                <w:rFonts w:eastAsia="Times New Roman"/>
                <w:iCs/>
                <w:color w:val="000000"/>
                <w:szCs w:val="20"/>
              </w:rPr>
            </w:pPr>
          </w:p>
        </w:tc>
        <w:tc>
          <w:tcPr>
            <w:tcW w:w="993" w:type="dxa"/>
            <w:noWrap/>
          </w:tcPr>
          <w:p w14:paraId="7A78C4D8" w14:textId="77777777" w:rsidR="004C393A" w:rsidRDefault="004C393A" w:rsidP="00CF3CF7">
            <w:pPr>
              <w:spacing w:line="240" w:lineRule="auto"/>
              <w:jc w:val="center"/>
              <w:rPr>
                <w:rFonts w:eastAsia="Times New Roman"/>
                <w:iCs/>
                <w:szCs w:val="20"/>
              </w:rPr>
            </w:pPr>
          </w:p>
        </w:tc>
        <w:tc>
          <w:tcPr>
            <w:tcW w:w="708" w:type="dxa"/>
            <w:noWrap/>
          </w:tcPr>
          <w:p w14:paraId="06247DEB" w14:textId="77777777" w:rsidR="004C393A" w:rsidRDefault="004C393A" w:rsidP="00CF3CF7">
            <w:pPr>
              <w:spacing w:line="240" w:lineRule="auto"/>
              <w:jc w:val="center"/>
              <w:rPr>
                <w:rFonts w:eastAsia="Times New Roman"/>
                <w:iCs/>
                <w:szCs w:val="20"/>
              </w:rPr>
            </w:pPr>
            <w:r>
              <w:rPr>
                <w:rFonts w:eastAsia="Times New Roman"/>
                <w:iCs/>
                <w:szCs w:val="20"/>
              </w:rPr>
              <w:t>X</w:t>
            </w:r>
          </w:p>
        </w:tc>
      </w:tr>
      <w:tr w:rsidR="004C393A" w:rsidRPr="00D07D99" w14:paraId="4466B9AA"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tcPr>
          <w:p w14:paraId="20FDDDF3" w14:textId="77777777" w:rsidR="004C393A" w:rsidRDefault="004C393A" w:rsidP="00CF3CF7">
            <w:pPr>
              <w:spacing w:line="240" w:lineRule="auto"/>
              <w:rPr>
                <w:rFonts w:eastAsia="Times New Roman"/>
                <w:b/>
                <w:szCs w:val="20"/>
              </w:rPr>
            </w:pPr>
            <w:r>
              <w:rPr>
                <w:rFonts w:eastAsia="Times New Roman"/>
                <w:b/>
                <w:szCs w:val="20"/>
              </w:rPr>
              <w:t>7.13.8</w:t>
            </w:r>
          </w:p>
        </w:tc>
        <w:tc>
          <w:tcPr>
            <w:tcW w:w="6381" w:type="dxa"/>
          </w:tcPr>
          <w:p w14:paraId="46388493"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Formal notice of appeal outcome to appellant</w:t>
            </w:r>
          </w:p>
        </w:tc>
        <w:tc>
          <w:tcPr>
            <w:tcW w:w="993" w:type="dxa"/>
          </w:tcPr>
          <w:p w14:paraId="0142D851" w14:textId="77777777" w:rsidR="004C393A" w:rsidRDefault="004C393A" w:rsidP="00CF3CF7">
            <w:pPr>
              <w:spacing w:line="240" w:lineRule="auto"/>
              <w:jc w:val="center"/>
              <w:rPr>
                <w:rFonts w:eastAsia="Times New Roman"/>
                <w:iCs/>
                <w:color w:val="000000"/>
                <w:szCs w:val="20"/>
              </w:rPr>
            </w:pPr>
          </w:p>
        </w:tc>
        <w:tc>
          <w:tcPr>
            <w:tcW w:w="993" w:type="dxa"/>
            <w:noWrap/>
          </w:tcPr>
          <w:p w14:paraId="7C7157E4" w14:textId="77777777" w:rsidR="004C393A" w:rsidRDefault="004C393A" w:rsidP="00CF3CF7">
            <w:pPr>
              <w:spacing w:line="240" w:lineRule="auto"/>
              <w:jc w:val="center"/>
              <w:rPr>
                <w:rFonts w:eastAsia="Times New Roman"/>
                <w:iCs/>
                <w:szCs w:val="20"/>
              </w:rPr>
            </w:pPr>
          </w:p>
        </w:tc>
        <w:tc>
          <w:tcPr>
            <w:tcW w:w="708" w:type="dxa"/>
            <w:noWrap/>
          </w:tcPr>
          <w:p w14:paraId="2345B613" w14:textId="77777777" w:rsidR="004C393A" w:rsidRDefault="004C393A" w:rsidP="00CF3CF7">
            <w:pPr>
              <w:spacing w:line="240" w:lineRule="auto"/>
              <w:jc w:val="center"/>
              <w:rPr>
                <w:rFonts w:eastAsia="Times New Roman"/>
                <w:iCs/>
                <w:szCs w:val="20"/>
              </w:rPr>
            </w:pPr>
            <w:r>
              <w:rPr>
                <w:rFonts w:eastAsia="Times New Roman"/>
                <w:iCs/>
                <w:szCs w:val="20"/>
              </w:rPr>
              <w:t>X</w:t>
            </w:r>
          </w:p>
        </w:tc>
      </w:tr>
      <w:tr w:rsidR="004C393A" w:rsidRPr="00D07D99" w14:paraId="29397B1A" w14:textId="77777777" w:rsidTr="001E410A">
        <w:trPr>
          <w:trHeight w:val="152"/>
        </w:trPr>
        <w:tc>
          <w:tcPr>
            <w:tcW w:w="1443" w:type="dxa"/>
          </w:tcPr>
          <w:p w14:paraId="33ED8287" w14:textId="77777777" w:rsidR="004C393A" w:rsidRDefault="004C393A" w:rsidP="00CF3CF7">
            <w:pPr>
              <w:spacing w:line="240" w:lineRule="auto"/>
              <w:rPr>
                <w:rFonts w:eastAsia="Times New Roman"/>
                <w:b/>
                <w:szCs w:val="20"/>
              </w:rPr>
            </w:pPr>
            <w:r>
              <w:rPr>
                <w:rFonts w:eastAsia="Times New Roman"/>
                <w:b/>
                <w:szCs w:val="20"/>
              </w:rPr>
              <w:t>7.13.9</w:t>
            </w:r>
          </w:p>
        </w:tc>
        <w:tc>
          <w:tcPr>
            <w:tcW w:w="6381" w:type="dxa"/>
          </w:tcPr>
          <w:p w14:paraId="39B551BB"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Certification body takes any subsequent action needed to resolve complaint or appeal</w:t>
            </w:r>
          </w:p>
        </w:tc>
        <w:tc>
          <w:tcPr>
            <w:tcW w:w="993" w:type="dxa"/>
          </w:tcPr>
          <w:p w14:paraId="7C0D40DB" w14:textId="77777777" w:rsidR="004C393A" w:rsidRDefault="004C393A" w:rsidP="00CF3CF7">
            <w:pPr>
              <w:spacing w:line="240" w:lineRule="auto"/>
              <w:jc w:val="center"/>
              <w:rPr>
                <w:rFonts w:eastAsia="Times New Roman"/>
                <w:iCs/>
                <w:color w:val="000000"/>
                <w:szCs w:val="20"/>
              </w:rPr>
            </w:pPr>
          </w:p>
        </w:tc>
        <w:tc>
          <w:tcPr>
            <w:tcW w:w="993" w:type="dxa"/>
            <w:noWrap/>
          </w:tcPr>
          <w:p w14:paraId="237E0E2B" w14:textId="77777777" w:rsidR="004C393A" w:rsidRDefault="004C393A" w:rsidP="00CF3CF7">
            <w:pPr>
              <w:spacing w:line="240" w:lineRule="auto"/>
              <w:jc w:val="center"/>
              <w:rPr>
                <w:rFonts w:eastAsia="Times New Roman"/>
                <w:iCs/>
                <w:szCs w:val="20"/>
              </w:rPr>
            </w:pPr>
          </w:p>
        </w:tc>
        <w:tc>
          <w:tcPr>
            <w:tcW w:w="708" w:type="dxa"/>
            <w:noWrap/>
          </w:tcPr>
          <w:p w14:paraId="35F23DCC" w14:textId="77777777" w:rsidR="004C393A" w:rsidRDefault="004C393A" w:rsidP="00CF3CF7">
            <w:pPr>
              <w:spacing w:line="240" w:lineRule="auto"/>
              <w:jc w:val="center"/>
              <w:rPr>
                <w:rFonts w:eastAsia="Times New Roman"/>
                <w:iCs/>
                <w:szCs w:val="20"/>
              </w:rPr>
            </w:pPr>
            <w:r>
              <w:rPr>
                <w:rFonts w:eastAsia="Times New Roman"/>
                <w:iCs/>
                <w:szCs w:val="20"/>
              </w:rPr>
              <w:t>X</w:t>
            </w:r>
          </w:p>
        </w:tc>
      </w:tr>
      <w:tr w:rsidR="004C393A" w:rsidRPr="00D07D99" w14:paraId="404CA812"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tcPr>
          <w:p w14:paraId="1D344C92"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7.13.1</w:t>
            </w:r>
          </w:p>
          <w:p w14:paraId="7A6A3263" w14:textId="58243285" w:rsidR="004C393A" w:rsidRDefault="004C393A" w:rsidP="00CF3CF7">
            <w:pPr>
              <w:spacing w:line="240" w:lineRule="auto"/>
              <w:rPr>
                <w:rFonts w:eastAsia="Times New Roman"/>
                <w:b/>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571BE664" w14:textId="77777777" w:rsidR="004C393A" w:rsidRDefault="004C393A" w:rsidP="00CF3CF7">
            <w:pPr>
              <w:spacing w:line="240" w:lineRule="auto"/>
              <w:rPr>
                <w:rFonts w:eastAsia="Times New Roman"/>
                <w:i/>
                <w:iCs/>
                <w:color w:val="000000"/>
                <w:szCs w:val="20"/>
              </w:rPr>
            </w:pPr>
            <w:r>
              <w:rPr>
                <w:rFonts w:eastAsia="Times New Roman"/>
                <w:i/>
                <w:iCs/>
                <w:color w:val="0070C0"/>
                <w:szCs w:val="20"/>
              </w:rPr>
              <w:t>Notifying RAs of complaints indicating safety or performance issue or public health risk</w:t>
            </w:r>
          </w:p>
        </w:tc>
        <w:tc>
          <w:tcPr>
            <w:tcW w:w="993" w:type="dxa"/>
          </w:tcPr>
          <w:p w14:paraId="64626FDB" w14:textId="77777777" w:rsidR="004C393A" w:rsidRDefault="004C393A" w:rsidP="00CF3CF7">
            <w:pPr>
              <w:spacing w:line="240" w:lineRule="auto"/>
              <w:jc w:val="center"/>
              <w:rPr>
                <w:rFonts w:eastAsia="Times New Roman"/>
                <w:iCs/>
                <w:color w:val="000000"/>
                <w:szCs w:val="20"/>
              </w:rPr>
            </w:pPr>
            <w:r>
              <w:rPr>
                <w:rFonts w:eastAsia="Times New Roman"/>
                <w:iCs/>
                <w:color w:val="000000"/>
                <w:szCs w:val="20"/>
              </w:rPr>
              <w:t>X</w:t>
            </w:r>
          </w:p>
        </w:tc>
        <w:tc>
          <w:tcPr>
            <w:tcW w:w="993" w:type="dxa"/>
            <w:noWrap/>
          </w:tcPr>
          <w:p w14:paraId="2F6A031F" w14:textId="77777777" w:rsidR="004C393A" w:rsidRDefault="004C393A" w:rsidP="00CF3CF7">
            <w:pPr>
              <w:spacing w:line="240" w:lineRule="auto"/>
              <w:jc w:val="center"/>
              <w:rPr>
                <w:rFonts w:eastAsia="Times New Roman"/>
                <w:iCs/>
                <w:szCs w:val="20"/>
              </w:rPr>
            </w:pPr>
          </w:p>
        </w:tc>
        <w:tc>
          <w:tcPr>
            <w:tcW w:w="708" w:type="dxa"/>
            <w:noWrap/>
          </w:tcPr>
          <w:p w14:paraId="11067895" w14:textId="77777777" w:rsidR="004C393A" w:rsidRDefault="004C393A" w:rsidP="00CF3CF7">
            <w:pPr>
              <w:spacing w:line="240" w:lineRule="auto"/>
              <w:jc w:val="center"/>
              <w:rPr>
                <w:rFonts w:eastAsia="Times New Roman"/>
                <w:iCs/>
                <w:szCs w:val="20"/>
              </w:rPr>
            </w:pPr>
          </w:p>
        </w:tc>
      </w:tr>
      <w:tr w:rsidR="004C393A" w:rsidRPr="00D07D99" w14:paraId="07E56E96" w14:textId="77777777" w:rsidTr="001E410A">
        <w:trPr>
          <w:trHeight w:val="152"/>
        </w:trPr>
        <w:tc>
          <w:tcPr>
            <w:tcW w:w="1443" w:type="dxa"/>
          </w:tcPr>
          <w:p w14:paraId="57D8A05E"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7.13.2</w:t>
            </w:r>
          </w:p>
          <w:p w14:paraId="2C8D0A38" w14:textId="63070CE4" w:rsidR="004C393A" w:rsidRDefault="004C393A" w:rsidP="00CF3CF7">
            <w:pPr>
              <w:spacing w:line="240" w:lineRule="auto"/>
              <w:rPr>
                <w:rFonts w:eastAsia="Times New Roman"/>
                <w:b/>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39CDD88A" w14:textId="77777777" w:rsidR="004C393A" w:rsidRDefault="004C393A" w:rsidP="00CF3CF7">
            <w:pPr>
              <w:spacing w:line="240" w:lineRule="auto"/>
              <w:rPr>
                <w:rFonts w:eastAsia="Times New Roman"/>
                <w:i/>
                <w:iCs/>
                <w:color w:val="000000"/>
                <w:szCs w:val="20"/>
              </w:rPr>
            </w:pPr>
            <w:r>
              <w:rPr>
                <w:rFonts w:eastAsia="Times New Roman"/>
                <w:i/>
                <w:iCs/>
                <w:color w:val="0070C0"/>
                <w:szCs w:val="20"/>
              </w:rPr>
              <w:t>Appeals handled by CAB, and any changes to final review decision communicated to RA.  RA may have process for further appeals</w:t>
            </w:r>
          </w:p>
        </w:tc>
        <w:tc>
          <w:tcPr>
            <w:tcW w:w="993" w:type="dxa"/>
          </w:tcPr>
          <w:p w14:paraId="28F909F0" w14:textId="77777777" w:rsidR="004C393A" w:rsidRDefault="004C393A" w:rsidP="00CF3CF7">
            <w:pPr>
              <w:spacing w:line="240" w:lineRule="auto"/>
              <w:jc w:val="center"/>
              <w:rPr>
                <w:rFonts w:eastAsia="Times New Roman"/>
                <w:iCs/>
                <w:color w:val="000000"/>
                <w:szCs w:val="20"/>
              </w:rPr>
            </w:pPr>
          </w:p>
        </w:tc>
        <w:tc>
          <w:tcPr>
            <w:tcW w:w="993" w:type="dxa"/>
            <w:noWrap/>
          </w:tcPr>
          <w:p w14:paraId="74FF13ED" w14:textId="77777777" w:rsidR="004C393A" w:rsidRDefault="004C393A" w:rsidP="00CF3CF7">
            <w:pPr>
              <w:spacing w:line="240" w:lineRule="auto"/>
              <w:jc w:val="center"/>
              <w:rPr>
                <w:rFonts w:eastAsia="Times New Roman"/>
                <w:iCs/>
                <w:szCs w:val="20"/>
              </w:rPr>
            </w:pPr>
            <w:r>
              <w:rPr>
                <w:rFonts w:eastAsia="Times New Roman"/>
                <w:iCs/>
                <w:szCs w:val="20"/>
              </w:rPr>
              <w:t>X</w:t>
            </w:r>
          </w:p>
        </w:tc>
        <w:tc>
          <w:tcPr>
            <w:tcW w:w="708" w:type="dxa"/>
            <w:noWrap/>
          </w:tcPr>
          <w:p w14:paraId="78AC5FD5" w14:textId="77777777" w:rsidR="004C393A" w:rsidRDefault="004C393A" w:rsidP="00CF3CF7">
            <w:pPr>
              <w:spacing w:line="240" w:lineRule="auto"/>
              <w:jc w:val="center"/>
              <w:rPr>
                <w:rFonts w:eastAsia="Times New Roman"/>
                <w:iCs/>
                <w:szCs w:val="20"/>
              </w:rPr>
            </w:pPr>
          </w:p>
        </w:tc>
      </w:tr>
      <w:tr w:rsidR="004C393A" w:rsidRPr="004753EF" w14:paraId="52E327C7" w14:textId="77777777" w:rsidTr="001E410A">
        <w:trPr>
          <w:cnfStyle w:val="000000010000" w:firstRow="0" w:lastRow="0" w:firstColumn="0" w:lastColumn="0" w:oddVBand="0" w:evenVBand="0" w:oddHBand="0" w:evenHBand="1" w:firstRowFirstColumn="0" w:firstRowLastColumn="0" w:lastRowFirstColumn="0" w:lastRowLastColumn="0"/>
          <w:trHeight w:val="495"/>
        </w:trPr>
        <w:tc>
          <w:tcPr>
            <w:tcW w:w="1443" w:type="dxa"/>
            <w:hideMark/>
          </w:tcPr>
          <w:p w14:paraId="07D01BE1" w14:textId="77777777" w:rsidR="004C393A" w:rsidRPr="00013021" w:rsidRDefault="004C393A" w:rsidP="00CF3CF7">
            <w:pPr>
              <w:spacing w:line="240" w:lineRule="auto"/>
              <w:rPr>
                <w:rFonts w:eastAsia="Times New Roman"/>
                <w:b/>
                <w:color w:val="000000"/>
                <w:szCs w:val="20"/>
              </w:rPr>
            </w:pPr>
            <w:r>
              <w:rPr>
                <w:rFonts w:eastAsia="Times New Roman"/>
                <w:b/>
                <w:color w:val="000000"/>
                <w:szCs w:val="20"/>
              </w:rPr>
              <w:t>8</w:t>
            </w:r>
          </w:p>
        </w:tc>
        <w:tc>
          <w:tcPr>
            <w:tcW w:w="6381" w:type="dxa"/>
            <w:hideMark/>
          </w:tcPr>
          <w:p w14:paraId="55CA40BB" w14:textId="77777777" w:rsidR="004C393A" w:rsidRPr="004753EF" w:rsidRDefault="004C393A" w:rsidP="00CF3CF7">
            <w:pPr>
              <w:spacing w:line="240" w:lineRule="auto"/>
              <w:rPr>
                <w:rFonts w:eastAsia="Times New Roman"/>
                <w:b/>
                <w:color w:val="000000"/>
                <w:szCs w:val="20"/>
              </w:rPr>
            </w:pPr>
            <w:r w:rsidRPr="004753EF">
              <w:rPr>
                <w:rFonts w:eastAsia="Times New Roman"/>
                <w:b/>
                <w:color w:val="000000"/>
                <w:szCs w:val="20"/>
              </w:rPr>
              <w:t xml:space="preserve">Management system requirements </w:t>
            </w:r>
          </w:p>
        </w:tc>
        <w:tc>
          <w:tcPr>
            <w:tcW w:w="993" w:type="dxa"/>
          </w:tcPr>
          <w:p w14:paraId="4B223667"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7A8DD98B"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2EDF9851" w14:textId="77777777" w:rsidR="004C393A" w:rsidRPr="004753EF" w:rsidRDefault="004C393A" w:rsidP="00CF3CF7">
            <w:pPr>
              <w:spacing w:line="240" w:lineRule="auto"/>
              <w:jc w:val="center"/>
              <w:rPr>
                <w:rFonts w:eastAsia="Times New Roman"/>
                <w:color w:val="000000"/>
                <w:szCs w:val="20"/>
              </w:rPr>
            </w:pPr>
          </w:p>
        </w:tc>
      </w:tr>
      <w:tr w:rsidR="004C393A" w:rsidRPr="004753EF" w14:paraId="3453B04A" w14:textId="77777777" w:rsidTr="001E410A">
        <w:trPr>
          <w:trHeight w:val="233"/>
        </w:trPr>
        <w:tc>
          <w:tcPr>
            <w:tcW w:w="1443" w:type="dxa"/>
            <w:hideMark/>
          </w:tcPr>
          <w:p w14:paraId="6F79DAA7" w14:textId="77777777" w:rsidR="004C393A" w:rsidRPr="00013021" w:rsidRDefault="004C393A" w:rsidP="00CF3CF7">
            <w:pPr>
              <w:spacing w:line="240" w:lineRule="auto"/>
              <w:rPr>
                <w:rFonts w:eastAsia="Times New Roman"/>
                <w:b/>
                <w:color w:val="0070C0"/>
                <w:szCs w:val="20"/>
              </w:rPr>
            </w:pPr>
            <w:r>
              <w:rPr>
                <w:rFonts w:eastAsia="Times New Roman"/>
                <w:b/>
                <w:color w:val="000000"/>
                <w:szCs w:val="20"/>
              </w:rPr>
              <w:t>8.1</w:t>
            </w:r>
          </w:p>
        </w:tc>
        <w:tc>
          <w:tcPr>
            <w:tcW w:w="6381" w:type="dxa"/>
            <w:hideMark/>
          </w:tcPr>
          <w:p w14:paraId="30C61EF2" w14:textId="77777777" w:rsidR="004C393A" w:rsidRPr="00354477" w:rsidRDefault="004C393A" w:rsidP="00CF3CF7">
            <w:pPr>
              <w:spacing w:line="240" w:lineRule="auto"/>
              <w:rPr>
                <w:rFonts w:eastAsia="Times New Roman"/>
                <w:b/>
                <w:iCs/>
                <w:color w:val="000000"/>
                <w:szCs w:val="20"/>
              </w:rPr>
            </w:pPr>
            <w:r w:rsidRPr="004753EF">
              <w:rPr>
                <w:rFonts w:eastAsia="Times New Roman"/>
                <w:b/>
                <w:iCs/>
                <w:color w:val="000000"/>
                <w:szCs w:val="20"/>
              </w:rPr>
              <w:t>Options</w:t>
            </w:r>
          </w:p>
        </w:tc>
        <w:tc>
          <w:tcPr>
            <w:tcW w:w="993" w:type="dxa"/>
          </w:tcPr>
          <w:p w14:paraId="3B9E0181"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37AC98AA" w14:textId="77777777" w:rsidR="004C393A" w:rsidRPr="004753EF" w:rsidRDefault="004C393A" w:rsidP="00CF3CF7">
            <w:pPr>
              <w:spacing w:line="240" w:lineRule="auto"/>
              <w:jc w:val="center"/>
              <w:rPr>
                <w:rFonts w:eastAsia="Times New Roman"/>
                <w:color w:val="000000"/>
                <w:szCs w:val="20"/>
              </w:rPr>
            </w:pPr>
          </w:p>
        </w:tc>
        <w:tc>
          <w:tcPr>
            <w:tcW w:w="708" w:type="dxa"/>
            <w:noWrap/>
            <w:hideMark/>
          </w:tcPr>
          <w:p w14:paraId="736993B0" w14:textId="77777777" w:rsidR="004C393A" w:rsidRPr="004753EF" w:rsidRDefault="004C393A" w:rsidP="00CF3CF7">
            <w:pPr>
              <w:spacing w:line="240" w:lineRule="auto"/>
              <w:jc w:val="center"/>
              <w:rPr>
                <w:rFonts w:eastAsia="Times New Roman"/>
                <w:color w:val="000000"/>
                <w:szCs w:val="20"/>
              </w:rPr>
            </w:pPr>
          </w:p>
        </w:tc>
      </w:tr>
      <w:tr w:rsidR="004C393A" w:rsidRPr="004753EF" w14:paraId="6C965176" w14:textId="77777777" w:rsidTr="001E410A">
        <w:trPr>
          <w:cnfStyle w:val="000000010000" w:firstRow="0" w:lastRow="0" w:firstColumn="0" w:lastColumn="0" w:oddVBand="0" w:evenVBand="0" w:oddHBand="0" w:evenHBand="1" w:firstRowFirstColumn="0" w:firstRowLastColumn="0" w:lastRowFirstColumn="0" w:lastRowLastColumn="0"/>
          <w:trHeight w:val="495"/>
        </w:trPr>
        <w:tc>
          <w:tcPr>
            <w:tcW w:w="1443" w:type="dxa"/>
          </w:tcPr>
          <w:p w14:paraId="099EC959" w14:textId="77777777" w:rsidR="004C393A" w:rsidRPr="00354477" w:rsidRDefault="004C393A" w:rsidP="00CF3CF7">
            <w:pPr>
              <w:spacing w:line="240" w:lineRule="auto"/>
              <w:rPr>
                <w:rFonts w:eastAsia="Times New Roman"/>
                <w:b/>
                <w:szCs w:val="20"/>
              </w:rPr>
            </w:pPr>
            <w:r>
              <w:rPr>
                <w:rFonts w:eastAsia="Times New Roman"/>
                <w:b/>
                <w:szCs w:val="20"/>
              </w:rPr>
              <w:lastRenderedPageBreak/>
              <w:t>8.1.1</w:t>
            </w:r>
          </w:p>
        </w:tc>
        <w:tc>
          <w:tcPr>
            <w:tcW w:w="6381" w:type="dxa"/>
          </w:tcPr>
          <w:p w14:paraId="2B9F133B" w14:textId="77777777" w:rsidR="004C393A" w:rsidRPr="00354477" w:rsidRDefault="004C393A" w:rsidP="00CF3CF7">
            <w:pPr>
              <w:spacing w:line="240" w:lineRule="auto"/>
              <w:rPr>
                <w:rFonts w:eastAsia="Times New Roman"/>
                <w:iCs/>
                <w:szCs w:val="20"/>
              </w:rPr>
            </w:pPr>
            <w:r w:rsidRPr="00354477">
              <w:rPr>
                <w:rFonts w:eastAsia="Times New Roman"/>
                <w:iCs/>
                <w:color w:val="000000"/>
                <w:szCs w:val="20"/>
              </w:rPr>
              <w:t>Certification bodies establish and maintain a management system following either Option A (Clause 8.2) or Option B (8.3)</w:t>
            </w:r>
          </w:p>
        </w:tc>
        <w:tc>
          <w:tcPr>
            <w:tcW w:w="993" w:type="dxa"/>
          </w:tcPr>
          <w:p w14:paraId="10B1853E" w14:textId="77777777" w:rsidR="004C393A" w:rsidRDefault="004C393A" w:rsidP="00CF3CF7">
            <w:pPr>
              <w:spacing w:line="240" w:lineRule="auto"/>
              <w:jc w:val="center"/>
              <w:rPr>
                <w:rFonts w:eastAsia="Times New Roman"/>
                <w:color w:val="000000"/>
                <w:szCs w:val="20"/>
              </w:rPr>
            </w:pPr>
          </w:p>
        </w:tc>
        <w:tc>
          <w:tcPr>
            <w:tcW w:w="993" w:type="dxa"/>
            <w:noWrap/>
          </w:tcPr>
          <w:p w14:paraId="055167F4"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1F0DB99C"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r>
      <w:tr w:rsidR="004C393A" w:rsidRPr="004753EF" w14:paraId="0F4D3579" w14:textId="77777777" w:rsidTr="001E410A">
        <w:trPr>
          <w:trHeight w:val="287"/>
        </w:trPr>
        <w:tc>
          <w:tcPr>
            <w:tcW w:w="1443" w:type="dxa"/>
          </w:tcPr>
          <w:p w14:paraId="5DC01A1F" w14:textId="77777777" w:rsidR="004C393A" w:rsidRDefault="004C393A" w:rsidP="00CF3CF7">
            <w:pPr>
              <w:spacing w:line="240" w:lineRule="auto"/>
              <w:rPr>
                <w:rFonts w:eastAsia="Times New Roman"/>
                <w:b/>
                <w:szCs w:val="20"/>
              </w:rPr>
            </w:pPr>
            <w:r>
              <w:rPr>
                <w:rFonts w:eastAsia="Times New Roman"/>
                <w:b/>
                <w:szCs w:val="20"/>
              </w:rPr>
              <w:t>8.1.2</w:t>
            </w:r>
          </w:p>
        </w:tc>
        <w:tc>
          <w:tcPr>
            <w:tcW w:w="6381" w:type="dxa"/>
          </w:tcPr>
          <w:p w14:paraId="2DB6F3A6"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Components of a management system under Option A</w:t>
            </w:r>
          </w:p>
        </w:tc>
        <w:tc>
          <w:tcPr>
            <w:tcW w:w="993" w:type="dxa"/>
          </w:tcPr>
          <w:p w14:paraId="5EADFFB8" w14:textId="77777777" w:rsidR="004C393A" w:rsidRDefault="004C393A" w:rsidP="00CF3CF7">
            <w:pPr>
              <w:spacing w:line="240" w:lineRule="auto"/>
              <w:jc w:val="center"/>
              <w:rPr>
                <w:rFonts w:eastAsia="Times New Roman"/>
                <w:color w:val="000000"/>
                <w:szCs w:val="20"/>
              </w:rPr>
            </w:pPr>
          </w:p>
        </w:tc>
        <w:tc>
          <w:tcPr>
            <w:tcW w:w="993" w:type="dxa"/>
            <w:noWrap/>
          </w:tcPr>
          <w:p w14:paraId="54381C92"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07ACE801" w14:textId="77777777" w:rsidR="004C393A" w:rsidRDefault="004C393A" w:rsidP="00CF3CF7">
            <w:pPr>
              <w:spacing w:line="240" w:lineRule="auto"/>
              <w:jc w:val="center"/>
              <w:rPr>
                <w:rFonts w:eastAsia="Times New Roman"/>
                <w:color w:val="000000"/>
                <w:szCs w:val="20"/>
              </w:rPr>
            </w:pPr>
            <w:r>
              <w:rPr>
                <w:rFonts w:eastAsia="Times New Roman"/>
                <w:color w:val="000000"/>
                <w:szCs w:val="20"/>
              </w:rPr>
              <w:t>X</w:t>
            </w:r>
          </w:p>
        </w:tc>
      </w:tr>
      <w:tr w:rsidR="004C393A" w:rsidRPr="004753EF" w14:paraId="35C9AEB6" w14:textId="77777777" w:rsidTr="001E410A">
        <w:trPr>
          <w:cnfStyle w:val="000000010000" w:firstRow="0" w:lastRow="0" w:firstColumn="0" w:lastColumn="0" w:oddVBand="0" w:evenVBand="0" w:oddHBand="0" w:evenHBand="1" w:firstRowFirstColumn="0" w:firstRowLastColumn="0" w:lastRowFirstColumn="0" w:lastRowLastColumn="0"/>
          <w:trHeight w:val="495"/>
        </w:trPr>
        <w:tc>
          <w:tcPr>
            <w:tcW w:w="1443" w:type="dxa"/>
          </w:tcPr>
          <w:p w14:paraId="200924E5" w14:textId="77777777" w:rsidR="004C393A" w:rsidRDefault="004C393A" w:rsidP="00CF3CF7">
            <w:pPr>
              <w:spacing w:line="240" w:lineRule="auto"/>
              <w:rPr>
                <w:rFonts w:eastAsia="Times New Roman"/>
                <w:b/>
                <w:szCs w:val="20"/>
              </w:rPr>
            </w:pPr>
            <w:r>
              <w:rPr>
                <w:rFonts w:eastAsia="Times New Roman"/>
                <w:b/>
                <w:szCs w:val="20"/>
              </w:rPr>
              <w:t>8.1.3</w:t>
            </w:r>
          </w:p>
        </w:tc>
        <w:tc>
          <w:tcPr>
            <w:tcW w:w="6381" w:type="dxa"/>
          </w:tcPr>
          <w:p w14:paraId="19D9390A"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Management system that meets ISO 9001 requirements satisfies Option B</w:t>
            </w:r>
          </w:p>
        </w:tc>
        <w:tc>
          <w:tcPr>
            <w:tcW w:w="993" w:type="dxa"/>
          </w:tcPr>
          <w:p w14:paraId="3D6DF1ED" w14:textId="77777777" w:rsidR="004C393A" w:rsidRDefault="004C393A" w:rsidP="00CF3CF7">
            <w:pPr>
              <w:spacing w:line="240" w:lineRule="auto"/>
              <w:rPr>
                <w:rFonts w:eastAsia="Times New Roman"/>
                <w:color w:val="000000"/>
                <w:szCs w:val="20"/>
              </w:rPr>
            </w:pPr>
          </w:p>
        </w:tc>
        <w:tc>
          <w:tcPr>
            <w:tcW w:w="993" w:type="dxa"/>
            <w:noWrap/>
          </w:tcPr>
          <w:p w14:paraId="3DE6DAE7" w14:textId="77777777" w:rsidR="004C393A" w:rsidRPr="004753EF" w:rsidRDefault="004C393A" w:rsidP="00CF3CF7">
            <w:pPr>
              <w:spacing w:line="240" w:lineRule="auto"/>
              <w:rPr>
                <w:rFonts w:eastAsia="Times New Roman"/>
                <w:color w:val="000000"/>
                <w:szCs w:val="20"/>
              </w:rPr>
            </w:pPr>
          </w:p>
        </w:tc>
        <w:tc>
          <w:tcPr>
            <w:tcW w:w="708" w:type="dxa"/>
            <w:noWrap/>
          </w:tcPr>
          <w:p w14:paraId="5C68A689" w14:textId="77777777" w:rsidR="004C393A" w:rsidRDefault="004C393A" w:rsidP="00CF3CF7">
            <w:pPr>
              <w:spacing w:line="240" w:lineRule="auto"/>
              <w:jc w:val="center"/>
              <w:rPr>
                <w:rFonts w:eastAsia="Times New Roman"/>
                <w:color w:val="000000"/>
                <w:szCs w:val="20"/>
              </w:rPr>
            </w:pPr>
            <w:r>
              <w:rPr>
                <w:rFonts w:eastAsia="Times New Roman"/>
                <w:color w:val="000000"/>
                <w:szCs w:val="20"/>
              </w:rPr>
              <w:t>X</w:t>
            </w:r>
          </w:p>
        </w:tc>
      </w:tr>
      <w:tr w:rsidR="004C393A" w14:paraId="45F09E20" w14:textId="77777777" w:rsidTr="001E410A">
        <w:trPr>
          <w:trHeight w:val="152"/>
        </w:trPr>
        <w:tc>
          <w:tcPr>
            <w:tcW w:w="1443" w:type="dxa"/>
          </w:tcPr>
          <w:p w14:paraId="154046E6"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8.1.1</w:t>
            </w:r>
          </w:p>
          <w:p w14:paraId="5DECA3AB" w14:textId="3A4A6731" w:rsidR="004C393A" w:rsidRDefault="004C393A" w:rsidP="00CF3CF7">
            <w:pPr>
              <w:spacing w:line="240" w:lineRule="auto"/>
              <w:rPr>
                <w:rFonts w:eastAsia="Times New Roman"/>
                <w:b/>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5A4FC736" w14:textId="77777777" w:rsidR="004C393A" w:rsidRDefault="004C393A" w:rsidP="00CF3CF7">
            <w:pPr>
              <w:spacing w:line="240" w:lineRule="auto"/>
              <w:rPr>
                <w:rFonts w:eastAsia="Times New Roman"/>
                <w:i/>
                <w:iCs/>
                <w:color w:val="000000"/>
                <w:szCs w:val="20"/>
              </w:rPr>
            </w:pPr>
            <w:r>
              <w:rPr>
                <w:rFonts w:eastAsia="Times New Roman"/>
                <w:i/>
                <w:iCs/>
                <w:color w:val="0070C0"/>
                <w:szCs w:val="20"/>
              </w:rPr>
              <w:t>CAB shall establish management system appropriate for the scale of its reviews and the applicable regulatory requirements</w:t>
            </w:r>
          </w:p>
        </w:tc>
        <w:tc>
          <w:tcPr>
            <w:tcW w:w="993" w:type="dxa"/>
          </w:tcPr>
          <w:p w14:paraId="419A58A1" w14:textId="77777777" w:rsidR="004C393A" w:rsidRDefault="004C393A" w:rsidP="00CF3CF7">
            <w:pPr>
              <w:spacing w:line="240" w:lineRule="auto"/>
              <w:jc w:val="center"/>
              <w:rPr>
                <w:rFonts w:eastAsia="Times New Roman"/>
                <w:iCs/>
                <w:color w:val="000000"/>
                <w:szCs w:val="20"/>
              </w:rPr>
            </w:pPr>
            <w:r>
              <w:rPr>
                <w:rFonts w:eastAsia="Times New Roman"/>
                <w:iCs/>
                <w:color w:val="000000"/>
                <w:szCs w:val="20"/>
              </w:rPr>
              <w:t>X</w:t>
            </w:r>
          </w:p>
        </w:tc>
        <w:tc>
          <w:tcPr>
            <w:tcW w:w="993" w:type="dxa"/>
            <w:noWrap/>
          </w:tcPr>
          <w:p w14:paraId="5946F58C" w14:textId="77777777" w:rsidR="004C393A" w:rsidRDefault="004C393A" w:rsidP="00CF3CF7">
            <w:pPr>
              <w:spacing w:line="240" w:lineRule="auto"/>
              <w:jc w:val="center"/>
              <w:rPr>
                <w:rFonts w:eastAsia="Times New Roman"/>
                <w:iCs/>
                <w:szCs w:val="20"/>
              </w:rPr>
            </w:pPr>
          </w:p>
        </w:tc>
        <w:tc>
          <w:tcPr>
            <w:tcW w:w="708" w:type="dxa"/>
            <w:noWrap/>
          </w:tcPr>
          <w:p w14:paraId="1246ECA1" w14:textId="77777777" w:rsidR="004C393A" w:rsidRDefault="004C393A" w:rsidP="00CF3CF7">
            <w:pPr>
              <w:spacing w:line="240" w:lineRule="auto"/>
              <w:rPr>
                <w:rFonts w:eastAsia="Times New Roman"/>
                <w:iCs/>
                <w:szCs w:val="20"/>
              </w:rPr>
            </w:pPr>
          </w:p>
        </w:tc>
      </w:tr>
      <w:tr w:rsidR="004C393A" w:rsidRPr="004753EF" w14:paraId="7CFB4B23" w14:textId="77777777" w:rsidTr="001E410A">
        <w:trPr>
          <w:cnfStyle w:val="000000010000" w:firstRow="0" w:lastRow="0" w:firstColumn="0" w:lastColumn="0" w:oddVBand="0" w:evenVBand="0" w:oddHBand="0" w:evenHBand="1" w:firstRowFirstColumn="0" w:firstRowLastColumn="0" w:lastRowFirstColumn="0" w:lastRowLastColumn="0"/>
          <w:trHeight w:val="495"/>
        </w:trPr>
        <w:tc>
          <w:tcPr>
            <w:tcW w:w="1443" w:type="dxa"/>
          </w:tcPr>
          <w:p w14:paraId="3AEF0FF6"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8.1.2</w:t>
            </w:r>
          </w:p>
          <w:p w14:paraId="00441E26" w14:textId="6DC0E23D" w:rsidR="004C393A" w:rsidRDefault="004C393A" w:rsidP="00CF3CF7">
            <w:pPr>
              <w:spacing w:line="240" w:lineRule="auto"/>
              <w:rPr>
                <w:rFonts w:eastAsia="Times New Roman"/>
                <w:b/>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504539BF" w14:textId="77777777" w:rsidR="004C393A" w:rsidRDefault="004C393A" w:rsidP="00CF3CF7">
            <w:pPr>
              <w:spacing w:line="240" w:lineRule="auto"/>
              <w:rPr>
                <w:rFonts w:eastAsia="Times New Roman"/>
                <w:i/>
                <w:iCs/>
                <w:color w:val="000000"/>
                <w:szCs w:val="20"/>
              </w:rPr>
            </w:pPr>
            <w:r w:rsidRPr="00354477">
              <w:rPr>
                <w:rFonts w:eastAsia="Times New Roman"/>
                <w:i/>
                <w:iCs/>
                <w:color w:val="0070C0"/>
                <w:szCs w:val="20"/>
              </w:rPr>
              <w:t>Retention of records related to N59 for no less than 15 years</w:t>
            </w:r>
          </w:p>
        </w:tc>
        <w:tc>
          <w:tcPr>
            <w:tcW w:w="993" w:type="dxa"/>
          </w:tcPr>
          <w:p w14:paraId="0AC53918" w14:textId="77777777" w:rsidR="004C393A" w:rsidRDefault="004C393A" w:rsidP="00CF3CF7">
            <w:pPr>
              <w:spacing w:line="240" w:lineRule="auto"/>
              <w:jc w:val="center"/>
              <w:rPr>
                <w:rFonts w:eastAsia="Times New Roman"/>
                <w:color w:val="000000"/>
                <w:szCs w:val="20"/>
              </w:rPr>
            </w:pPr>
          </w:p>
        </w:tc>
        <w:tc>
          <w:tcPr>
            <w:tcW w:w="993" w:type="dxa"/>
            <w:noWrap/>
          </w:tcPr>
          <w:p w14:paraId="4B2C1460"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708" w:type="dxa"/>
            <w:noWrap/>
          </w:tcPr>
          <w:p w14:paraId="75168BBA" w14:textId="77777777" w:rsidR="004C393A" w:rsidRDefault="004C393A" w:rsidP="00CF3CF7">
            <w:pPr>
              <w:spacing w:line="240" w:lineRule="auto"/>
              <w:jc w:val="center"/>
              <w:rPr>
                <w:rFonts w:eastAsia="Times New Roman"/>
                <w:color w:val="000000"/>
                <w:szCs w:val="20"/>
              </w:rPr>
            </w:pPr>
          </w:p>
        </w:tc>
      </w:tr>
      <w:tr w:rsidR="004C393A" w:rsidRPr="004753EF" w14:paraId="373E16DB" w14:textId="77777777" w:rsidTr="001E410A">
        <w:trPr>
          <w:trHeight w:val="495"/>
        </w:trPr>
        <w:tc>
          <w:tcPr>
            <w:tcW w:w="1443" w:type="dxa"/>
          </w:tcPr>
          <w:p w14:paraId="4F7E858F"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8.1.3</w:t>
            </w:r>
          </w:p>
          <w:p w14:paraId="43D6A4ED" w14:textId="3E8BD656" w:rsidR="004C393A" w:rsidRDefault="004C393A" w:rsidP="00CF3CF7">
            <w:pPr>
              <w:spacing w:line="240" w:lineRule="auto"/>
              <w:rPr>
                <w:rFonts w:eastAsia="Times New Roman"/>
                <w:b/>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1C81FA1B" w14:textId="77777777" w:rsidR="004C393A" w:rsidRDefault="004C393A" w:rsidP="00CF3CF7">
            <w:pPr>
              <w:spacing w:line="240" w:lineRule="auto"/>
              <w:rPr>
                <w:rFonts w:eastAsia="Times New Roman"/>
                <w:i/>
                <w:iCs/>
                <w:color w:val="000000"/>
                <w:szCs w:val="20"/>
              </w:rPr>
            </w:pPr>
            <w:r>
              <w:rPr>
                <w:rFonts w:eastAsia="Times New Roman"/>
                <w:i/>
                <w:iCs/>
                <w:color w:val="0070C0"/>
                <w:szCs w:val="20"/>
              </w:rPr>
              <w:t xml:space="preserve">Measurement, monitoring, and analysis of their review program </w:t>
            </w:r>
          </w:p>
        </w:tc>
        <w:tc>
          <w:tcPr>
            <w:tcW w:w="993" w:type="dxa"/>
          </w:tcPr>
          <w:p w14:paraId="4164A7C3" w14:textId="77777777" w:rsidR="004C393A" w:rsidRDefault="004C393A" w:rsidP="00CF3CF7">
            <w:pPr>
              <w:spacing w:line="240" w:lineRule="auto"/>
              <w:jc w:val="center"/>
              <w:rPr>
                <w:rFonts w:eastAsia="Times New Roman"/>
                <w:color w:val="000000"/>
                <w:szCs w:val="20"/>
              </w:rPr>
            </w:pPr>
          </w:p>
        </w:tc>
        <w:tc>
          <w:tcPr>
            <w:tcW w:w="993" w:type="dxa"/>
            <w:noWrap/>
          </w:tcPr>
          <w:p w14:paraId="4D84C865"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708" w:type="dxa"/>
            <w:noWrap/>
          </w:tcPr>
          <w:p w14:paraId="7A089B63" w14:textId="77777777" w:rsidR="004C393A" w:rsidRDefault="004C393A" w:rsidP="00CF3CF7">
            <w:pPr>
              <w:spacing w:line="240" w:lineRule="auto"/>
              <w:jc w:val="center"/>
              <w:rPr>
                <w:rFonts w:eastAsia="Times New Roman"/>
                <w:color w:val="000000"/>
                <w:szCs w:val="20"/>
              </w:rPr>
            </w:pPr>
          </w:p>
        </w:tc>
      </w:tr>
      <w:tr w:rsidR="004C393A" w:rsidRPr="004753EF" w14:paraId="074F7AA0" w14:textId="77777777" w:rsidTr="001E410A">
        <w:trPr>
          <w:cnfStyle w:val="000000010000" w:firstRow="0" w:lastRow="0" w:firstColumn="0" w:lastColumn="0" w:oddVBand="0" w:evenVBand="0" w:oddHBand="0" w:evenHBand="1" w:firstRowFirstColumn="0" w:firstRowLastColumn="0" w:lastRowFirstColumn="0" w:lastRowLastColumn="0"/>
          <w:trHeight w:val="495"/>
        </w:trPr>
        <w:tc>
          <w:tcPr>
            <w:tcW w:w="1443" w:type="dxa"/>
          </w:tcPr>
          <w:p w14:paraId="63FFACFE" w14:textId="77777777" w:rsidR="004C393A" w:rsidRPr="00013021" w:rsidRDefault="004C393A" w:rsidP="00CF3CF7">
            <w:pPr>
              <w:spacing w:line="240" w:lineRule="auto"/>
              <w:rPr>
                <w:rFonts w:eastAsia="Times New Roman"/>
                <w:b/>
                <w:color w:val="0070C0"/>
                <w:szCs w:val="20"/>
              </w:rPr>
            </w:pPr>
            <w:r>
              <w:rPr>
                <w:rFonts w:eastAsia="Times New Roman"/>
                <w:b/>
                <w:color w:val="0070C0"/>
                <w:szCs w:val="20"/>
              </w:rPr>
              <w:t>8.1.4</w:t>
            </w:r>
          </w:p>
          <w:p w14:paraId="629C7984" w14:textId="25577CD1" w:rsidR="004C393A" w:rsidRDefault="004C393A" w:rsidP="00CF3CF7">
            <w:pPr>
              <w:spacing w:line="240" w:lineRule="auto"/>
              <w:rPr>
                <w:rFonts w:eastAsia="Times New Roman"/>
                <w:b/>
                <w:szCs w:val="20"/>
              </w:rPr>
            </w:pPr>
            <w:r>
              <w:rPr>
                <w:rFonts w:eastAsia="Times New Roman"/>
                <w:b/>
                <w:color w:val="0070C0"/>
                <w:szCs w:val="20"/>
              </w:rPr>
              <w:t>(</w:t>
            </w:r>
            <w:r w:rsidR="00054E7D">
              <w:rPr>
                <w:rFonts w:eastAsia="Times New Roman"/>
                <w:b/>
                <w:color w:val="0070C0"/>
                <w:szCs w:val="20"/>
              </w:rPr>
              <w:t>IMDRF N59</w:t>
            </w:r>
            <w:r>
              <w:rPr>
                <w:rFonts w:eastAsia="Times New Roman"/>
                <w:b/>
                <w:color w:val="0070C0"/>
                <w:szCs w:val="20"/>
              </w:rPr>
              <w:t>)</w:t>
            </w:r>
          </w:p>
        </w:tc>
        <w:tc>
          <w:tcPr>
            <w:tcW w:w="6381" w:type="dxa"/>
          </w:tcPr>
          <w:p w14:paraId="27EEB6B7" w14:textId="77777777" w:rsidR="004C393A" w:rsidRDefault="004C393A" w:rsidP="00CF3CF7">
            <w:pPr>
              <w:spacing w:line="240" w:lineRule="auto"/>
              <w:rPr>
                <w:rFonts w:eastAsia="Times New Roman"/>
                <w:i/>
                <w:iCs/>
                <w:color w:val="000000"/>
                <w:szCs w:val="20"/>
              </w:rPr>
            </w:pPr>
            <w:r>
              <w:rPr>
                <w:rFonts w:eastAsia="Times New Roman"/>
                <w:i/>
                <w:iCs/>
                <w:color w:val="0070C0"/>
                <w:szCs w:val="20"/>
              </w:rPr>
              <w:t>Internal audits covering CAB structure and activities</w:t>
            </w:r>
          </w:p>
        </w:tc>
        <w:tc>
          <w:tcPr>
            <w:tcW w:w="993" w:type="dxa"/>
          </w:tcPr>
          <w:p w14:paraId="0BE44454" w14:textId="77777777" w:rsidR="004C393A" w:rsidRDefault="004C393A" w:rsidP="00CF3CF7">
            <w:pPr>
              <w:spacing w:line="240" w:lineRule="auto"/>
              <w:jc w:val="center"/>
              <w:rPr>
                <w:rFonts w:eastAsia="Times New Roman"/>
                <w:color w:val="000000"/>
                <w:szCs w:val="20"/>
              </w:rPr>
            </w:pPr>
          </w:p>
        </w:tc>
        <w:tc>
          <w:tcPr>
            <w:tcW w:w="993" w:type="dxa"/>
            <w:noWrap/>
          </w:tcPr>
          <w:p w14:paraId="4F1E06AF"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708" w:type="dxa"/>
            <w:noWrap/>
          </w:tcPr>
          <w:p w14:paraId="4DF33BF1" w14:textId="77777777" w:rsidR="004C393A" w:rsidRDefault="004C393A" w:rsidP="00CF3CF7">
            <w:pPr>
              <w:spacing w:line="240" w:lineRule="auto"/>
              <w:jc w:val="center"/>
              <w:rPr>
                <w:rFonts w:eastAsia="Times New Roman"/>
                <w:color w:val="000000"/>
                <w:szCs w:val="20"/>
              </w:rPr>
            </w:pPr>
          </w:p>
        </w:tc>
      </w:tr>
      <w:tr w:rsidR="004C393A" w:rsidRPr="004753EF" w14:paraId="179BF1B8" w14:textId="77777777" w:rsidTr="001E410A">
        <w:trPr>
          <w:trHeight w:val="233"/>
        </w:trPr>
        <w:tc>
          <w:tcPr>
            <w:tcW w:w="1443" w:type="dxa"/>
            <w:hideMark/>
          </w:tcPr>
          <w:p w14:paraId="0F1FF916" w14:textId="77777777" w:rsidR="004C393A" w:rsidRPr="00013021" w:rsidRDefault="004C393A" w:rsidP="00CF3CF7">
            <w:pPr>
              <w:spacing w:line="240" w:lineRule="auto"/>
              <w:rPr>
                <w:rFonts w:eastAsia="Times New Roman"/>
                <w:b/>
                <w:color w:val="0070C0"/>
                <w:szCs w:val="20"/>
              </w:rPr>
            </w:pPr>
            <w:r>
              <w:rPr>
                <w:rFonts w:eastAsia="Times New Roman"/>
                <w:b/>
                <w:color w:val="000000"/>
                <w:szCs w:val="20"/>
              </w:rPr>
              <w:t>8.2</w:t>
            </w:r>
          </w:p>
        </w:tc>
        <w:tc>
          <w:tcPr>
            <w:tcW w:w="6381" w:type="dxa"/>
            <w:hideMark/>
          </w:tcPr>
          <w:p w14:paraId="58A373DE" w14:textId="77777777" w:rsidR="004C393A" w:rsidRPr="00D83CD2" w:rsidRDefault="004C393A" w:rsidP="00CF3CF7">
            <w:pPr>
              <w:spacing w:line="240" w:lineRule="auto"/>
              <w:rPr>
                <w:rFonts w:eastAsia="Times New Roman"/>
                <w:b/>
                <w:iCs/>
                <w:color w:val="000000"/>
                <w:szCs w:val="20"/>
              </w:rPr>
            </w:pPr>
            <w:r>
              <w:rPr>
                <w:rFonts w:eastAsia="Times New Roman"/>
                <w:b/>
                <w:iCs/>
                <w:color w:val="000000"/>
                <w:szCs w:val="20"/>
              </w:rPr>
              <w:t>General management system documentation (Option A)</w:t>
            </w:r>
          </w:p>
        </w:tc>
        <w:tc>
          <w:tcPr>
            <w:tcW w:w="993" w:type="dxa"/>
          </w:tcPr>
          <w:p w14:paraId="11A0F24E"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667C47F7" w14:textId="77777777" w:rsidR="004C393A" w:rsidRPr="004753EF" w:rsidRDefault="004C393A" w:rsidP="00CF3CF7">
            <w:pPr>
              <w:spacing w:line="240" w:lineRule="auto"/>
              <w:jc w:val="center"/>
              <w:rPr>
                <w:rFonts w:eastAsia="Times New Roman"/>
                <w:color w:val="000000"/>
                <w:szCs w:val="20"/>
              </w:rPr>
            </w:pPr>
          </w:p>
        </w:tc>
        <w:tc>
          <w:tcPr>
            <w:tcW w:w="708" w:type="dxa"/>
            <w:noWrap/>
            <w:hideMark/>
          </w:tcPr>
          <w:p w14:paraId="48E1C052" w14:textId="77777777" w:rsidR="004C393A" w:rsidRPr="004753EF" w:rsidRDefault="004C393A" w:rsidP="00CF3CF7">
            <w:pPr>
              <w:spacing w:line="240" w:lineRule="auto"/>
              <w:jc w:val="center"/>
              <w:rPr>
                <w:rFonts w:eastAsia="Times New Roman"/>
                <w:color w:val="000000"/>
                <w:szCs w:val="20"/>
              </w:rPr>
            </w:pPr>
          </w:p>
        </w:tc>
      </w:tr>
      <w:tr w:rsidR="004C393A" w:rsidRPr="004753EF" w14:paraId="14E13002" w14:textId="77777777" w:rsidTr="001E410A">
        <w:trPr>
          <w:cnfStyle w:val="000000010000" w:firstRow="0" w:lastRow="0" w:firstColumn="0" w:lastColumn="0" w:oddVBand="0" w:evenVBand="0" w:oddHBand="0" w:evenHBand="1" w:firstRowFirstColumn="0" w:firstRowLastColumn="0" w:lastRowFirstColumn="0" w:lastRowLastColumn="0"/>
          <w:trHeight w:val="495"/>
        </w:trPr>
        <w:tc>
          <w:tcPr>
            <w:tcW w:w="1443" w:type="dxa"/>
          </w:tcPr>
          <w:p w14:paraId="5494D0D9" w14:textId="77777777" w:rsidR="004C393A" w:rsidRPr="00D83CD2" w:rsidRDefault="004C393A" w:rsidP="00CF3CF7">
            <w:pPr>
              <w:spacing w:line="240" w:lineRule="auto"/>
              <w:rPr>
                <w:rFonts w:eastAsia="Times New Roman"/>
                <w:b/>
                <w:szCs w:val="20"/>
              </w:rPr>
            </w:pPr>
            <w:r>
              <w:rPr>
                <w:rFonts w:eastAsia="Times New Roman"/>
                <w:b/>
                <w:szCs w:val="20"/>
              </w:rPr>
              <w:t>8.2.1</w:t>
            </w:r>
          </w:p>
        </w:tc>
        <w:tc>
          <w:tcPr>
            <w:tcW w:w="6381" w:type="dxa"/>
          </w:tcPr>
          <w:p w14:paraId="6C1CE6BA" w14:textId="77777777" w:rsidR="004C393A" w:rsidRPr="00354477" w:rsidRDefault="004C393A" w:rsidP="00CF3CF7">
            <w:pPr>
              <w:spacing w:line="240" w:lineRule="auto"/>
              <w:rPr>
                <w:rFonts w:eastAsia="Times New Roman"/>
                <w:iCs/>
                <w:szCs w:val="20"/>
              </w:rPr>
            </w:pPr>
            <w:r w:rsidRPr="00354477">
              <w:rPr>
                <w:rFonts w:eastAsia="Times New Roman"/>
                <w:iCs/>
                <w:color w:val="000000"/>
                <w:szCs w:val="20"/>
              </w:rPr>
              <w:t>Establishment, documentation, and maintenance of policies and objectives for fulfillment of ISO/IEC 17065:2012 and the certification scheme</w:t>
            </w:r>
          </w:p>
        </w:tc>
        <w:tc>
          <w:tcPr>
            <w:tcW w:w="993" w:type="dxa"/>
          </w:tcPr>
          <w:p w14:paraId="2BCC5BDE" w14:textId="77777777" w:rsidR="004C393A" w:rsidRDefault="004C393A" w:rsidP="00CF3CF7">
            <w:pPr>
              <w:spacing w:line="240" w:lineRule="auto"/>
              <w:jc w:val="center"/>
              <w:rPr>
                <w:rFonts w:eastAsia="Times New Roman"/>
                <w:color w:val="000000"/>
                <w:szCs w:val="20"/>
              </w:rPr>
            </w:pPr>
          </w:p>
        </w:tc>
        <w:tc>
          <w:tcPr>
            <w:tcW w:w="993" w:type="dxa"/>
            <w:noWrap/>
          </w:tcPr>
          <w:p w14:paraId="59ED1582"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775F0F77"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r>
      <w:tr w:rsidR="004C393A" w:rsidRPr="004753EF" w14:paraId="6251DBA3" w14:textId="77777777" w:rsidTr="001E410A">
        <w:trPr>
          <w:trHeight w:val="495"/>
        </w:trPr>
        <w:tc>
          <w:tcPr>
            <w:tcW w:w="1443" w:type="dxa"/>
          </w:tcPr>
          <w:p w14:paraId="1DFB863C" w14:textId="77777777" w:rsidR="004C393A" w:rsidRDefault="004C393A" w:rsidP="00CF3CF7">
            <w:pPr>
              <w:spacing w:line="240" w:lineRule="auto"/>
              <w:rPr>
                <w:rFonts w:eastAsia="Times New Roman"/>
                <w:b/>
                <w:szCs w:val="20"/>
              </w:rPr>
            </w:pPr>
            <w:r>
              <w:rPr>
                <w:rFonts w:eastAsia="Times New Roman"/>
                <w:b/>
                <w:szCs w:val="20"/>
              </w:rPr>
              <w:t>8.2.2</w:t>
            </w:r>
          </w:p>
        </w:tc>
        <w:tc>
          <w:tcPr>
            <w:tcW w:w="6381" w:type="dxa"/>
          </w:tcPr>
          <w:p w14:paraId="5559668A"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Evidence of commitment to development, implementation, and effectiveness of management system</w:t>
            </w:r>
          </w:p>
        </w:tc>
        <w:tc>
          <w:tcPr>
            <w:tcW w:w="993" w:type="dxa"/>
          </w:tcPr>
          <w:p w14:paraId="61BFA58E" w14:textId="77777777" w:rsidR="004C393A" w:rsidRDefault="004C393A" w:rsidP="00CF3CF7">
            <w:pPr>
              <w:spacing w:line="240" w:lineRule="auto"/>
              <w:jc w:val="center"/>
              <w:rPr>
                <w:rFonts w:eastAsia="Times New Roman"/>
                <w:color w:val="000000"/>
                <w:szCs w:val="20"/>
              </w:rPr>
            </w:pPr>
          </w:p>
        </w:tc>
        <w:tc>
          <w:tcPr>
            <w:tcW w:w="993" w:type="dxa"/>
            <w:noWrap/>
          </w:tcPr>
          <w:p w14:paraId="103F283B"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61F72BA2" w14:textId="77777777" w:rsidR="004C393A" w:rsidRDefault="004C393A" w:rsidP="00CF3CF7">
            <w:pPr>
              <w:spacing w:line="240" w:lineRule="auto"/>
              <w:jc w:val="center"/>
              <w:rPr>
                <w:rFonts w:eastAsia="Times New Roman"/>
                <w:color w:val="000000"/>
                <w:szCs w:val="20"/>
              </w:rPr>
            </w:pPr>
            <w:r>
              <w:rPr>
                <w:rFonts w:eastAsia="Times New Roman"/>
                <w:color w:val="000000"/>
                <w:szCs w:val="20"/>
              </w:rPr>
              <w:t>X</w:t>
            </w:r>
          </w:p>
        </w:tc>
      </w:tr>
      <w:tr w:rsidR="004C393A" w:rsidRPr="004753EF" w14:paraId="30582A8D" w14:textId="77777777" w:rsidTr="001E410A">
        <w:trPr>
          <w:cnfStyle w:val="000000010000" w:firstRow="0" w:lastRow="0" w:firstColumn="0" w:lastColumn="0" w:oddVBand="0" w:evenVBand="0" w:oddHBand="0" w:evenHBand="1" w:firstRowFirstColumn="0" w:firstRowLastColumn="0" w:lastRowFirstColumn="0" w:lastRowLastColumn="0"/>
          <w:trHeight w:val="495"/>
        </w:trPr>
        <w:tc>
          <w:tcPr>
            <w:tcW w:w="1443" w:type="dxa"/>
          </w:tcPr>
          <w:p w14:paraId="7963EABB" w14:textId="77777777" w:rsidR="004C393A" w:rsidRDefault="004C393A" w:rsidP="00CF3CF7">
            <w:pPr>
              <w:spacing w:line="240" w:lineRule="auto"/>
              <w:rPr>
                <w:rFonts w:eastAsia="Times New Roman"/>
                <w:b/>
                <w:szCs w:val="20"/>
              </w:rPr>
            </w:pPr>
            <w:r>
              <w:rPr>
                <w:rFonts w:eastAsia="Times New Roman"/>
                <w:b/>
                <w:szCs w:val="20"/>
              </w:rPr>
              <w:t>8.2.3</w:t>
            </w:r>
          </w:p>
        </w:tc>
        <w:tc>
          <w:tcPr>
            <w:tcW w:w="6381" w:type="dxa"/>
          </w:tcPr>
          <w:p w14:paraId="09310511"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Appointment of management member with responsibility for management system processes, procedures, and performance</w:t>
            </w:r>
          </w:p>
        </w:tc>
        <w:tc>
          <w:tcPr>
            <w:tcW w:w="993" w:type="dxa"/>
          </w:tcPr>
          <w:p w14:paraId="389C1DD7" w14:textId="77777777" w:rsidR="004C393A" w:rsidRDefault="004C393A" w:rsidP="00CF3CF7">
            <w:pPr>
              <w:spacing w:line="240" w:lineRule="auto"/>
              <w:jc w:val="center"/>
              <w:rPr>
                <w:rFonts w:eastAsia="Times New Roman"/>
                <w:color w:val="000000"/>
                <w:szCs w:val="20"/>
              </w:rPr>
            </w:pPr>
          </w:p>
        </w:tc>
        <w:tc>
          <w:tcPr>
            <w:tcW w:w="993" w:type="dxa"/>
            <w:noWrap/>
          </w:tcPr>
          <w:p w14:paraId="58319194"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00AAB7C1" w14:textId="77777777" w:rsidR="004C393A" w:rsidRDefault="004C393A" w:rsidP="00CF3CF7">
            <w:pPr>
              <w:spacing w:line="240" w:lineRule="auto"/>
              <w:jc w:val="center"/>
              <w:rPr>
                <w:rFonts w:eastAsia="Times New Roman"/>
                <w:color w:val="000000"/>
                <w:szCs w:val="20"/>
              </w:rPr>
            </w:pPr>
            <w:r>
              <w:rPr>
                <w:rFonts w:eastAsia="Times New Roman"/>
                <w:color w:val="000000"/>
                <w:szCs w:val="20"/>
              </w:rPr>
              <w:t>X</w:t>
            </w:r>
          </w:p>
        </w:tc>
      </w:tr>
      <w:tr w:rsidR="004C393A" w:rsidRPr="004753EF" w14:paraId="3E8A2D15" w14:textId="77777777" w:rsidTr="001E410A">
        <w:trPr>
          <w:trHeight w:val="495"/>
        </w:trPr>
        <w:tc>
          <w:tcPr>
            <w:tcW w:w="1443" w:type="dxa"/>
          </w:tcPr>
          <w:p w14:paraId="416528FB" w14:textId="77777777" w:rsidR="004C393A" w:rsidRDefault="004C393A" w:rsidP="00CF3CF7">
            <w:pPr>
              <w:spacing w:line="240" w:lineRule="auto"/>
              <w:rPr>
                <w:rFonts w:eastAsia="Times New Roman"/>
                <w:b/>
                <w:szCs w:val="20"/>
              </w:rPr>
            </w:pPr>
            <w:r>
              <w:rPr>
                <w:rFonts w:eastAsia="Times New Roman"/>
                <w:b/>
                <w:szCs w:val="20"/>
              </w:rPr>
              <w:t>8.2.4</w:t>
            </w:r>
          </w:p>
        </w:tc>
        <w:tc>
          <w:tcPr>
            <w:tcW w:w="6381" w:type="dxa"/>
          </w:tcPr>
          <w:p w14:paraId="60E20EA5"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Documentation, processes, systems, records related to ISO/IEC 17065:2012 linked to management system documentation</w:t>
            </w:r>
          </w:p>
        </w:tc>
        <w:tc>
          <w:tcPr>
            <w:tcW w:w="993" w:type="dxa"/>
          </w:tcPr>
          <w:p w14:paraId="5B58AFD9" w14:textId="77777777" w:rsidR="004C393A" w:rsidRDefault="004C393A" w:rsidP="00CF3CF7">
            <w:pPr>
              <w:spacing w:line="240" w:lineRule="auto"/>
              <w:jc w:val="center"/>
              <w:rPr>
                <w:rFonts w:eastAsia="Times New Roman"/>
                <w:color w:val="000000"/>
                <w:szCs w:val="20"/>
              </w:rPr>
            </w:pPr>
          </w:p>
        </w:tc>
        <w:tc>
          <w:tcPr>
            <w:tcW w:w="993" w:type="dxa"/>
            <w:noWrap/>
          </w:tcPr>
          <w:p w14:paraId="745F04DA"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7C4A040C" w14:textId="77777777" w:rsidR="004C393A" w:rsidRDefault="004C393A" w:rsidP="00CF3CF7">
            <w:pPr>
              <w:spacing w:line="240" w:lineRule="auto"/>
              <w:jc w:val="center"/>
              <w:rPr>
                <w:rFonts w:eastAsia="Times New Roman"/>
                <w:color w:val="000000"/>
                <w:szCs w:val="20"/>
              </w:rPr>
            </w:pPr>
            <w:r>
              <w:rPr>
                <w:rFonts w:eastAsia="Times New Roman"/>
                <w:color w:val="000000"/>
                <w:szCs w:val="20"/>
              </w:rPr>
              <w:t>X</w:t>
            </w:r>
          </w:p>
        </w:tc>
      </w:tr>
      <w:tr w:rsidR="004C393A" w:rsidRPr="004753EF" w14:paraId="1C31DAF3" w14:textId="77777777" w:rsidTr="001E410A">
        <w:trPr>
          <w:cnfStyle w:val="000000010000" w:firstRow="0" w:lastRow="0" w:firstColumn="0" w:lastColumn="0" w:oddVBand="0" w:evenVBand="0" w:oddHBand="0" w:evenHBand="1" w:firstRowFirstColumn="0" w:firstRowLastColumn="0" w:lastRowFirstColumn="0" w:lastRowLastColumn="0"/>
          <w:trHeight w:val="495"/>
        </w:trPr>
        <w:tc>
          <w:tcPr>
            <w:tcW w:w="1443" w:type="dxa"/>
          </w:tcPr>
          <w:p w14:paraId="55F047AF" w14:textId="77777777" w:rsidR="004C393A" w:rsidRDefault="004C393A" w:rsidP="00CF3CF7">
            <w:pPr>
              <w:spacing w:line="240" w:lineRule="auto"/>
              <w:rPr>
                <w:rFonts w:eastAsia="Times New Roman"/>
                <w:b/>
                <w:szCs w:val="20"/>
              </w:rPr>
            </w:pPr>
            <w:r>
              <w:rPr>
                <w:rFonts w:eastAsia="Times New Roman"/>
                <w:b/>
                <w:szCs w:val="20"/>
              </w:rPr>
              <w:t>8.2.5</w:t>
            </w:r>
          </w:p>
        </w:tc>
        <w:tc>
          <w:tcPr>
            <w:tcW w:w="6381" w:type="dxa"/>
          </w:tcPr>
          <w:p w14:paraId="7DFAE23B"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Access of certification personnel to relevant management system documentation</w:t>
            </w:r>
          </w:p>
        </w:tc>
        <w:tc>
          <w:tcPr>
            <w:tcW w:w="993" w:type="dxa"/>
          </w:tcPr>
          <w:p w14:paraId="1CC5F396" w14:textId="77777777" w:rsidR="004C393A" w:rsidRDefault="004C393A" w:rsidP="00CF3CF7">
            <w:pPr>
              <w:spacing w:line="240" w:lineRule="auto"/>
              <w:jc w:val="center"/>
              <w:rPr>
                <w:rFonts w:eastAsia="Times New Roman"/>
                <w:color w:val="000000"/>
                <w:szCs w:val="20"/>
              </w:rPr>
            </w:pPr>
          </w:p>
        </w:tc>
        <w:tc>
          <w:tcPr>
            <w:tcW w:w="993" w:type="dxa"/>
            <w:noWrap/>
          </w:tcPr>
          <w:p w14:paraId="711E8899"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3B6B3DE2" w14:textId="77777777" w:rsidR="004C393A" w:rsidRDefault="004C393A" w:rsidP="00CF3CF7">
            <w:pPr>
              <w:spacing w:line="240" w:lineRule="auto"/>
              <w:jc w:val="center"/>
              <w:rPr>
                <w:rFonts w:eastAsia="Times New Roman"/>
                <w:color w:val="000000"/>
                <w:szCs w:val="20"/>
              </w:rPr>
            </w:pPr>
            <w:r>
              <w:rPr>
                <w:rFonts w:eastAsia="Times New Roman"/>
                <w:color w:val="000000"/>
                <w:szCs w:val="20"/>
              </w:rPr>
              <w:t>X</w:t>
            </w:r>
          </w:p>
        </w:tc>
      </w:tr>
      <w:tr w:rsidR="004C393A" w:rsidRPr="004753EF" w14:paraId="662EC36C" w14:textId="77777777" w:rsidTr="001E410A">
        <w:trPr>
          <w:trHeight w:val="233"/>
        </w:trPr>
        <w:tc>
          <w:tcPr>
            <w:tcW w:w="1443" w:type="dxa"/>
            <w:hideMark/>
          </w:tcPr>
          <w:p w14:paraId="3FA95992" w14:textId="77777777" w:rsidR="004C393A" w:rsidRPr="00013021" w:rsidRDefault="004C393A" w:rsidP="00CF3CF7">
            <w:pPr>
              <w:spacing w:line="240" w:lineRule="auto"/>
              <w:rPr>
                <w:rFonts w:eastAsia="Times New Roman"/>
                <w:b/>
                <w:color w:val="0070C0"/>
                <w:szCs w:val="20"/>
              </w:rPr>
            </w:pPr>
            <w:r>
              <w:rPr>
                <w:rFonts w:eastAsia="Times New Roman"/>
                <w:b/>
                <w:color w:val="000000"/>
                <w:szCs w:val="20"/>
              </w:rPr>
              <w:t>8.3</w:t>
            </w:r>
          </w:p>
        </w:tc>
        <w:tc>
          <w:tcPr>
            <w:tcW w:w="6381" w:type="dxa"/>
            <w:hideMark/>
          </w:tcPr>
          <w:p w14:paraId="5EDDFFD8" w14:textId="77777777" w:rsidR="004C393A" w:rsidRPr="00D83CD2" w:rsidRDefault="004C393A" w:rsidP="00CF3CF7">
            <w:pPr>
              <w:spacing w:line="240" w:lineRule="auto"/>
              <w:rPr>
                <w:rFonts w:eastAsia="Times New Roman"/>
                <w:b/>
                <w:iCs/>
                <w:color w:val="000000"/>
                <w:szCs w:val="20"/>
              </w:rPr>
            </w:pPr>
            <w:r>
              <w:rPr>
                <w:rFonts w:eastAsia="Times New Roman"/>
                <w:b/>
                <w:iCs/>
                <w:color w:val="000000"/>
                <w:szCs w:val="20"/>
              </w:rPr>
              <w:t>Control of documents (Option A)</w:t>
            </w:r>
          </w:p>
        </w:tc>
        <w:tc>
          <w:tcPr>
            <w:tcW w:w="993" w:type="dxa"/>
          </w:tcPr>
          <w:p w14:paraId="05ACD817"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52EA9CEE" w14:textId="77777777" w:rsidR="004C393A" w:rsidRPr="004753EF" w:rsidRDefault="004C393A" w:rsidP="00CF3CF7">
            <w:pPr>
              <w:spacing w:line="240" w:lineRule="auto"/>
              <w:jc w:val="center"/>
              <w:rPr>
                <w:rFonts w:eastAsia="Times New Roman"/>
                <w:color w:val="000000"/>
                <w:szCs w:val="20"/>
              </w:rPr>
            </w:pPr>
          </w:p>
        </w:tc>
        <w:tc>
          <w:tcPr>
            <w:tcW w:w="708" w:type="dxa"/>
            <w:noWrap/>
            <w:hideMark/>
          </w:tcPr>
          <w:p w14:paraId="0D93479B" w14:textId="77777777" w:rsidR="004C393A" w:rsidRPr="004753EF" w:rsidRDefault="004C393A" w:rsidP="00CF3CF7">
            <w:pPr>
              <w:spacing w:line="240" w:lineRule="auto"/>
              <w:jc w:val="center"/>
              <w:rPr>
                <w:rFonts w:eastAsia="Times New Roman"/>
                <w:color w:val="000000"/>
                <w:szCs w:val="20"/>
              </w:rPr>
            </w:pPr>
          </w:p>
        </w:tc>
      </w:tr>
      <w:tr w:rsidR="004C393A" w14:paraId="0E75F9D0"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tcPr>
          <w:p w14:paraId="2B0BF654" w14:textId="77777777" w:rsidR="004C393A" w:rsidRDefault="004C393A" w:rsidP="00CF3CF7">
            <w:pPr>
              <w:spacing w:line="240" w:lineRule="auto"/>
              <w:rPr>
                <w:rFonts w:eastAsia="Times New Roman"/>
                <w:b/>
                <w:szCs w:val="20"/>
              </w:rPr>
            </w:pPr>
            <w:r>
              <w:rPr>
                <w:rFonts w:eastAsia="Times New Roman"/>
                <w:b/>
                <w:szCs w:val="20"/>
              </w:rPr>
              <w:t>8.3.1</w:t>
            </w:r>
          </w:p>
        </w:tc>
        <w:tc>
          <w:tcPr>
            <w:tcW w:w="6381" w:type="dxa"/>
          </w:tcPr>
          <w:p w14:paraId="04F5C42B"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Establishment of document control procedures</w:t>
            </w:r>
          </w:p>
        </w:tc>
        <w:tc>
          <w:tcPr>
            <w:tcW w:w="993" w:type="dxa"/>
          </w:tcPr>
          <w:p w14:paraId="63735C51" w14:textId="77777777" w:rsidR="004C393A" w:rsidRDefault="004C393A" w:rsidP="00CF3CF7">
            <w:pPr>
              <w:spacing w:line="240" w:lineRule="auto"/>
              <w:jc w:val="center"/>
              <w:rPr>
                <w:rFonts w:eastAsia="Times New Roman"/>
                <w:color w:val="000000"/>
                <w:szCs w:val="20"/>
              </w:rPr>
            </w:pPr>
          </w:p>
        </w:tc>
        <w:tc>
          <w:tcPr>
            <w:tcW w:w="993" w:type="dxa"/>
            <w:noWrap/>
          </w:tcPr>
          <w:p w14:paraId="5BA98031"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10A7BFCE" w14:textId="77777777" w:rsidR="004C393A" w:rsidRDefault="004C393A" w:rsidP="00CF3CF7">
            <w:pPr>
              <w:spacing w:line="240" w:lineRule="auto"/>
              <w:jc w:val="center"/>
              <w:rPr>
                <w:rFonts w:eastAsia="Times New Roman"/>
                <w:color w:val="000000"/>
                <w:szCs w:val="20"/>
              </w:rPr>
            </w:pPr>
            <w:r>
              <w:rPr>
                <w:rFonts w:eastAsia="Times New Roman"/>
                <w:color w:val="000000"/>
                <w:szCs w:val="20"/>
              </w:rPr>
              <w:t>X</w:t>
            </w:r>
          </w:p>
        </w:tc>
      </w:tr>
      <w:tr w:rsidR="004C393A" w14:paraId="7818E631" w14:textId="77777777" w:rsidTr="001E410A">
        <w:trPr>
          <w:trHeight w:val="179"/>
        </w:trPr>
        <w:tc>
          <w:tcPr>
            <w:tcW w:w="1443" w:type="dxa"/>
          </w:tcPr>
          <w:p w14:paraId="5EFD47F9" w14:textId="77777777" w:rsidR="004C393A" w:rsidRDefault="004C393A" w:rsidP="00CF3CF7">
            <w:pPr>
              <w:spacing w:line="240" w:lineRule="auto"/>
              <w:rPr>
                <w:rFonts w:eastAsia="Times New Roman"/>
                <w:b/>
                <w:szCs w:val="20"/>
              </w:rPr>
            </w:pPr>
            <w:r>
              <w:rPr>
                <w:rFonts w:eastAsia="Times New Roman"/>
                <w:b/>
                <w:szCs w:val="20"/>
              </w:rPr>
              <w:lastRenderedPageBreak/>
              <w:t>8.3.2</w:t>
            </w:r>
          </w:p>
        </w:tc>
        <w:tc>
          <w:tcPr>
            <w:tcW w:w="6381" w:type="dxa"/>
          </w:tcPr>
          <w:p w14:paraId="35BF0A21"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 xml:space="preserve">Procedures define controls for document approval, review/update, version control, availability, legibility/ease of identification, distribution control for externally generated documents, and control of obsolete documents </w:t>
            </w:r>
          </w:p>
        </w:tc>
        <w:tc>
          <w:tcPr>
            <w:tcW w:w="993" w:type="dxa"/>
          </w:tcPr>
          <w:p w14:paraId="7CF45253" w14:textId="77777777" w:rsidR="004C393A" w:rsidRDefault="004C393A" w:rsidP="00CF3CF7">
            <w:pPr>
              <w:spacing w:line="240" w:lineRule="auto"/>
              <w:jc w:val="center"/>
              <w:rPr>
                <w:rFonts w:eastAsia="Times New Roman"/>
                <w:color w:val="000000"/>
                <w:szCs w:val="20"/>
              </w:rPr>
            </w:pPr>
          </w:p>
        </w:tc>
        <w:tc>
          <w:tcPr>
            <w:tcW w:w="993" w:type="dxa"/>
            <w:noWrap/>
          </w:tcPr>
          <w:p w14:paraId="44073F26" w14:textId="77777777" w:rsidR="004C393A" w:rsidRDefault="004C393A" w:rsidP="00CF3CF7">
            <w:pPr>
              <w:spacing w:line="240" w:lineRule="auto"/>
              <w:jc w:val="center"/>
              <w:rPr>
                <w:rFonts w:eastAsia="Times New Roman"/>
                <w:color w:val="000000"/>
                <w:szCs w:val="20"/>
              </w:rPr>
            </w:pPr>
          </w:p>
        </w:tc>
        <w:tc>
          <w:tcPr>
            <w:tcW w:w="708" w:type="dxa"/>
            <w:noWrap/>
          </w:tcPr>
          <w:p w14:paraId="650E7E87" w14:textId="77777777" w:rsidR="004C393A" w:rsidRDefault="004C393A" w:rsidP="00CF3CF7">
            <w:pPr>
              <w:spacing w:line="240" w:lineRule="auto"/>
              <w:jc w:val="center"/>
              <w:rPr>
                <w:rFonts w:eastAsia="Times New Roman"/>
                <w:color w:val="000000"/>
                <w:szCs w:val="20"/>
              </w:rPr>
            </w:pPr>
            <w:r>
              <w:rPr>
                <w:rFonts w:eastAsia="Times New Roman"/>
                <w:color w:val="000000"/>
                <w:szCs w:val="20"/>
              </w:rPr>
              <w:t>X</w:t>
            </w:r>
          </w:p>
        </w:tc>
      </w:tr>
      <w:tr w:rsidR="004C393A" w:rsidRPr="004753EF" w14:paraId="0AAC8737" w14:textId="77777777" w:rsidTr="001E410A">
        <w:trPr>
          <w:cnfStyle w:val="000000010000" w:firstRow="0" w:lastRow="0" w:firstColumn="0" w:lastColumn="0" w:oddVBand="0" w:evenVBand="0" w:oddHBand="0" w:evenHBand="1" w:firstRowFirstColumn="0" w:firstRowLastColumn="0" w:lastRowFirstColumn="0" w:lastRowLastColumn="0"/>
          <w:trHeight w:val="233"/>
        </w:trPr>
        <w:tc>
          <w:tcPr>
            <w:tcW w:w="1443" w:type="dxa"/>
            <w:hideMark/>
          </w:tcPr>
          <w:p w14:paraId="6E43EE3E" w14:textId="77777777" w:rsidR="004C393A" w:rsidRPr="00013021" w:rsidRDefault="004C393A" w:rsidP="00CF3CF7">
            <w:pPr>
              <w:spacing w:line="240" w:lineRule="auto"/>
              <w:rPr>
                <w:rFonts w:eastAsia="Times New Roman"/>
                <w:b/>
                <w:color w:val="0070C0"/>
                <w:szCs w:val="20"/>
              </w:rPr>
            </w:pPr>
            <w:r>
              <w:rPr>
                <w:rFonts w:eastAsia="Times New Roman"/>
                <w:b/>
                <w:color w:val="000000"/>
                <w:szCs w:val="20"/>
              </w:rPr>
              <w:t>8.4</w:t>
            </w:r>
          </w:p>
        </w:tc>
        <w:tc>
          <w:tcPr>
            <w:tcW w:w="6381" w:type="dxa"/>
            <w:hideMark/>
          </w:tcPr>
          <w:p w14:paraId="3F17B7E2" w14:textId="77777777" w:rsidR="004C393A" w:rsidRPr="00D83CD2" w:rsidRDefault="004C393A" w:rsidP="00CF3CF7">
            <w:pPr>
              <w:spacing w:line="240" w:lineRule="auto"/>
              <w:rPr>
                <w:rFonts w:eastAsia="Times New Roman"/>
                <w:b/>
                <w:iCs/>
                <w:color w:val="000000"/>
                <w:szCs w:val="20"/>
              </w:rPr>
            </w:pPr>
            <w:r>
              <w:rPr>
                <w:rFonts w:eastAsia="Times New Roman"/>
                <w:b/>
                <w:iCs/>
                <w:color w:val="000000"/>
                <w:szCs w:val="20"/>
              </w:rPr>
              <w:t>Control of records (Option A)</w:t>
            </w:r>
          </w:p>
        </w:tc>
        <w:tc>
          <w:tcPr>
            <w:tcW w:w="993" w:type="dxa"/>
          </w:tcPr>
          <w:p w14:paraId="0BF64095"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011841B1" w14:textId="77777777" w:rsidR="004C393A" w:rsidRPr="004753EF" w:rsidRDefault="004C393A" w:rsidP="00CF3CF7">
            <w:pPr>
              <w:spacing w:line="240" w:lineRule="auto"/>
              <w:jc w:val="center"/>
              <w:rPr>
                <w:rFonts w:eastAsia="Times New Roman"/>
                <w:color w:val="000000"/>
                <w:szCs w:val="20"/>
              </w:rPr>
            </w:pPr>
          </w:p>
        </w:tc>
        <w:tc>
          <w:tcPr>
            <w:tcW w:w="708" w:type="dxa"/>
            <w:noWrap/>
            <w:hideMark/>
          </w:tcPr>
          <w:p w14:paraId="1A9CC133" w14:textId="77777777" w:rsidR="004C393A" w:rsidRPr="004753EF" w:rsidRDefault="004C393A" w:rsidP="00CF3CF7">
            <w:pPr>
              <w:spacing w:line="240" w:lineRule="auto"/>
              <w:jc w:val="center"/>
              <w:rPr>
                <w:rFonts w:eastAsia="Times New Roman"/>
                <w:color w:val="000000"/>
                <w:szCs w:val="20"/>
              </w:rPr>
            </w:pPr>
          </w:p>
        </w:tc>
      </w:tr>
      <w:tr w:rsidR="004C393A" w14:paraId="2943C921" w14:textId="77777777" w:rsidTr="001E410A">
        <w:trPr>
          <w:trHeight w:val="152"/>
        </w:trPr>
        <w:tc>
          <w:tcPr>
            <w:tcW w:w="1443" w:type="dxa"/>
          </w:tcPr>
          <w:p w14:paraId="17CC051D" w14:textId="77777777" w:rsidR="004C393A" w:rsidRDefault="004C393A" w:rsidP="00CF3CF7">
            <w:pPr>
              <w:spacing w:line="240" w:lineRule="auto"/>
              <w:rPr>
                <w:rFonts w:eastAsia="Times New Roman"/>
                <w:b/>
                <w:szCs w:val="20"/>
              </w:rPr>
            </w:pPr>
            <w:r>
              <w:rPr>
                <w:rFonts w:eastAsia="Times New Roman"/>
                <w:b/>
                <w:szCs w:val="20"/>
              </w:rPr>
              <w:t>8.4.1</w:t>
            </w:r>
          </w:p>
        </w:tc>
        <w:tc>
          <w:tcPr>
            <w:tcW w:w="6381" w:type="dxa"/>
          </w:tcPr>
          <w:p w14:paraId="08ECE73E"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Establishment of record control procedures</w:t>
            </w:r>
          </w:p>
        </w:tc>
        <w:tc>
          <w:tcPr>
            <w:tcW w:w="993" w:type="dxa"/>
          </w:tcPr>
          <w:p w14:paraId="036FEC1D" w14:textId="77777777" w:rsidR="004C393A" w:rsidRDefault="004C393A" w:rsidP="00CF3CF7">
            <w:pPr>
              <w:spacing w:line="240" w:lineRule="auto"/>
              <w:jc w:val="center"/>
              <w:rPr>
                <w:rFonts w:eastAsia="Times New Roman"/>
                <w:color w:val="000000"/>
                <w:szCs w:val="20"/>
              </w:rPr>
            </w:pPr>
          </w:p>
        </w:tc>
        <w:tc>
          <w:tcPr>
            <w:tcW w:w="993" w:type="dxa"/>
            <w:noWrap/>
          </w:tcPr>
          <w:p w14:paraId="77C1C14D"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5F21A856" w14:textId="77777777" w:rsidR="004C393A" w:rsidRDefault="004C393A" w:rsidP="00CF3CF7">
            <w:pPr>
              <w:spacing w:line="240" w:lineRule="auto"/>
              <w:jc w:val="center"/>
              <w:rPr>
                <w:rFonts w:eastAsia="Times New Roman"/>
                <w:color w:val="000000"/>
                <w:szCs w:val="20"/>
              </w:rPr>
            </w:pPr>
            <w:r>
              <w:rPr>
                <w:rFonts w:eastAsia="Times New Roman"/>
                <w:color w:val="000000"/>
                <w:szCs w:val="20"/>
              </w:rPr>
              <w:t>X</w:t>
            </w:r>
          </w:p>
        </w:tc>
      </w:tr>
      <w:tr w:rsidR="004C393A" w14:paraId="3668B36B" w14:textId="77777777" w:rsidTr="001E410A">
        <w:trPr>
          <w:cnfStyle w:val="000000010000" w:firstRow="0" w:lastRow="0" w:firstColumn="0" w:lastColumn="0" w:oddVBand="0" w:evenVBand="0" w:oddHBand="0" w:evenHBand="1" w:firstRowFirstColumn="0" w:firstRowLastColumn="0" w:lastRowFirstColumn="0" w:lastRowLastColumn="0"/>
          <w:trHeight w:val="179"/>
        </w:trPr>
        <w:tc>
          <w:tcPr>
            <w:tcW w:w="1443" w:type="dxa"/>
          </w:tcPr>
          <w:p w14:paraId="2887C152" w14:textId="77777777" w:rsidR="004C393A" w:rsidRDefault="004C393A" w:rsidP="00CF3CF7">
            <w:pPr>
              <w:spacing w:line="240" w:lineRule="auto"/>
              <w:rPr>
                <w:rFonts w:eastAsia="Times New Roman"/>
                <w:b/>
                <w:szCs w:val="20"/>
              </w:rPr>
            </w:pPr>
            <w:r>
              <w:rPr>
                <w:rFonts w:eastAsia="Times New Roman"/>
                <w:b/>
                <w:szCs w:val="20"/>
              </w:rPr>
              <w:t>8.4.2</w:t>
            </w:r>
          </w:p>
        </w:tc>
        <w:tc>
          <w:tcPr>
            <w:tcW w:w="6381" w:type="dxa"/>
          </w:tcPr>
          <w:p w14:paraId="7B102174"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Establishment of record retention procedures, including appropriate access</w:t>
            </w:r>
          </w:p>
        </w:tc>
        <w:tc>
          <w:tcPr>
            <w:tcW w:w="993" w:type="dxa"/>
          </w:tcPr>
          <w:p w14:paraId="34E067F6" w14:textId="77777777" w:rsidR="004C393A" w:rsidRDefault="004C393A" w:rsidP="00CF3CF7">
            <w:pPr>
              <w:spacing w:line="240" w:lineRule="auto"/>
              <w:jc w:val="center"/>
              <w:rPr>
                <w:rFonts w:eastAsia="Times New Roman"/>
                <w:color w:val="000000"/>
                <w:szCs w:val="20"/>
              </w:rPr>
            </w:pPr>
          </w:p>
        </w:tc>
        <w:tc>
          <w:tcPr>
            <w:tcW w:w="993" w:type="dxa"/>
            <w:noWrap/>
          </w:tcPr>
          <w:p w14:paraId="200115EC" w14:textId="77777777" w:rsidR="004C393A" w:rsidRDefault="004C393A" w:rsidP="00CF3CF7">
            <w:pPr>
              <w:spacing w:line="240" w:lineRule="auto"/>
              <w:jc w:val="center"/>
              <w:rPr>
                <w:rFonts w:eastAsia="Times New Roman"/>
                <w:color w:val="000000"/>
                <w:szCs w:val="20"/>
              </w:rPr>
            </w:pPr>
          </w:p>
        </w:tc>
        <w:tc>
          <w:tcPr>
            <w:tcW w:w="708" w:type="dxa"/>
            <w:noWrap/>
          </w:tcPr>
          <w:p w14:paraId="64B2B222" w14:textId="77777777" w:rsidR="004C393A" w:rsidRDefault="004C393A" w:rsidP="00CF3CF7">
            <w:pPr>
              <w:spacing w:line="240" w:lineRule="auto"/>
              <w:jc w:val="center"/>
              <w:rPr>
                <w:rFonts w:eastAsia="Times New Roman"/>
                <w:color w:val="000000"/>
                <w:szCs w:val="20"/>
              </w:rPr>
            </w:pPr>
            <w:r>
              <w:rPr>
                <w:rFonts w:eastAsia="Times New Roman"/>
                <w:color w:val="000000"/>
                <w:szCs w:val="20"/>
              </w:rPr>
              <w:t>X</w:t>
            </w:r>
          </w:p>
        </w:tc>
      </w:tr>
      <w:tr w:rsidR="004C393A" w:rsidRPr="004753EF" w14:paraId="3787C8EA" w14:textId="77777777" w:rsidTr="001E410A">
        <w:trPr>
          <w:trHeight w:val="233"/>
        </w:trPr>
        <w:tc>
          <w:tcPr>
            <w:tcW w:w="1443" w:type="dxa"/>
            <w:hideMark/>
          </w:tcPr>
          <w:p w14:paraId="69B7ED61" w14:textId="77777777" w:rsidR="004C393A" w:rsidRPr="00013021" w:rsidRDefault="004C393A" w:rsidP="00CF3CF7">
            <w:pPr>
              <w:spacing w:line="240" w:lineRule="auto"/>
              <w:rPr>
                <w:rFonts w:eastAsia="Times New Roman"/>
                <w:b/>
                <w:color w:val="0070C0"/>
                <w:szCs w:val="20"/>
              </w:rPr>
            </w:pPr>
            <w:bookmarkStart w:id="972" w:name="_Hlk49325839"/>
            <w:r>
              <w:rPr>
                <w:rFonts w:eastAsia="Times New Roman"/>
                <w:b/>
                <w:color w:val="000000"/>
                <w:szCs w:val="20"/>
              </w:rPr>
              <w:t>8.5</w:t>
            </w:r>
          </w:p>
        </w:tc>
        <w:tc>
          <w:tcPr>
            <w:tcW w:w="6381" w:type="dxa"/>
            <w:hideMark/>
          </w:tcPr>
          <w:p w14:paraId="501A9674" w14:textId="77777777" w:rsidR="004C393A" w:rsidRPr="00D83CD2" w:rsidRDefault="004C393A" w:rsidP="00CF3CF7">
            <w:pPr>
              <w:spacing w:line="240" w:lineRule="auto"/>
              <w:rPr>
                <w:rFonts w:eastAsia="Times New Roman"/>
                <w:b/>
                <w:iCs/>
                <w:color w:val="000000"/>
                <w:szCs w:val="20"/>
              </w:rPr>
            </w:pPr>
            <w:r>
              <w:rPr>
                <w:rFonts w:eastAsia="Times New Roman"/>
                <w:b/>
                <w:iCs/>
                <w:color w:val="000000"/>
                <w:szCs w:val="20"/>
              </w:rPr>
              <w:t>Management review (Option A)</w:t>
            </w:r>
          </w:p>
        </w:tc>
        <w:tc>
          <w:tcPr>
            <w:tcW w:w="993" w:type="dxa"/>
          </w:tcPr>
          <w:p w14:paraId="270AAF6B"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5FF85617" w14:textId="77777777" w:rsidR="004C393A" w:rsidRPr="004753EF" w:rsidRDefault="004C393A" w:rsidP="00CF3CF7">
            <w:pPr>
              <w:spacing w:line="240" w:lineRule="auto"/>
              <w:jc w:val="center"/>
              <w:rPr>
                <w:rFonts w:eastAsia="Times New Roman"/>
                <w:color w:val="000000"/>
                <w:szCs w:val="20"/>
              </w:rPr>
            </w:pPr>
          </w:p>
        </w:tc>
        <w:tc>
          <w:tcPr>
            <w:tcW w:w="708" w:type="dxa"/>
            <w:noWrap/>
            <w:hideMark/>
          </w:tcPr>
          <w:p w14:paraId="550B8F5D" w14:textId="77777777" w:rsidR="004C393A" w:rsidRPr="004753EF" w:rsidRDefault="004C393A" w:rsidP="00CF3CF7">
            <w:pPr>
              <w:spacing w:line="240" w:lineRule="auto"/>
              <w:jc w:val="center"/>
              <w:rPr>
                <w:rFonts w:eastAsia="Times New Roman"/>
                <w:color w:val="000000"/>
                <w:szCs w:val="20"/>
              </w:rPr>
            </w:pPr>
          </w:p>
        </w:tc>
      </w:tr>
      <w:bookmarkEnd w:id="972"/>
      <w:tr w:rsidR="004C393A" w14:paraId="3D0DDD68" w14:textId="77777777" w:rsidTr="001E410A">
        <w:trPr>
          <w:cnfStyle w:val="000000010000" w:firstRow="0" w:lastRow="0" w:firstColumn="0" w:lastColumn="0" w:oddVBand="0" w:evenVBand="0" w:oddHBand="0" w:evenHBand="1" w:firstRowFirstColumn="0" w:firstRowLastColumn="0" w:lastRowFirstColumn="0" w:lastRowLastColumn="0"/>
          <w:trHeight w:val="152"/>
        </w:trPr>
        <w:tc>
          <w:tcPr>
            <w:tcW w:w="1443" w:type="dxa"/>
          </w:tcPr>
          <w:p w14:paraId="6F338296" w14:textId="77777777" w:rsidR="004C393A" w:rsidRDefault="004C393A" w:rsidP="00CF3CF7">
            <w:pPr>
              <w:spacing w:line="240" w:lineRule="auto"/>
              <w:rPr>
                <w:rFonts w:eastAsia="Times New Roman"/>
                <w:b/>
                <w:szCs w:val="20"/>
              </w:rPr>
            </w:pPr>
            <w:r>
              <w:rPr>
                <w:rFonts w:eastAsia="Times New Roman"/>
                <w:b/>
                <w:szCs w:val="20"/>
              </w:rPr>
              <w:t>8.5.1</w:t>
            </w:r>
          </w:p>
        </w:tc>
        <w:tc>
          <w:tcPr>
            <w:tcW w:w="6381" w:type="dxa"/>
          </w:tcPr>
          <w:p w14:paraId="26259C92" w14:textId="77777777" w:rsidR="004C393A" w:rsidRPr="00354477" w:rsidRDefault="004C393A" w:rsidP="00CF3CF7">
            <w:pPr>
              <w:spacing w:line="240" w:lineRule="auto"/>
              <w:rPr>
                <w:rFonts w:eastAsia="Times New Roman"/>
                <w:b/>
                <w:iCs/>
                <w:color w:val="000000"/>
                <w:szCs w:val="20"/>
              </w:rPr>
            </w:pPr>
            <w:r>
              <w:rPr>
                <w:rFonts w:eastAsia="Times New Roman"/>
                <w:b/>
                <w:iCs/>
                <w:color w:val="000000"/>
                <w:szCs w:val="20"/>
              </w:rPr>
              <w:t>General</w:t>
            </w:r>
          </w:p>
        </w:tc>
        <w:tc>
          <w:tcPr>
            <w:tcW w:w="993" w:type="dxa"/>
          </w:tcPr>
          <w:p w14:paraId="0BF44C0F" w14:textId="77777777" w:rsidR="004C393A" w:rsidRDefault="004C393A" w:rsidP="00CF3CF7">
            <w:pPr>
              <w:spacing w:line="240" w:lineRule="auto"/>
              <w:jc w:val="center"/>
              <w:rPr>
                <w:rFonts w:eastAsia="Times New Roman"/>
                <w:color w:val="000000"/>
                <w:szCs w:val="20"/>
              </w:rPr>
            </w:pPr>
          </w:p>
        </w:tc>
        <w:tc>
          <w:tcPr>
            <w:tcW w:w="993" w:type="dxa"/>
            <w:noWrap/>
          </w:tcPr>
          <w:p w14:paraId="361685B6" w14:textId="77777777" w:rsidR="004C393A" w:rsidRDefault="004C393A" w:rsidP="00CF3CF7">
            <w:pPr>
              <w:spacing w:line="240" w:lineRule="auto"/>
              <w:jc w:val="center"/>
              <w:rPr>
                <w:rFonts w:eastAsia="Times New Roman"/>
                <w:color w:val="000000"/>
                <w:szCs w:val="20"/>
              </w:rPr>
            </w:pPr>
          </w:p>
        </w:tc>
        <w:tc>
          <w:tcPr>
            <w:tcW w:w="708" w:type="dxa"/>
            <w:noWrap/>
          </w:tcPr>
          <w:p w14:paraId="19145BAE" w14:textId="77777777" w:rsidR="004C393A" w:rsidRDefault="004C393A" w:rsidP="00CF3CF7">
            <w:pPr>
              <w:spacing w:line="240" w:lineRule="auto"/>
              <w:jc w:val="center"/>
              <w:rPr>
                <w:rFonts w:eastAsia="Times New Roman"/>
                <w:color w:val="000000"/>
                <w:szCs w:val="20"/>
              </w:rPr>
            </w:pPr>
          </w:p>
        </w:tc>
      </w:tr>
      <w:tr w:rsidR="004C393A" w14:paraId="29953658" w14:textId="77777777" w:rsidTr="001E410A">
        <w:trPr>
          <w:trHeight w:val="152"/>
        </w:trPr>
        <w:tc>
          <w:tcPr>
            <w:tcW w:w="1443" w:type="dxa"/>
          </w:tcPr>
          <w:p w14:paraId="57F3A54A" w14:textId="77777777" w:rsidR="004C393A" w:rsidRDefault="004C393A" w:rsidP="00CF3CF7">
            <w:pPr>
              <w:spacing w:line="240" w:lineRule="auto"/>
              <w:rPr>
                <w:rFonts w:eastAsia="Times New Roman"/>
                <w:b/>
                <w:szCs w:val="20"/>
              </w:rPr>
            </w:pPr>
            <w:r>
              <w:rPr>
                <w:rFonts w:eastAsia="Times New Roman"/>
                <w:b/>
                <w:szCs w:val="20"/>
              </w:rPr>
              <w:t>8.5.1.1</w:t>
            </w:r>
          </w:p>
        </w:tc>
        <w:tc>
          <w:tcPr>
            <w:tcW w:w="6381" w:type="dxa"/>
          </w:tcPr>
          <w:p w14:paraId="3918DECD"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Establishment of procedures for management system review</w:t>
            </w:r>
          </w:p>
        </w:tc>
        <w:tc>
          <w:tcPr>
            <w:tcW w:w="993" w:type="dxa"/>
          </w:tcPr>
          <w:p w14:paraId="0A282CED" w14:textId="77777777" w:rsidR="004C393A" w:rsidRDefault="004C393A" w:rsidP="00CF3CF7">
            <w:pPr>
              <w:spacing w:line="240" w:lineRule="auto"/>
              <w:jc w:val="center"/>
              <w:rPr>
                <w:rFonts w:eastAsia="Times New Roman"/>
                <w:color w:val="000000"/>
                <w:szCs w:val="20"/>
              </w:rPr>
            </w:pPr>
          </w:p>
        </w:tc>
        <w:tc>
          <w:tcPr>
            <w:tcW w:w="993" w:type="dxa"/>
            <w:noWrap/>
          </w:tcPr>
          <w:p w14:paraId="42503A64"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1ADCF44F" w14:textId="77777777" w:rsidR="004C393A" w:rsidRDefault="004C393A" w:rsidP="00CF3CF7">
            <w:pPr>
              <w:spacing w:line="240" w:lineRule="auto"/>
              <w:jc w:val="center"/>
              <w:rPr>
                <w:rFonts w:eastAsia="Times New Roman"/>
                <w:color w:val="000000"/>
                <w:szCs w:val="20"/>
              </w:rPr>
            </w:pPr>
            <w:r>
              <w:rPr>
                <w:rFonts w:eastAsia="Times New Roman"/>
                <w:color w:val="000000"/>
                <w:szCs w:val="20"/>
              </w:rPr>
              <w:t>X</w:t>
            </w:r>
          </w:p>
        </w:tc>
      </w:tr>
      <w:tr w:rsidR="004C393A" w14:paraId="321FEB8D" w14:textId="77777777" w:rsidTr="001E410A">
        <w:trPr>
          <w:cnfStyle w:val="000000010000" w:firstRow="0" w:lastRow="0" w:firstColumn="0" w:lastColumn="0" w:oddVBand="0" w:evenVBand="0" w:oddHBand="0" w:evenHBand="1" w:firstRowFirstColumn="0" w:firstRowLastColumn="0" w:lastRowFirstColumn="0" w:lastRowLastColumn="0"/>
          <w:trHeight w:val="179"/>
        </w:trPr>
        <w:tc>
          <w:tcPr>
            <w:tcW w:w="1443" w:type="dxa"/>
          </w:tcPr>
          <w:p w14:paraId="5C5297EC" w14:textId="77777777" w:rsidR="004C393A" w:rsidRDefault="004C393A" w:rsidP="00CF3CF7">
            <w:pPr>
              <w:spacing w:line="240" w:lineRule="auto"/>
              <w:rPr>
                <w:rFonts w:eastAsia="Times New Roman"/>
                <w:b/>
                <w:szCs w:val="20"/>
              </w:rPr>
            </w:pPr>
            <w:r>
              <w:rPr>
                <w:rFonts w:eastAsia="Times New Roman"/>
                <w:b/>
                <w:szCs w:val="20"/>
              </w:rPr>
              <w:t>8.5.1.2</w:t>
            </w:r>
          </w:p>
        </w:tc>
        <w:tc>
          <w:tcPr>
            <w:tcW w:w="6381" w:type="dxa"/>
          </w:tcPr>
          <w:p w14:paraId="679B1D49"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Establishment of record retention procedures, including appropriate access</w:t>
            </w:r>
          </w:p>
        </w:tc>
        <w:tc>
          <w:tcPr>
            <w:tcW w:w="993" w:type="dxa"/>
          </w:tcPr>
          <w:p w14:paraId="44BF7095" w14:textId="77777777" w:rsidR="004C393A" w:rsidRDefault="004C393A" w:rsidP="00CF3CF7">
            <w:pPr>
              <w:spacing w:line="240" w:lineRule="auto"/>
              <w:jc w:val="center"/>
              <w:rPr>
                <w:rFonts w:eastAsia="Times New Roman"/>
                <w:color w:val="000000"/>
                <w:szCs w:val="20"/>
              </w:rPr>
            </w:pPr>
          </w:p>
        </w:tc>
        <w:tc>
          <w:tcPr>
            <w:tcW w:w="993" w:type="dxa"/>
            <w:noWrap/>
          </w:tcPr>
          <w:p w14:paraId="7F4ECFA7" w14:textId="77777777" w:rsidR="004C393A" w:rsidRDefault="004C393A" w:rsidP="00CF3CF7">
            <w:pPr>
              <w:spacing w:line="240" w:lineRule="auto"/>
              <w:jc w:val="center"/>
              <w:rPr>
                <w:rFonts w:eastAsia="Times New Roman"/>
                <w:color w:val="000000"/>
                <w:szCs w:val="20"/>
              </w:rPr>
            </w:pPr>
          </w:p>
        </w:tc>
        <w:tc>
          <w:tcPr>
            <w:tcW w:w="708" w:type="dxa"/>
            <w:noWrap/>
          </w:tcPr>
          <w:p w14:paraId="0D813D78" w14:textId="77777777" w:rsidR="004C393A" w:rsidRDefault="004C393A" w:rsidP="00CF3CF7">
            <w:pPr>
              <w:spacing w:line="240" w:lineRule="auto"/>
              <w:jc w:val="center"/>
              <w:rPr>
                <w:rFonts w:eastAsia="Times New Roman"/>
                <w:color w:val="000000"/>
                <w:szCs w:val="20"/>
              </w:rPr>
            </w:pPr>
            <w:r>
              <w:rPr>
                <w:rFonts w:eastAsia="Times New Roman"/>
                <w:color w:val="000000"/>
                <w:szCs w:val="20"/>
              </w:rPr>
              <w:t>X</w:t>
            </w:r>
          </w:p>
        </w:tc>
      </w:tr>
      <w:tr w:rsidR="004C393A" w14:paraId="0AEDCA09" w14:textId="77777777" w:rsidTr="001E410A">
        <w:trPr>
          <w:trHeight w:val="179"/>
        </w:trPr>
        <w:tc>
          <w:tcPr>
            <w:tcW w:w="1443" w:type="dxa"/>
          </w:tcPr>
          <w:p w14:paraId="0D9C5A97" w14:textId="77777777" w:rsidR="004C393A" w:rsidRDefault="004C393A" w:rsidP="00CF3CF7">
            <w:pPr>
              <w:spacing w:line="240" w:lineRule="auto"/>
              <w:rPr>
                <w:rFonts w:eastAsia="Times New Roman"/>
                <w:b/>
                <w:szCs w:val="20"/>
              </w:rPr>
            </w:pPr>
            <w:r>
              <w:rPr>
                <w:rFonts w:eastAsia="Times New Roman"/>
                <w:b/>
                <w:szCs w:val="20"/>
              </w:rPr>
              <w:t>8.5.2</w:t>
            </w:r>
          </w:p>
        </w:tc>
        <w:tc>
          <w:tcPr>
            <w:tcW w:w="6381" w:type="dxa"/>
          </w:tcPr>
          <w:p w14:paraId="424C0894"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Inputs to management review</w:t>
            </w:r>
          </w:p>
        </w:tc>
        <w:tc>
          <w:tcPr>
            <w:tcW w:w="993" w:type="dxa"/>
          </w:tcPr>
          <w:p w14:paraId="79F1F8AB" w14:textId="77777777" w:rsidR="004C393A" w:rsidRDefault="004C393A" w:rsidP="00CF3CF7">
            <w:pPr>
              <w:spacing w:line="240" w:lineRule="auto"/>
              <w:jc w:val="center"/>
              <w:rPr>
                <w:rFonts w:eastAsia="Times New Roman"/>
                <w:color w:val="000000"/>
                <w:szCs w:val="20"/>
              </w:rPr>
            </w:pPr>
          </w:p>
        </w:tc>
        <w:tc>
          <w:tcPr>
            <w:tcW w:w="993" w:type="dxa"/>
            <w:noWrap/>
          </w:tcPr>
          <w:p w14:paraId="52DDAF55" w14:textId="77777777" w:rsidR="004C393A" w:rsidRDefault="004C393A" w:rsidP="00CF3CF7">
            <w:pPr>
              <w:spacing w:line="240" w:lineRule="auto"/>
              <w:jc w:val="center"/>
              <w:rPr>
                <w:rFonts w:eastAsia="Times New Roman"/>
                <w:color w:val="000000"/>
                <w:szCs w:val="20"/>
              </w:rPr>
            </w:pPr>
          </w:p>
        </w:tc>
        <w:tc>
          <w:tcPr>
            <w:tcW w:w="708" w:type="dxa"/>
            <w:noWrap/>
          </w:tcPr>
          <w:p w14:paraId="1D9C296C" w14:textId="77777777" w:rsidR="004C393A" w:rsidRDefault="004C393A" w:rsidP="00CF3CF7">
            <w:pPr>
              <w:spacing w:line="240" w:lineRule="auto"/>
              <w:jc w:val="center"/>
              <w:rPr>
                <w:rFonts w:eastAsia="Times New Roman"/>
                <w:color w:val="000000"/>
                <w:szCs w:val="20"/>
              </w:rPr>
            </w:pPr>
            <w:r>
              <w:rPr>
                <w:rFonts w:eastAsia="Times New Roman"/>
                <w:color w:val="000000"/>
                <w:szCs w:val="20"/>
              </w:rPr>
              <w:t>X</w:t>
            </w:r>
          </w:p>
        </w:tc>
      </w:tr>
      <w:tr w:rsidR="004C393A" w14:paraId="2060ADCF" w14:textId="77777777" w:rsidTr="001E410A">
        <w:trPr>
          <w:cnfStyle w:val="000000010000" w:firstRow="0" w:lastRow="0" w:firstColumn="0" w:lastColumn="0" w:oddVBand="0" w:evenVBand="0" w:oddHBand="0" w:evenHBand="1" w:firstRowFirstColumn="0" w:firstRowLastColumn="0" w:lastRowFirstColumn="0" w:lastRowLastColumn="0"/>
          <w:trHeight w:val="179"/>
        </w:trPr>
        <w:tc>
          <w:tcPr>
            <w:tcW w:w="1443" w:type="dxa"/>
          </w:tcPr>
          <w:p w14:paraId="5F6C7EC7" w14:textId="77777777" w:rsidR="004C393A" w:rsidRDefault="004C393A" w:rsidP="00CF3CF7">
            <w:pPr>
              <w:spacing w:line="240" w:lineRule="auto"/>
              <w:rPr>
                <w:rFonts w:eastAsia="Times New Roman"/>
                <w:b/>
                <w:szCs w:val="20"/>
              </w:rPr>
            </w:pPr>
            <w:r>
              <w:rPr>
                <w:rFonts w:eastAsia="Times New Roman"/>
                <w:b/>
                <w:szCs w:val="20"/>
              </w:rPr>
              <w:t>8.5.3</w:t>
            </w:r>
          </w:p>
        </w:tc>
        <w:tc>
          <w:tcPr>
            <w:tcW w:w="6381" w:type="dxa"/>
          </w:tcPr>
          <w:p w14:paraId="60488B62"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Outputs from management review</w:t>
            </w:r>
          </w:p>
        </w:tc>
        <w:tc>
          <w:tcPr>
            <w:tcW w:w="993" w:type="dxa"/>
          </w:tcPr>
          <w:p w14:paraId="5A180870" w14:textId="77777777" w:rsidR="004C393A" w:rsidRDefault="004C393A" w:rsidP="00CF3CF7">
            <w:pPr>
              <w:spacing w:line="240" w:lineRule="auto"/>
              <w:jc w:val="center"/>
              <w:rPr>
                <w:rFonts w:eastAsia="Times New Roman"/>
                <w:color w:val="000000"/>
                <w:szCs w:val="20"/>
              </w:rPr>
            </w:pPr>
          </w:p>
        </w:tc>
        <w:tc>
          <w:tcPr>
            <w:tcW w:w="993" w:type="dxa"/>
            <w:noWrap/>
          </w:tcPr>
          <w:p w14:paraId="6708A8B8" w14:textId="77777777" w:rsidR="004C393A" w:rsidRDefault="004C393A" w:rsidP="00CF3CF7">
            <w:pPr>
              <w:spacing w:line="240" w:lineRule="auto"/>
              <w:jc w:val="center"/>
              <w:rPr>
                <w:rFonts w:eastAsia="Times New Roman"/>
                <w:color w:val="000000"/>
                <w:szCs w:val="20"/>
              </w:rPr>
            </w:pPr>
          </w:p>
        </w:tc>
        <w:tc>
          <w:tcPr>
            <w:tcW w:w="708" w:type="dxa"/>
            <w:noWrap/>
          </w:tcPr>
          <w:p w14:paraId="523D9A98" w14:textId="77777777" w:rsidR="004C393A" w:rsidRDefault="004C393A" w:rsidP="00CF3CF7">
            <w:pPr>
              <w:spacing w:line="240" w:lineRule="auto"/>
              <w:jc w:val="center"/>
              <w:rPr>
                <w:rFonts w:eastAsia="Times New Roman"/>
                <w:color w:val="000000"/>
                <w:szCs w:val="20"/>
              </w:rPr>
            </w:pPr>
            <w:r>
              <w:rPr>
                <w:rFonts w:eastAsia="Times New Roman"/>
                <w:color w:val="000000"/>
                <w:szCs w:val="20"/>
              </w:rPr>
              <w:t>X</w:t>
            </w:r>
          </w:p>
        </w:tc>
      </w:tr>
      <w:tr w:rsidR="004C393A" w:rsidRPr="004753EF" w14:paraId="4B788BED" w14:textId="77777777" w:rsidTr="001E410A">
        <w:trPr>
          <w:trHeight w:val="233"/>
        </w:trPr>
        <w:tc>
          <w:tcPr>
            <w:tcW w:w="1443" w:type="dxa"/>
            <w:hideMark/>
          </w:tcPr>
          <w:p w14:paraId="37F8A9F4" w14:textId="77777777" w:rsidR="004C393A" w:rsidRPr="00013021" w:rsidRDefault="004C393A" w:rsidP="00CF3CF7">
            <w:pPr>
              <w:spacing w:line="240" w:lineRule="auto"/>
              <w:rPr>
                <w:rFonts w:eastAsia="Times New Roman"/>
                <w:b/>
                <w:color w:val="0070C0"/>
                <w:szCs w:val="20"/>
              </w:rPr>
            </w:pPr>
            <w:r>
              <w:rPr>
                <w:rFonts w:eastAsia="Times New Roman"/>
                <w:b/>
                <w:color w:val="000000"/>
                <w:szCs w:val="20"/>
              </w:rPr>
              <w:t>8.6</w:t>
            </w:r>
          </w:p>
        </w:tc>
        <w:tc>
          <w:tcPr>
            <w:tcW w:w="6381" w:type="dxa"/>
            <w:hideMark/>
          </w:tcPr>
          <w:p w14:paraId="599CC19E" w14:textId="77777777" w:rsidR="004C393A" w:rsidRPr="00D83CD2" w:rsidRDefault="004C393A" w:rsidP="00CF3CF7">
            <w:pPr>
              <w:spacing w:line="240" w:lineRule="auto"/>
              <w:rPr>
                <w:rFonts w:eastAsia="Times New Roman"/>
                <w:b/>
                <w:iCs/>
                <w:color w:val="000000"/>
                <w:szCs w:val="20"/>
              </w:rPr>
            </w:pPr>
            <w:r>
              <w:rPr>
                <w:rFonts w:eastAsia="Times New Roman"/>
                <w:b/>
                <w:iCs/>
                <w:color w:val="000000"/>
                <w:szCs w:val="20"/>
              </w:rPr>
              <w:t>Internal audits (Option A)</w:t>
            </w:r>
          </w:p>
        </w:tc>
        <w:tc>
          <w:tcPr>
            <w:tcW w:w="993" w:type="dxa"/>
          </w:tcPr>
          <w:p w14:paraId="6DBCAB47"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7A03BDAC" w14:textId="77777777" w:rsidR="004C393A" w:rsidRPr="004753EF" w:rsidRDefault="004C393A" w:rsidP="00CF3CF7">
            <w:pPr>
              <w:spacing w:line="240" w:lineRule="auto"/>
              <w:jc w:val="center"/>
              <w:rPr>
                <w:rFonts w:eastAsia="Times New Roman"/>
                <w:color w:val="000000"/>
                <w:szCs w:val="20"/>
              </w:rPr>
            </w:pPr>
          </w:p>
        </w:tc>
        <w:tc>
          <w:tcPr>
            <w:tcW w:w="708" w:type="dxa"/>
            <w:noWrap/>
            <w:hideMark/>
          </w:tcPr>
          <w:p w14:paraId="7C906B7D" w14:textId="77777777" w:rsidR="004C393A" w:rsidRPr="004753EF" w:rsidRDefault="004C393A" w:rsidP="00CF3CF7">
            <w:pPr>
              <w:spacing w:line="240" w:lineRule="auto"/>
              <w:jc w:val="center"/>
              <w:rPr>
                <w:rFonts w:eastAsia="Times New Roman"/>
                <w:color w:val="000000"/>
                <w:szCs w:val="20"/>
              </w:rPr>
            </w:pPr>
          </w:p>
        </w:tc>
      </w:tr>
      <w:tr w:rsidR="004C393A" w:rsidRPr="004753EF" w14:paraId="044DD637" w14:textId="77777777" w:rsidTr="001E410A">
        <w:trPr>
          <w:cnfStyle w:val="000000010000" w:firstRow="0" w:lastRow="0" w:firstColumn="0" w:lastColumn="0" w:oddVBand="0" w:evenVBand="0" w:oddHBand="0" w:evenHBand="1" w:firstRowFirstColumn="0" w:firstRowLastColumn="0" w:lastRowFirstColumn="0" w:lastRowLastColumn="0"/>
          <w:trHeight w:val="233"/>
        </w:trPr>
        <w:tc>
          <w:tcPr>
            <w:tcW w:w="1443" w:type="dxa"/>
          </w:tcPr>
          <w:p w14:paraId="6A9CE421" w14:textId="77777777" w:rsidR="004C393A" w:rsidRDefault="004C393A" w:rsidP="00CF3CF7">
            <w:pPr>
              <w:spacing w:line="240" w:lineRule="auto"/>
              <w:rPr>
                <w:rFonts w:eastAsia="Times New Roman"/>
                <w:b/>
                <w:color w:val="000000"/>
                <w:szCs w:val="20"/>
              </w:rPr>
            </w:pPr>
            <w:r>
              <w:rPr>
                <w:rFonts w:eastAsia="Times New Roman"/>
                <w:b/>
                <w:color w:val="000000"/>
                <w:szCs w:val="20"/>
              </w:rPr>
              <w:t>8.6.1</w:t>
            </w:r>
          </w:p>
        </w:tc>
        <w:tc>
          <w:tcPr>
            <w:tcW w:w="6381" w:type="dxa"/>
          </w:tcPr>
          <w:p w14:paraId="1FE8A872" w14:textId="77777777" w:rsidR="004C393A" w:rsidRPr="00866A62" w:rsidRDefault="004C393A" w:rsidP="00CF3CF7">
            <w:pPr>
              <w:spacing w:line="240" w:lineRule="auto"/>
              <w:rPr>
                <w:rFonts w:eastAsia="Times New Roman"/>
                <w:b/>
                <w:iCs/>
                <w:color w:val="000000"/>
                <w:szCs w:val="20"/>
              </w:rPr>
            </w:pPr>
            <w:r w:rsidRPr="00354477">
              <w:rPr>
                <w:rFonts w:eastAsia="Times New Roman"/>
                <w:iCs/>
                <w:color w:val="000000"/>
                <w:szCs w:val="20"/>
              </w:rPr>
              <w:t>Establishment of procedures for internal audits</w:t>
            </w:r>
          </w:p>
        </w:tc>
        <w:tc>
          <w:tcPr>
            <w:tcW w:w="993" w:type="dxa"/>
          </w:tcPr>
          <w:p w14:paraId="3B92EAD1"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0E471FC2"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599A020F"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r>
      <w:tr w:rsidR="004C393A" w:rsidRPr="004753EF" w14:paraId="50B41092" w14:textId="77777777" w:rsidTr="001E410A">
        <w:trPr>
          <w:trHeight w:val="233"/>
        </w:trPr>
        <w:tc>
          <w:tcPr>
            <w:tcW w:w="1443" w:type="dxa"/>
          </w:tcPr>
          <w:p w14:paraId="391FAA83" w14:textId="77777777" w:rsidR="004C393A" w:rsidRDefault="004C393A" w:rsidP="00CF3CF7">
            <w:pPr>
              <w:spacing w:line="240" w:lineRule="auto"/>
              <w:rPr>
                <w:rFonts w:eastAsia="Times New Roman"/>
                <w:b/>
                <w:color w:val="000000"/>
                <w:szCs w:val="20"/>
              </w:rPr>
            </w:pPr>
            <w:r>
              <w:rPr>
                <w:rFonts w:eastAsia="Times New Roman"/>
                <w:b/>
                <w:color w:val="000000"/>
                <w:szCs w:val="20"/>
              </w:rPr>
              <w:t>8.6.2</w:t>
            </w:r>
          </w:p>
        </w:tc>
        <w:tc>
          <w:tcPr>
            <w:tcW w:w="6381" w:type="dxa"/>
          </w:tcPr>
          <w:p w14:paraId="0EDD35B7"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Planning of audit program</w:t>
            </w:r>
          </w:p>
        </w:tc>
        <w:tc>
          <w:tcPr>
            <w:tcW w:w="993" w:type="dxa"/>
          </w:tcPr>
          <w:p w14:paraId="576263F4"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74A16380"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6E7319DC"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r>
      <w:tr w:rsidR="004C393A" w:rsidRPr="004753EF" w14:paraId="0FD8DA20" w14:textId="77777777" w:rsidTr="001E410A">
        <w:trPr>
          <w:cnfStyle w:val="000000010000" w:firstRow="0" w:lastRow="0" w:firstColumn="0" w:lastColumn="0" w:oddVBand="0" w:evenVBand="0" w:oddHBand="0" w:evenHBand="1" w:firstRowFirstColumn="0" w:firstRowLastColumn="0" w:lastRowFirstColumn="0" w:lastRowLastColumn="0"/>
          <w:trHeight w:val="233"/>
        </w:trPr>
        <w:tc>
          <w:tcPr>
            <w:tcW w:w="1443" w:type="dxa"/>
          </w:tcPr>
          <w:p w14:paraId="26EC906D" w14:textId="77777777" w:rsidR="004C393A" w:rsidRDefault="004C393A" w:rsidP="00CF3CF7">
            <w:pPr>
              <w:spacing w:line="240" w:lineRule="auto"/>
              <w:rPr>
                <w:rFonts w:eastAsia="Times New Roman"/>
                <w:b/>
                <w:color w:val="000000"/>
                <w:szCs w:val="20"/>
              </w:rPr>
            </w:pPr>
            <w:r>
              <w:rPr>
                <w:rFonts w:eastAsia="Times New Roman"/>
                <w:b/>
                <w:color w:val="000000"/>
                <w:szCs w:val="20"/>
              </w:rPr>
              <w:t>8.6.3</w:t>
            </w:r>
          </w:p>
        </w:tc>
        <w:tc>
          <w:tcPr>
            <w:tcW w:w="6381" w:type="dxa"/>
          </w:tcPr>
          <w:p w14:paraId="5C6D61D7"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Processes regarding timing of internal audits</w:t>
            </w:r>
          </w:p>
        </w:tc>
        <w:tc>
          <w:tcPr>
            <w:tcW w:w="993" w:type="dxa"/>
          </w:tcPr>
          <w:p w14:paraId="6B4F5071"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5CCDE8FF"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627078D8"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r>
      <w:tr w:rsidR="004C393A" w:rsidRPr="004753EF" w14:paraId="09E8E433" w14:textId="77777777" w:rsidTr="001E410A">
        <w:trPr>
          <w:trHeight w:val="233"/>
        </w:trPr>
        <w:tc>
          <w:tcPr>
            <w:tcW w:w="1443" w:type="dxa"/>
          </w:tcPr>
          <w:p w14:paraId="0D34C76F" w14:textId="77777777" w:rsidR="004C393A" w:rsidRDefault="004C393A" w:rsidP="00CF3CF7">
            <w:pPr>
              <w:spacing w:line="240" w:lineRule="auto"/>
              <w:rPr>
                <w:rFonts w:eastAsia="Times New Roman"/>
                <w:b/>
                <w:color w:val="000000"/>
                <w:szCs w:val="20"/>
              </w:rPr>
            </w:pPr>
            <w:r>
              <w:rPr>
                <w:rFonts w:eastAsia="Times New Roman"/>
                <w:b/>
                <w:color w:val="000000"/>
                <w:szCs w:val="20"/>
              </w:rPr>
              <w:t>8.6.4</w:t>
            </w:r>
          </w:p>
        </w:tc>
        <w:tc>
          <w:tcPr>
            <w:tcW w:w="6381" w:type="dxa"/>
          </w:tcPr>
          <w:p w14:paraId="3CD39D94"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 xml:space="preserve">Personnel performing audits should be competent, not audit their own work, and be informed of audit outcomes.  Timely and appropriate actions should be taken, including identification of opportunities for improvement  </w:t>
            </w:r>
          </w:p>
        </w:tc>
        <w:tc>
          <w:tcPr>
            <w:tcW w:w="993" w:type="dxa"/>
          </w:tcPr>
          <w:p w14:paraId="1D510FB5"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49D45D88"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73150EE2"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r>
      <w:tr w:rsidR="004C393A" w:rsidRPr="004753EF" w14:paraId="202AE2A8" w14:textId="77777777" w:rsidTr="001E410A">
        <w:trPr>
          <w:cnfStyle w:val="000000010000" w:firstRow="0" w:lastRow="0" w:firstColumn="0" w:lastColumn="0" w:oddVBand="0" w:evenVBand="0" w:oddHBand="0" w:evenHBand="1" w:firstRowFirstColumn="0" w:firstRowLastColumn="0" w:lastRowFirstColumn="0" w:lastRowLastColumn="0"/>
          <w:trHeight w:val="233"/>
        </w:trPr>
        <w:tc>
          <w:tcPr>
            <w:tcW w:w="1443" w:type="dxa"/>
            <w:hideMark/>
          </w:tcPr>
          <w:p w14:paraId="468721D0" w14:textId="77777777" w:rsidR="004C393A" w:rsidRPr="00013021" w:rsidRDefault="004C393A" w:rsidP="00CF3CF7">
            <w:pPr>
              <w:spacing w:line="240" w:lineRule="auto"/>
              <w:rPr>
                <w:rFonts w:eastAsia="Times New Roman"/>
                <w:b/>
                <w:color w:val="0070C0"/>
                <w:szCs w:val="20"/>
              </w:rPr>
            </w:pPr>
            <w:r>
              <w:rPr>
                <w:rFonts w:eastAsia="Times New Roman"/>
                <w:b/>
                <w:color w:val="000000"/>
                <w:szCs w:val="20"/>
              </w:rPr>
              <w:t>8.7</w:t>
            </w:r>
          </w:p>
        </w:tc>
        <w:tc>
          <w:tcPr>
            <w:tcW w:w="6381" w:type="dxa"/>
            <w:hideMark/>
          </w:tcPr>
          <w:p w14:paraId="492905A0" w14:textId="77777777" w:rsidR="004C393A" w:rsidRPr="00D83CD2" w:rsidRDefault="004C393A" w:rsidP="00CF3CF7">
            <w:pPr>
              <w:spacing w:line="240" w:lineRule="auto"/>
              <w:rPr>
                <w:rFonts w:eastAsia="Times New Roman"/>
                <w:b/>
                <w:iCs/>
                <w:color w:val="000000"/>
                <w:szCs w:val="20"/>
              </w:rPr>
            </w:pPr>
            <w:r>
              <w:rPr>
                <w:rFonts w:eastAsia="Times New Roman"/>
                <w:b/>
                <w:iCs/>
                <w:color w:val="000000"/>
                <w:szCs w:val="20"/>
              </w:rPr>
              <w:t>Corrective actions (Option A)</w:t>
            </w:r>
          </w:p>
        </w:tc>
        <w:tc>
          <w:tcPr>
            <w:tcW w:w="993" w:type="dxa"/>
          </w:tcPr>
          <w:p w14:paraId="45C99587"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617A440B" w14:textId="77777777" w:rsidR="004C393A" w:rsidRPr="004753EF" w:rsidRDefault="004C393A" w:rsidP="00CF3CF7">
            <w:pPr>
              <w:spacing w:line="240" w:lineRule="auto"/>
              <w:jc w:val="center"/>
              <w:rPr>
                <w:rFonts w:eastAsia="Times New Roman"/>
                <w:color w:val="000000"/>
                <w:szCs w:val="20"/>
              </w:rPr>
            </w:pPr>
          </w:p>
        </w:tc>
        <w:tc>
          <w:tcPr>
            <w:tcW w:w="708" w:type="dxa"/>
            <w:noWrap/>
            <w:hideMark/>
          </w:tcPr>
          <w:p w14:paraId="2A913855" w14:textId="77777777" w:rsidR="004C393A" w:rsidRPr="004753EF" w:rsidRDefault="004C393A" w:rsidP="00CF3CF7">
            <w:pPr>
              <w:spacing w:line="240" w:lineRule="auto"/>
              <w:jc w:val="center"/>
              <w:rPr>
                <w:rFonts w:eastAsia="Times New Roman"/>
                <w:color w:val="000000"/>
                <w:szCs w:val="20"/>
              </w:rPr>
            </w:pPr>
          </w:p>
        </w:tc>
      </w:tr>
      <w:tr w:rsidR="004C393A" w:rsidRPr="004753EF" w14:paraId="6F84FF6B" w14:textId="77777777" w:rsidTr="001E410A">
        <w:trPr>
          <w:trHeight w:val="233"/>
        </w:trPr>
        <w:tc>
          <w:tcPr>
            <w:tcW w:w="1443" w:type="dxa"/>
          </w:tcPr>
          <w:p w14:paraId="28460F57" w14:textId="77777777" w:rsidR="004C393A" w:rsidRDefault="004C393A" w:rsidP="00CF3CF7">
            <w:pPr>
              <w:spacing w:line="240" w:lineRule="auto"/>
              <w:rPr>
                <w:rFonts w:eastAsia="Times New Roman"/>
                <w:b/>
                <w:color w:val="000000"/>
                <w:szCs w:val="20"/>
              </w:rPr>
            </w:pPr>
            <w:r>
              <w:rPr>
                <w:rFonts w:eastAsia="Times New Roman"/>
                <w:b/>
                <w:color w:val="000000"/>
                <w:szCs w:val="20"/>
              </w:rPr>
              <w:t>8.7.1</w:t>
            </w:r>
          </w:p>
        </w:tc>
        <w:tc>
          <w:tcPr>
            <w:tcW w:w="6381" w:type="dxa"/>
          </w:tcPr>
          <w:p w14:paraId="22C73AF3" w14:textId="77777777" w:rsidR="004C393A" w:rsidRPr="00866A62" w:rsidRDefault="004C393A" w:rsidP="00CF3CF7">
            <w:pPr>
              <w:spacing w:line="240" w:lineRule="auto"/>
              <w:rPr>
                <w:rFonts w:eastAsia="Times New Roman"/>
                <w:b/>
                <w:iCs/>
                <w:color w:val="000000"/>
                <w:szCs w:val="20"/>
              </w:rPr>
            </w:pPr>
            <w:r w:rsidRPr="00354477">
              <w:rPr>
                <w:rFonts w:eastAsia="Times New Roman"/>
                <w:iCs/>
                <w:color w:val="000000"/>
                <w:szCs w:val="20"/>
              </w:rPr>
              <w:t>Establishment of procedures for identification and management of nonconformities</w:t>
            </w:r>
          </w:p>
        </w:tc>
        <w:tc>
          <w:tcPr>
            <w:tcW w:w="993" w:type="dxa"/>
          </w:tcPr>
          <w:p w14:paraId="502D348C"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7145C881"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1D2A016A"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r>
      <w:tr w:rsidR="004C393A" w:rsidRPr="004753EF" w14:paraId="719C1C7E" w14:textId="77777777" w:rsidTr="001E410A">
        <w:trPr>
          <w:cnfStyle w:val="000000010000" w:firstRow="0" w:lastRow="0" w:firstColumn="0" w:lastColumn="0" w:oddVBand="0" w:evenVBand="0" w:oddHBand="0" w:evenHBand="1" w:firstRowFirstColumn="0" w:firstRowLastColumn="0" w:lastRowFirstColumn="0" w:lastRowLastColumn="0"/>
          <w:trHeight w:val="233"/>
        </w:trPr>
        <w:tc>
          <w:tcPr>
            <w:tcW w:w="1443" w:type="dxa"/>
          </w:tcPr>
          <w:p w14:paraId="5C47A9C0" w14:textId="77777777" w:rsidR="004C393A" w:rsidRDefault="004C393A" w:rsidP="00CF3CF7">
            <w:pPr>
              <w:spacing w:line="240" w:lineRule="auto"/>
              <w:rPr>
                <w:rFonts w:eastAsia="Times New Roman"/>
                <w:b/>
                <w:color w:val="000000"/>
                <w:szCs w:val="20"/>
              </w:rPr>
            </w:pPr>
            <w:r>
              <w:rPr>
                <w:rFonts w:eastAsia="Times New Roman"/>
                <w:b/>
                <w:color w:val="000000"/>
                <w:szCs w:val="20"/>
              </w:rPr>
              <w:t>8.7.2</w:t>
            </w:r>
          </w:p>
        </w:tc>
        <w:tc>
          <w:tcPr>
            <w:tcW w:w="6381" w:type="dxa"/>
          </w:tcPr>
          <w:p w14:paraId="44480A95"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Actions should be taken to eliminate causes of nonconformities</w:t>
            </w:r>
          </w:p>
        </w:tc>
        <w:tc>
          <w:tcPr>
            <w:tcW w:w="993" w:type="dxa"/>
          </w:tcPr>
          <w:p w14:paraId="1ACADC2F"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736DB9AF"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53795AC5"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r>
      <w:tr w:rsidR="004C393A" w:rsidRPr="004753EF" w14:paraId="327E0100" w14:textId="77777777" w:rsidTr="001E410A">
        <w:trPr>
          <w:trHeight w:val="233"/>
        </w:trPr>
        <w:tc>
          <w:tcPr>
            <w:tcW w:w="1443" w:type="dxa"/>
          </w:tcPr>
          <w:p w14:paraId="0CFE0151" w14:textId="77777777" w:rsidR="004C393A" w:rsidRDefault="004C393A" w:rsidP="00CF3CF7">
            <w:pPr>
              <w:spacing w:line="240" w:lineRule="auto"/>
              <w:rPr>
                <w:rFonts w:eastAsia="Times New Roman"/>
                <w:b/>
                <w:color w:val="000000"/>
                <w:szCs w:val="20"/>
              </w:rPr>
            </w:pPr>
            <w:r>
              <w:rPr>
                <w:rFonts w:eastAsia="Times New Roman"/>
                <w:b/>
                <w:color w:val="000000"/>
                <w:szCs w:val="20"/>
              </w:rPr>
              <w:t>8.7.3</w:t>
            </w:r>
          </w:p>
        </w:tc>
        <w:tc>
          <w:tcPr>
            <w:tcW w:w="6381" w:type="dxa"/>
          </w:tcPr>
          <w:p w14:paraId="07853780"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Appropriate actions should be taken</w:t>
            </w:r>
          </w:p>
        </w:tc>
        <w:tc>
          <w:tcPr>
            <w:tcW w:w="993" w:type="dxa"/>
          </w:tcPr>
          <w:p w14:paraId="1CAEF062"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7E48B2FE"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4607C0D8"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r>
      <w:tr w:rsidR="004C393A" w:rsidRPr="004753EF" w14:paraId="2E5289E1" w14:textId="77777777" w:rsidTr="001E410A">
        <w:trPr>
          <w:cnfStyle w:val="000000010000" w:firstRow="0" w:lastRow="0" w:firstColumn="0" w:lastColumn="0" w:oddVBand="0" w:evenVBand="0" w:oddHBand="0" w:evenHBand="1" w:firstRowFirstColumn="0" w:firstRowLastColumn="0" w:lastRowFirstColumn="0" w:lastRowLastColumn="0"/>
          <w:trHeight w:val="233"/>
        </w:trPr>
        <w:tc>
          <w:tcPr>
            <w:tcW w:w="1443" w:type="dxa"/>
          </w:tcPr>
          <w:p w14:paraId="26F9315F" w14:textId="77777777" w:rsidR="004C393A" w:rsidRDefault="004C393A" w:rsidP="00CF3CF7">
            <w:pPr>
              <w:spacing w:line="240" w:lineRule="auto"/>
              <w:rPr>
                <w:rFonts w:eastAsia="Times New Roman"/>
                <w:b/>
                <w:color w:val="000000"/>
                <w:szCs w:val="20"/>
              </w:rPr>
            </w:pPr>
            <w:r>
              <w:rPr>
                <w:rFonts w:eastAsia="Times New Roman"/>
                <w:b/>
                <w:color w:val="000000"/>
                <w:szCs w:val="20"/>
              </w:rPr>
              <w:lastRenderedPageBreak/>
              <w:t>8.7.4</w:t>
            </w:r>
          </w:p>
        </w:tc>
        <w:tc>
          <w:tcPr>
            <w:tcW w:w="6381" w:type="dxa"/>
          </w:tcPr>
          <w:p w14:paraId="40E7D138"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Requirements for corrective action procedures</w:t>
            </w:r>
          </w:p>
        </w:tc>
        <w:tc>
          <w:tcPr>
            <w:tcW w:w="993" w:type="dxa"/>
          </w:tcPr>
          <w:p w14:paraId="185224AB"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22556700"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415D2B4A"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r>
      <w:tr w:rsidR="004C393A" w:rsidRPr="004753EF" w14:paraId="5D73D543" w14:textId="77777777" w:rsidTr="001E410A">
        <w:trPr>
          <w:trHeight w:val="233"/>
        </w:trPr>
        <w:tc>
          <w:tcPr>
            <w:tcW w:w="1443" w:type="dxa"/>
            <w:hideMark/>
          </w:tcPr>
          <w:p w14:paraId="2F8047F8" w14:textId="77777777" w:rsidR="004C393A" w:rsidRPr="00013021" w:rsidRDefault="004C393A" w:rsidP="00CF3CF7">
            <w:pPr>
              <w:spacing w:line="240" w:lineRule="auto"/>
              <w:rPr>
                <w:rFonts w:eastAsia="Times New Roman"/>
                <w:b/>
                <w:color w:val="0070C0"/>
                <w:szCs w:val="20"/>
              </w:rPr>
            </w:pPr>
            <w:r>
              <w:rPr>
                <w:rFonts w:eastAsia="Times New Roman"/>
                <w:b/>
                <w:color w:val="000000"/>
                <w:szCs w:val="20"/>
              </w:rPr>
              <w:t>8.8</w:t>
            </w:r>
          </w:p>
        </w:tc>
        <w:tc>
          <w:tcPr>
            <w:tcW w:w="6381" w:type="dxa"/>
            <w:hideMark/>
          </w:tcPr>
          <w:p w14:paraId="6755B6A7" w14:textId="77777777" w:rsidR="004C393A" w:rsidRPr="00D83CD2" w:rsidRDefault="004C393A" w:rsidP="00CF3CF7">
            <w:pPr>
              <w:spacing w:line="240" w:lineRule="auto"/>
              <w:rPr>
                <w:rFonts w:eastAsia="Times New Roman"/>
                <w:b/>
                <w:iCs/>
                <w:color w:val="000000"/>
                <w:szCs w:val="20"/>
              </w:rPr>
            </w:pPr>
            <w:r>
              <w:rPr>
                <w:rFonts w:eastAsia="Times New Roman"/>
                <w:b/>
                <w:iCs/>
                <w:color w:val="000000"/>
                <w:szCs w:val="20"/>
              </w:rPr>
              <w:t>Preventive actions (Option A)</w:t>
            </w:r>
          </w:p>
        </w:tc>
        <w:tc>
          <w:tcPr>
            <w:tcW w:w="993" w:type="dxa"/>
          </w:tcPr>
          <w:p w14:paraId="5E4D2265"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502D74F3" w14:textId="77777777" w:rsidR="004C393A" w:rsidRPr="004753EF" w:rsidRDefault="004C393A" w:rsidP="00CF3CF7">
            <w:pPr>
              <w:spacing w:line="240" w:lineRule="auto"/>
              <w:jc w:val="center"/>
              <w:rPr>
                <w:rFonts w:eastAsia="Times New Roman"/>
                <w:color w:val="000000"/>
                <w:szCs w:val="20"/>
              </w:rPr>
            </w:pPr>
          </w:p>
        </w:tc>
        <w:tc>
          <w:tcPr>
            <w:tcW w:w="708" w:type="dxa"/>
            <w:noWrap/>
            <w:hideMark/>
          </w:tcPr>
          <w:p w14:paraId="7AEC7C92" w14:textId="77777777" w:rsidR="004C393A" w:rsidRPr="004753EF" w:rsidRDefault="004C393A" w:rsidP="00CF3CF7">
            <w:pPr>
              <w:spacing w:line="240" w:lineRule="auto"/>
              <w:jc w:val="center"/>
              <w:rPr>
                <w:rFonts w:eastAsia="Times New Roman"/>
                <w:color w:val="000000"/>
                <w:szCs w:val="20"/>
              </w:rPr>
            </w:pPr>
          </w:p>
        </w:tc>
      </w:tr>
      <w:tr w:rsidR="004C393A" w:rsidRPr="004753EF" w14:paraId="1493A4C9" w14:textId="77777777" w:rsidTr="001E410A">
        <w:trPr>
          <w:cnfStyle w:val="000000010000" w:firstRow="0" w:lastRow="0" w:firstColumn="0" w:lastColumn="0" w:oddVBand="0" w:evenVBand="0" w:oddHBand="0" w:evenHBand="1" w:firstRowFirstColumn="0" w:firstRowLastColumn="0" w:lastRowFirstColumn="0" w:lastRowLastColumn="0"/>
          <w:trHeight w:val="233"/>
        </w:trPr>
        <w:tc>
          <w:tcPr>
            <w:tcW w:w="1443" w:type="dxa"/>
          </w:tcPr>
          <w:p w14:paraId="3FC95EA8" w14:textId="77777777" w:rsidR="004C393A" w:rsidRDefault="004C393A" w:rsidP="00CF3CF7">
            <w:pPr>
              <w:spacing w:line="240" w:lineRule="auto"/>
              <w:rPr>
                <w:rFonts w:eastAsia="Times New Roman"/>
                <w:b/>
                <w:color w:val="000000"/>
                <w:szCs w:val="20"/>
              </w:rPr>
            </w:pPr>
            <w:r>
              <w:rPr>
                <w:rFonts w:eastAsia="Times New Roman"/>
                <w:b/>
                <w:color w:val="000000"/>
                <w:szCs w:val="20"/>
              </w:rPr>
              <w:t>8.8.1</w:t>
            </w:r>
          </w:p>
        </w:tc>
        <w:tc>
          <w:tcPr>
            <w:tcW w:w="6381" w:type="dxa"/>
          </w:tcPr>
          <w:p w14:paraId="2B411B6A" w14:textId="77777777" w:rsidR="004C393A" w:rsidRPr="00866A62" w:rsidRDefault="004C393A" w:rsidP="00CF3CF7">
            <w:pPr>
              <w:spacing w:line="240" w:lineRule="auto"/>
              <w:rPr>
                <w:rFonts w:eastAsia="Times New Roman"/>
                <w:b/>
                <w:iCs/>
                <w:color w:val="000000"/>
                <w:szCs w:val="20"/>
              </w:rPr>
            </w:pPr>
            <w:r w:rsidRPr="00354477">
              <w:rPr>
                <w:rFonts w:eastAsia="Times New Roman"/>
                <w:iCs/>
                <w:color w:val="000000"/>
                <w:szCs w:val="20"/>
              </w:rPr>
              <w:t>Establishment of procedures for taking preventive actions to eliminate causes of potential nonconformities</w:t>
            </w:r>
          </w:p>
        </w:tc>
        <w:tc>
          <w:tcPr>
            <w:tcW w:w="993" w:type="dxa"/>
          </w:tcPr>
          <w:p w14:paraId="7BC576D0"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616C0A70"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08D954B7"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r>
      <w:tr w:rsidR="004C393A" w:rsidRPr="004753EF" w14:paraId="57A25CDF" w14:textId="77777777" w:rsidTr="001E410A">
        <w:trPr>
          <w:trHeight w:val="233"/>
        </w:trPr>
        <w:tc>
          <w:tcPr>
            <w:tcW w:w="1443" w:type="dxa"/>
          </w:tcPr>
          <w:p w14:paraId="7F255E40" w14:textId="77777777" w:rsidR="004C393A" w:rsidRDefault="004C393A" w:rsidP="00CF3CF7">
            <w:pPr>
              <w:spacing w:line="240" w:lineRule="auto"/>
              <w:rPr>
                <w:rFonts w:eastAsia="Times New Roman"/>
                <w:b/>
                <w:color w:val="000000"/>
                <w:szCs w:val="20"/>
              </w:rPr>
            </w:pPr>
            <w:r>
              <w:rPr>
                <w:rFonts w:eastAsia="Times New Roman"/>
                <w:b/>
                <w:color w:val="000000"/>
                <w:szCs w:val="20"/>
              </w:rPr>
              <w:t>8.8.2</w:t>
            </w:r>
          </w:p>
        </w:tc>
        <w:tc>
          <w:tcPr>
            <w:tcW w:w="6381" w:type="dxa"/>
          </w:tcPr>
          <w:p w14:paraId="579DB609" w14:textId="77777777" w:rsidR="004C393A" w:rsidRPr="00354477" w:rsidRDefault="004C393A" w:rsidP="00CF3CF7">
            <w:pPr>
              <w:spacing w:line="240" w:lineRule="auto"/>
              <w:rPr>
                <w:rFonts w:eastAsia="Times New Roman"/>
                <w:iCs/>
                <w:color w:val="000000"/>
                <w:szCs w:val="20"/>
              </w:rPr>
            </w:pPr>
            <w:r w:rsidRPr="00354477">
              <w:rPr>
                <w:rFonts w:eastAsia="Times New Roman"/>
                <w:iCs/>
                <w:color w:val="000000"/>
                <w:szCs w:val="20"/>
              </w:rPr>
              <w:t>Preventive actions appropriate to impact</w:t>
            </w:r>
          </w:p>
        </w:tc>
        <w:tc>
          <w:tcPr>
            <w:tcW w:w="993" w:type="dxa"/>
          </w:tcPr>
          <w:p w14:paraId="585D499D"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0DDDFDC8"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185D8ACB"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r>
      <w:tr w:rsidR="004C393A" w:rsidRPr="004753EF" w14:paraId="472FAFCE" w14:textId="77777777" w:rsidTr="001E410A">
        <w:trPr>
          <w:cnfStyle w:val="000000010000" w:firstRow="0" w:lastRow="0" w:firstColumn="0" w:lastColumn="0" w:oddVBand="0" w:evenVBand="0" w:oddHBand="0" w:evenHBand="1" w:firstRowFirstColumn="0" w:firstRowLastColumn="0" w:lastRowFirstColumn="0" w:lastRowLastColumn="0"/>
          <w:trHeight w:val="233"/>
        </w:trPr>
        <w:tc>
          <w:tcPr>
            <w:tcW w:w="1443" w:type="dxa"/>
          </w:tcPr>
          <w:p w14:paraId="0AD1A9A9" w14:textId="77777777" w:rsidR="004C393A" w:rsidRDefault="004C393A" w:rsidP="00CF3CF7">
            <w:pPr>
              <w:spacing w:line="240" w:lineRule="auto"/>
              <w:rPr>
                <w:rFonts w:eastAsia="Times New Roman"/>
                <w:b/>
                <w:color w:val="000000"/>
                <w:szCs w:val="20"/>
              </w:rPr>
            </w:pPr>
            <w:r>
              <w:rPr>
                <w:rFonts w:eastAsia="Times New Roman"/>
                <w:b/>
                <w:color w:val="000000"/>
                <w:szCs w:val="20"/>
              </w:rPr>
              <w:t>8.8.3</w:t>
            </w:r>
          </w:p>
        </w:tc>
        <w:tc>
          <w:tcPr>
            <w:tcW w:w="6381" w:type="dxa"/>
          </w:tcPr>
          <w:p w14:paraId="28667949" w14:textId="77777777" w:rsidR="004C393A" w:rsidRPr="00866A62" w:rsidRDefault="004C393A" w:rsidP="00CF3CF7">
            <w:pPr>
              <w:spacing w:line="240" w:lineRule="auto"/>
              <w:rPr>
                <w:rFonts w:eastAsia="Times New Roman"/>
                <w:b/>
                <w:iCs/>
                <w:color w:val="000000"/>
                <w:szCs w:val="20"/>
              </w:rPr>
            </w:pPr>
            <w:r w:rsidRPr="00354477">
              <w:rPr>
                <w:rFonts w:eastAsia="Times New Roman"/>
                <w:iCs/>
                <w:color w:val="000000"/>
                <w:szCs w:val="20"/>
              </w:rPr>
              <w:t>Requirements for corrective action procedures</w:t>
            </w:r>
          </w:p>
        </w:tc>
        <w:tc>
          <w:tcPr>
            <w:tcW w:w="993" w:type="dxa"/>
          </w:tcPr>
          <w:p w14:paraId="7E47A488"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1D7FEC65"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4F9CA340"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r>
      <w:tr w:rsidR="004C393A" w:rsidRPr="004753EF" w14:paraId="5386A35F" w14:textId="77777777" w:rsidTr="001E410A">
        <w:trPr>
          <w:trHeight w:val="495"/>
        </w:trPr>
        <w:tc>
          <w:tcPr>
            <w:tcW w:w="1443" w:type="dxa"/>
            <w:hideMark/>
          </w:tcPr>
          <w:p w14:paraId="0B785EB6" w14:textId="77777777" w:rsidR="004C393A" w:rsidRPr="00354477" w:rsidRDefault="004C393A" w:rsidP="00CF3CF7">
            <w:pPr>
              <w:spacing w:line="240" w:lineRule="auto"/>
              <w:rPr>
                <w:rFonts w:eastAsia="Times New Roman"/>
                <w:b/>
                <w:iCs/>
                <w:color w:val="0070C0"/>
                <w:szCs w:val="20"/>
              </w:rPr>
            </w:pPr>
            <w:r w:rsidRPr="00354477">
              <w:rPr>
                <w:rFonts w:eastAsia="Times New Roman"/>
                <w:b/>
                <w:iCs/>
                <w:color w:val="0070C0"/>
                <w:szCs w:val="20"/>
              </w:rPr>
              <w:t>9.0</w:t>
            </w:r>
          </w:p>
          <w:p w14:paraId="23D61CAC" w14:textId="2A83C444" w:rsidR="004C393A" w:rsidRPr="00354477" w:rsidRDefault="004C393A" w:rsidP="00CF3CF7">
            <w:pPr>
              <w:spacing w:line="240" w:lineRule="auto"/>
              <w:rPr>
                <w:rFonts w:eastAsia="Times New Roman"/>
                <w:i/>
                <w:iCs/>
                <w:color w:val="0070C0"/>
                <w:szCs w:val="20"/>
              </w:rPr>
            </w:pPr>
            <w:r w:rsidRPr="00354477">
              <w:rPr>
                <w:rFonts w:eastAsia="Times New Roman"/>
                <w:b/>
                <w:iCs/>
                <w:color w:val="0070C0"/>
                <w:szCs w:val="20"/>
              </w:rPr>
              <w:t>(</w:t>
            </w:r>
            <w:r w:rsidR="00054E7D">
              <w:rPr>
                <w:rFonts w:eastAsia="Times New Roman"/>
                <w:b/>
                <w:iCs/>
                <w:color w:val="0070C0"/>
                <w:szCs w:val="20"/>
              </w:rPr>
              <w:t>IMDRF N59</w:t>
            </w:r>
            <w:r w:rsidRPr="00354477">
              <w:rPr>
                <w:rFonts w:eastAsia="Times New Roman"/>
                <w:b/>
                <w:iCs/>
                <w:color w:val="0070C0"/>
                <w:szCs w:val="20"/>
              </w:rPr>
              <w:t>)</w:t>
            </w:r>
          </w:p>
        </w:tc>
        <w:tc>
          <w:tcPr>
            <w:tcW w:w="6381" w:type="dxa"/>
            <w:hideMark/>
          </w:tcPr>
          <w:p w14:paraId="6816C0EF" w14:textId="77777777" w:rsidR="004C393A" w:rsidRPr="00354477" w:rsidRDefault="004C393A" w:rsidP="00CF3CF7">
            <w:pPr>
              <w:spacing w:line="240" w:lineRule="auto"/>
              <w:rPr>
                <w:rFonts w:eastAsia="Times New Roman"/>
                <w:b/>
                <w:i/>
                <w:iCs/>
                <w:color w:val="0070C0"/>
                <w:szCs w:val="20"/>
              </w:rPr>
            </w:pPr>
            <w:r w:rsidRPr="00354477">
              <w:rPr>
                <w:rFonts w:eastAsia="Times New Roman"/>
                <w:b/>
                <w:i/>
                <w:iCs/>
                <w:color w:val="0070C0"/>
                <w:szCs w:val="20"/>
              </w:rPr>
              <w:t xml:space="preserve">Information Requirements </w:t>
            </w:r>
          </w:p>
        </w:tc>
        <w:tc>
          <w:tcPr>
            <w:tcW w:w="993" w:type="dxa"/>
          </w:tcPr>
          <w:p w14:paraId="4BF4717B" w14:textId="77777777" w:rsidR="004C393A" w:rsidRPr="00354477" w:rsidRDefault="004C393A" w:rsidP="00CF3CF7">
            <w:pPr>
              <w:spacing w:line="240" w:lineRule="auto"/>
              <w:jc w:val="center"/>
              <w:rPr>
                <w:rFonts w:eastAsia="Times New Roman"/>
                <w:i/>
                <w:iCs/>
                <w:color w:val="0070C0"/>
                <w:szCs w:val="20"/>
              </w:rPr>
            </w:pPr>
          </w:p>
        </w:tc>
        <w:tc>
          <w:tcPr>
            <w:tcW w:w="993" w:type="dxa"/>
            <w:noWrap/>
          </w:tcPr>
          <w:p w14:paraId="7BB261A8" w14:textId="77777777" w:rsidR="004C393A" w:rsidRPr="00354477" w:rsidRDefault="004C393A" w:rsidP="00CF3CF7">
            <w:pPr>
              <w:spacing w:line="240" w:lineRule="auto"/>
              <w:jc w:val="center"/>
              <w:rPr>
                <w:rFonts w:eastAsia="Times New Roman"/>
                <w:i/>
                <w:iCs/>
                <w:color w:val="0070C0"/>
                <w:szCs w:val="20"/>
              </w:rPr>
            </w:pPr>
          </w:p>
        </w:tc>
        <w:tc>
          <w:tcPr>
            <w:tcW w:w="708" w:type="dxa"/>
            <w:noWrap/>
          </w:tcPr>
          <w:p w14:paraId="05597268" w14:textId="77777777" w:rsidR="004C393A" w:rsidRPr="00354477" w:rsidRDefault="004C393A" w:rsidP="00CF3CF7">
            <w:pPr>
              <w:spacing w:line="240" w:lineRule="auto"/>
              <w:jc w:val="center"/>
              <w:rPr>
                <w:rFonts w:eastAsia="Times New Roman"/>
                <w:i/>
                <w:iCs/>
                <w:color w:val="0070C0"/>
                <w:szCs w:val="20"/>
              </w:rPr>
            </w:pPr>
          </w:p>
        </w:tc>
      </w:tr>
      <w:tr w:rsidR="004C393A" w:rsidRPr="004753EF" w14:paraId="55F3E37D" w14:textId="77777777" w:rsidTr="001E410A">
        <w:trPr>
          <w:cnfStyle w:val="000000010000" w:firstRow="0" w:lastRow="0" w:firstColumn="0" w:lastColumn="0" w:oddVBand="0" w:evenVBand="0" w:oddHBand="0" w:evenHBand="1" w:firstRowFirstColumn="0" w:firstRowLastColumn="0" w:lastRowFirstColumn="0" w:lastRowLastColumn="0"/>
          <w:trHeight w:val="233"/>
        </w:trPr>
        <w:tc>
          <w:tcPr>
            <w:tcW w:w="1443" w:type="dxa"/>
          </w:tcPr>
          <w:p w14:paraId="6F365810" w14:textId="77777777" w:rsidR="004C393A" w:rsidRDefault="004C393A" w:rsidP="00CF3CF7">
            <w:pPr>
              <w:spacing w:line="240" w:lineRule="auto"/>
              <w:rPr>
                <w:rFonts w:eastAsia="Times New Roman"/>
                <w:b/>
                <w:color w:val="0070C0"/>
                <w:szCs w:val="20"/>
              </w:rPr>
            </w:pPr>
            <w:r w:rsidRPr="00354477">
              <w:rPr>
                <w:rFonts w:eastAsia="Times New Roman"/>
                <w:b/>
                <w:color w:val="0070C0"/>
                <w:szCs w:val="20"/>
              </w:rPr>
              <w:t>9.1</w:t>
            </w:r>
          </w:p>
          <w:p w14:paraId="12DD54E0" w14:textId="16F26FAC" w:rsidR="004C393A" w:rsidRPr="00354477" w:rsidRDefault="004C393A" w:rsidP="00CF3CF7">
            <w:pPr>
              <w:spacing w:line="240" w:lineRule="auto"/>
              <w:rPr>
                <w:rFonts w:eastAsia="Times New Roman"/>
                <w:b/>
                <w:color w:val="0070C0"/>
                <w:szCs w:val="20"/>
              </w:rPr>
            </w:pPr>
            <w:r w:rsidRPr="00D83CD2">
              <w:rPr>
                <w:rFonts w:eastAsia="Times New Roman"/>
                <w:b/>
                <w:iCs/>
                <w:color w:val="0070C0"/>
                <w:szCs w:val="20"/>
              </w:rPr>
              <w:t>(</w:t>
            </w:r>
            <w:r w:rsidR="00054E7D">
              <w:rPr>
                <w:rFonts w:eastAsia="Times New Roman"/>
                <w:b/>
                <w:iCs/>
                <w:color w:val="0070C0"/>
                <w:szCs w:val="20"/>
              </w:rPr>
              <w:t>IMDRF N59</w:t>
            </w:r>
            <w:r w:rsidRPr="00D83CD2">
              <w:rPr>
                <w:rFonts w:eastAsia="Times New Roman"/>
                <w:b/>
                <w:iCs/>
                <w:color w:val="0070C0"/>
                <w:szCs w:val="20"/>
              </w:rPr>
              <w:t>)</w:t>
            </w:r>
          </w:p>
        </w:tc>
        <w:tc>
          <w:tcPr>
            <w:tcW w:w="6381" w:type="dxa"/>
          </w:tcPr>
          <w:p w14:paraId="500DE0FA" w14:textId="77777777" w:rsidR="004C393A" w:rsidRPr="00354477" w:rsidRDefault="004C393A" w:rsidP="00CF3CF7">
            <w:pPr>
              <w:spacing w:line="240" w:lineRule="auto"/>
              <w:rPr>
                <w:rFonts w:eastAsia="Times New Roman"/>
                <w:b/>
                <w:i/>
                <w:iCs/>
                <w:color w:val="0070C0"/>
                <w:szCs w:val="20"/>
              </w:rPr>
            </w:pPr>
            <w:r w:rsidRPr="00354477">
              <w:rPr>
                <w:rFonts w:eastAsia="Times New Roman"/>
                <w:b/>
                <w:i/>
                <w:iCs/>
                <w:color w:val="0070C0"/>
                <w:szCs w:val="20"/>
              </w:rPr>
              <w:t>Information Exchange Between the CAB and Recognizing Regulatory Authority(s)</w:t>
            </w:r>
          </w:p>
        </w:tc>
        <w:tc>
          <w:tcPr>
            <w:tcW w:w="993" w:type="dxa"/>
          </w:tcPr>
          <w:p w14:paraId="3F7CBB39" w14:textId="77777777" w:rsidR="004C393A" w:rsidRPr="004753EF" w:rsidRDefault="004C393A" w:rsidP="00CF3CF7">
            <w:pPr>
              <w:spacing w:line="240" w:lineRule="auto"/>
              <w:jc w:val="center"/>
              <w:rPr>
                <w:rFonts w:eastAsia="Times New Roman"/>
                <w:color w:val="000000"/>
                <w:szCs w:val="20"/>
              </w:rPr>
            </w:pPr>
          </w:p>
        </w:tc>
        <w:tc>
          <w:tcPr>
            <w:tcW w:w="993" w:type="dxa"/>
            <w:noWrap/>
          </w:tcPr>
          <w:p w14:paraId="2F2762D5"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15075927" w14:textId="77777777" w:rsidR="004C393A" w:rsidRPr="004753EF" w:rsidRDefault="004C393A" w:rsidP="00CF3CF7">
            <w:pPr>
              <w:spacing w:line="240" w:lineRule="auto"/>
              <w:jc w:val="center"/>
              <w:rPr>
                <w:rFonts w:eastAsia="Times New Roman"/>
                <w:color w:val="000000"/>
                <w:szCs w:val="20"/>
              </w:rPr>
            </w:pPr>
          </w:p>
        </w:tc>
      </w:tr>
      <w:tr w:rsidR="004C393A" w:rsidRPr="004753EF" w14:paraId="7B5E9AE8" w14:textId="77777777" w:rsidTr="001E410A">
        <w:trPr>
          <w:trHeight w:val="233"/>
        </w:trPr>
        <w:tc>
          <w:tcPr>
            <w:tcW w:w="1443" w:type="dxa"/>
          </w:tcPr>
          <w:p w14:paraId="086B26B4" w14:textId="77777777" w:rsidR="004C393A" w:rsidRDefault="004C393A" w:rsidP="00CF3CF7">
            <w:pPr>
              <w:spacing w:line="240" w:lineRule="auto"/>
              <w:rPr>
                <w:rFonts w:eastAsia="Times New Roman"/>
                <w:b/>
                <w:color w:val="0070C0"/>
                <w:szCs w:val="20"/>
              </w:rPr>
            </w:pPr>
            <w:r w:rsidRPr="00D83CD2">
              <w:rPr>
                <w:rFonts w:eastAsia="Times New Roman"/>
                <w:b/>
                <w:color w:val="0070C0"/>
                <w:szCs w:val="20"/>
              </w:rPr>
              <w:t>9.1</w:t>
            </w:r>
            <w:r>
              <w:rPr>
                <w:rFonts w:eastAsia="Times New Roman"/>
                <w:b/>
                <w:color w:val="0070C0"/>
                <w:szCs w:val="20"/>
              </w:rPr>
              <w:t>.1</w:t>
            </w:r>
          </w:p>
          <w:p w14:paraId="11B87746" w14:textId="3B7D3533" w:rsidR="004C393A" w:rsidRDefault="004C393A" w:rsidP="00CF3CF7">
            <w:pPr>
              <w:spacing w:line="240" w:lineRule="auto"/>
              <w:rPr>
                <w:rFonts w:eastAsia="Times New Roman"/>
                <w:b/>
                <w:color w:val="000000"/>
                <w:szCs w:val="20"/>
              </w:rPr>
            </w:pPr>
            <w:r w:rsidRPr="00D83CD2">
              <w:rPr>
                <w:rFonts w:eastAsia="Times New Roman"/>
                <w:b/>
                <w:iCs/>
                <w:color w:val="0070C0"/>
                <w:szCs w:val="20"/>
              </w:rPr>
              <w:t>(</w:t>
            </w:r>
            <w:r w:rsidR="00054E7D">
              <w:rPr>
                <w:rFonts w:eastAsia="Times New Roman"/>
                <w:b/>
                <w:iCs/>
                <w:color w:val="0070C0"/>
                <w:szCs w:val="20"/>
              </w:rPr>
              <w:t>IMDRF N59</w:t>
            </w:r>
            <w:r w:rsidRPr="00D83CD2">
              <w:rPr>
                <w:rFonts w:eastAsia="Times New Roman"/>
                <w:b/>
                <w:iCs/>
                <w:color w:val="0070C0"/>
                <w:szCs w:val="20"/>
              </w:rPr>
              <w:t>)</w:t>
            </w:r>
          </w:p>
        </w:tc>
        <w:tc>
          <w:tcPr>
            <w:tcW w:w="6381" w:type="dxa"/>
          </w:tcPr>
          <w:p w14:paraId="6CC46E87" w14:textId="77777777" w:rsidR="004C393A" w:rsidRPr="00354477" w:rsidRDefault="004C393A" w:rsidP="00CF3CF7">
            <w:pPr>
              <w:spacing w:line="240" w:lineRule="auto"/>
              <w:rPr>
                <w:rFonts w:eastAsia="Times New Roman"/>
                <w:i/>
                <w:iCs/>
                <w:color w:val="0070C0"/>
                <w:szCs w:val="20"/>
              </w:rPr>
            </w:pPr>
            <w:r>
              <w:rPr>
                <w:rFonts w:eastAsia="Times New Roman"/>
                <w:i/>
                <w:iCs/>
                <w:color w:val="0070C0"/>
                <w:szCs w:val="20"/>
              </w:rPr>
              <w:t>CAB designation of function responsible for information exchange with RAs</w:t>
            </w:r>
          </w:p>
        </w:tc>
        <w:tc>
          <w:tcPr>
            <w:tcW w:w="993" w:type="dxa"/>
          </w:tcPr>
          <w:p w14:paraId="46D1106D"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993" w:type="dxa"/>
            <w:noWrap/>
          </w:tcPr>
          <w:p w14:paraId="5D700847"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2DFA6E1A" w14:textId="77777777" w:rsidR="004C393A" w:rsidRPr="004753EF" w:rsidRDefault="004C393A" w:rsidP="00CF3CF7">
            <w:pPr>
              <w:spacing w:line="240" w:lineRule="auto"/>
              <w:jc w:val="center"/>
              <w:rPr>
                <w:rFonts w:eastAsia="Times New Roman"/>
                <w:color w:val="000000"/>
                <w:szCs w:val="20"/>
              </w:rPr>
            </w:pPr>
          </w:p>
        </w:tc>
      </w:tr>
      <w:tr w:rsidR="004C393A" w:rsidRPr="004753EF" w14:paraId="6A062BA4" w14:textId="77777777" w:rsidTr="001E410A">
        <w:trPr>
          <w:cnfStyle w:val="000000010000" w:firstRow="0" w:lastRow="0" w:firstColumn="0" w:lastColumn="0" w:oddVBand="0" w:evenVBand="0" w:oddHBand="0" w:evenHBand="1" w:firstRowFirstColumn="0" w:firstRowLastColumn="0" w:lastRowFirstColumn="0" w:lastRowLastColumn="0"/>
          <w:trHeight w:val="233"/>
        </w:trPr>
        <w:tc>
          <w:tcPr>
            <w:tcW w:w="1443" w:type="dxa"/>
          </w:tcPr>
          <w:p w14:paraId="7769B0B6" w14:textId="77777777" w:rsidR="004C393A" w:rsidRDefault="004C393A" w:rsidP="00CF3CF7">
            <w:pPr>
              <w:spacing w:line="240" w:lineRule="auto"/>
              <w:rPr>
                <w:rFonts w:eastAsia="Times New Roman"/>
                <w:b/>
                <w:color w:val="0070C0"/>
                <w:szCs w:val="20"/>
              </w:rPr>
            </w:pPr>
            <w:r w:rsidRPr="00D83CD2">
              <w:rPr>
                <w:rFonts w:eastAsia="Times New Roman"/>
                <w:b/>
                <w:color w:val="0070C0"/>
                <w:szCs w:val="20"/>
              </w:rPr>
              <w:t>9.1</w:t>
            </w:r>
            <w:r>
              <w:rPr>
                <w:rFonts w:eastAsia="Times New Roman"/>
                <w:b/>
                <w:color w:val="0070C0"/>
                <w:szCs w:val="20"/>
              </w:rPr>
              <w:t>.2</w:t>
            </w:r>
          </w:p>
          <w:p w14:paraId="2CAD2ED4" w14:textId="64F0D2CC" w:rsidR="004C393A" w:rsidRDefault="004C393A" w:rsidP="00CF3CF7">
            <w:pPr>
              <w:spacing w:line="240" w:lineRule="auto"/>
              <w:rPr>
                <w:rFonts w:eastAsia="Times New Roman"/>
                <w:b/>
                <w:color w:val="000000"/>
                <w:szCs w:val="20"/>
              </w:rPr>
            </w:pPr>
            <w:r w:rsidRPr="00D83CD2">
              <w:rPr>
                <w:rFonts w:eastAsia="Times New Roman"/>
                <w:b/>
                <w:iCs/>
                <w:color w:val="0070C0"/>
                <w:szCs w:val="20"/>
              </w:rPr>
              <w:t>(</w:t>
            </w:r>
            <w:r w:rsidR="00054E7D">
              <w:rPr>
                <w:rFonts w:eastAsia="Times New Roman"/>
                <w:b/>
                <w:iCs/>
                <w:color w:val="0070C0"/>
                <w:szCs w:val="20"/>
              </w:rPr>
              <w:t>IMDRF N59</w:t>
            </w:r>
            <w:r w:rsidRPr="00D83CD2">
              <w:rPr>
                <w:rFonts w:eastAsia="Times New Roman"/>
                <w:b/>
                <w:iCs/>
                <w:color w:val="0070C0"/>
                <w:szCs w:val="20"/>
              </w:rPr>
              <w:t>)</w:t>
            </w:r>
          </w:p>
        </w:tc>
        <w:tc>
          <w:tcPr>
            <w:tcW w:w="6381" w:type="dxa"/>
          </w:tcPr>
          <w:p w14:paraId="0AEA4679" w14:textId="77777777" w:rsidR="004C393A" w:rsidRPr="00354477" w:rsidRDefault="004C393A" w:rsidP="00CF3CF7">
            <w:pPr>
              <w:spacing w:line="240" w:lineRule="auto"/>
              <w:rPr>
                <w:rFonts w:eastAsia="Times New Roman"/>
                <w:i/>
                <w:iCs/>
                <w:color w:val="0070C0"/>
                <w:szCs w:val="20"/>
              </w:rPr>
            </w:pPr>
            <w:r>
              <w:rPr>
                <w:rFonts w:eastAsia="Times New Roman"/>
                <w:i/>
                <w:iCs/>
                <w:color w:val="0070C0"/>
                <w:szCs w:val="20"/>
              </w:rPr>
              <w:t>CAB to inform RAs within 5 days after becoming aware of fraudulent activities or counterfeit products</w:t>
            </w:r>
          </w:p>
        </w:tc>
        <w:tc>
          <w:tcPr>
            <w:tcW w:w="993" w:type="dxa"/>
          </w:tcPr>
          <w:p w14:paraId="589E400F"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993" w:type="dxa"/>
            <w:noWrap/>
          </w:tcPr>
          <w:p w14:paraId="4A0C70D1"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5A50D4F2" w14:textId="77777777" w:rsidR="004C393A" w:rsidRPr="004753EF" w:rsidRDefault="004C393A" w:rsidP="00CF3CF7">
            <w:pPr>
              <w:spacing w:line="240" w:lineRule="auto"/>
              <w:jc w:val="center"/>
              <w:rPr>
                <w:rFonts w:eastAsia="Times New Roman"/>
                <w:color w:val="000000"/>
                <w:szCs w:val="20"/>
              </w:rPr>
            </w:pPr>
          </w:p>
        </w:tc>
      </w:tr>
      <w:tr w:rsidR="004C393A" w:rsidRPr="004753EF" w14:paraId="6E70AB16" w14:textId="77777777" w:rsidTr="001E410A">
        <w:trPr>
          <w:trHeight w:val="233"/>
        </w:trPr>
        <w:tc>
          <w:tcPr>
            <w:tcW w:w="1443" w:type="dxa"/>
          </w:tcPr>
          <w:p w14:paraId="09C529B8" w14:textId="77777777" w:rsidR="004C393A" w:rsidRDefault="004C393A" w:rsidP="00CF3CF7">
            <w:pPr>
              <w:spacing w:line="240" w:lineRule="auto"/>
              <w:rPr>
                <w:rFonts w:eastAsia="Times New Roman"/>
                <w:b/>
                <w:color w:val="0070C0"/>
                <w:szCs w:val="20"/>
              </w:rPr>
            </w:pPr>
            <w:r w:rsidRPr="00D83CD2">
              <w:rPr>
                <w:rFonts w:eastAsia="Times New Roman"/>
                <w:b/>
                <w:color w:val="0070C0"/>
                <w:szCs w:val="20"/>
              </w:rPr>
              <w:t>9.1</w:t>
            </w:r>
            <w:r>
              <w:rPr>
                <w:rFonts w:eastAsia="Times New Roman"/>
                <w:b/>
                <w:color w:val="0070C0"/>
                <w:szCs w:val="20"/>
              </w:rPr>
              <w:t>.3</w:t>
            </w:r>
          </w:p>
          <w:p w14:paraId="6BDE23F9" w14:textId="4858E5AA" w:rsidR="004C393A" w:rsidRDefault="004C393A" w:rsidP="00CF3CF7">
            <w:pPr>
              <w:spacing w:line="240" w:lineRule="auto"/>
              <w:rPr>
                <w:rFonts w:eastAsia="Times New Roman"/>
                <w:b/>
                <w:color w:val="000000"/>
                <w:szCs w:val="20"/>
              </w:rPr>
            </w:pPr>
            <w:r w:rsidRPr="00D83CD2">
              <w:rPr>
                <w:rFonts w:eastAsia="Times New Roman"/>
                <w:b/>
                <w:iCs/>
                <w:color w:val="0070C0"/>
                <w:szCs w:val="20"/>
              </w:rPr>
              <w:t>(</w:t>
            </w:r>
            <w:r w:rsidR="00054E7D">
              <w:rPr>
                <w:rFonts w:eastAsia="Times New Roman"/>
                <w:b/>
                <w:iCs/>
                <w:color w:val="0070C0"/>
                <w:szCs w:val="20"/>
              </w:rPr>
              <w:t>IMDRF N59</w:t>
            </w:r>
            <w:r w:rsidRPr="00D83CD2">
              <w:rPr>
                <w:rFonts w:eastAsia="Times New Roman"/>
                <w:b/>
                <w:iCs/>
                <w:color w:val="0070C0"/>
                <w:szCs w:val="20"/>
              </w:rPr>
              <w:t>)</w:t>
            </w:r>
          </w:p>
        </w:tc>
        <w:tc>
          <w:tcPr>
            <w:tcW w:w="6381" w:type="dxa"/>
          </w:tcPr>
          <w:p w14:paraId="44170723" w14:textId="77777777" w:rsidR="004C393A" w:rsidRPr="00354477" w:rsidRDefault="004C393A" w:rsidP="00CF3CF7">
            <w:pPr>
              <w:spacing w:line="240" w:lineRule="auto"/>
              <w:rPr>
                <w:rFonts w:eastAsia="Times New Roman"/>
                <w:i/>
                <w:iCs/>
                <w:color w:val="0070C0"/>
                <w:szCs w:val="20"/>
              </w:rPr>
            </w:pPr>
            <w:r>
              <w:rPr>
                <w:rFonts w:eastAsia="Times New Roman"/>
                <w:i/>
                <w:iCs/>
                <w:color w:val="0070C0"/>
                <w:szCs w:val="20"/>
              </w:rPr>
              <w:t>CAB to provide information regarding granting and refusal of certification</w:t>
            </w:r>
          </w:p>
        </w:tc>
        <w:tc>
          <w:tcPr>
            <w:tcW w:w="993" w:type="dxa"/>
          </w:tcPr>
          <w:p w14:paraId="427990F9"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993" w:type="dxa"/>
            <w:noWrap/>
          </w:tcPr>
          <w:p w14:paraId="4CBB7055"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4DD1387B" w14:textId="77777777" w:rsidR="004C393A" w:rsidRPr="004753EF" w:rsidRDefault="004C393A" w:rsidP="00CF3CF7">
            <w:pPr>
              <w:spacing w:line="240" w:lineRule="auto"/>
              <w:jc w:val="center"/>
              <w:rPr>
                <w:rFonts w:eastAsia="Times New Roman"/>
                <w:color w:val="000000"/>
                <w:szCs w:val="20"/>
              </w:rPr>
            </w:pPr>
          </w:p>
        </w:tc>
      </w:tr>
      <w:tr w:rsidR="004C393A" w:rsidRPr="004753EF" w14:paraId="0A600AD6" w14:textId="77777777" w:rsidTr="001E410A">
        <w:trPr>
          <w:cnfStyle w:val="000000010000" w:firstRow="0" w:lastRow="0" w:firstColumn="0" w:lastColumn="0" w:oddVBand="0" w:evenVBand="0" w:oddHBand="0" w:evenHBand="1" w:firstRowFirstColumn="0" w:firstRowLastColumn="0" w:lastRowFirstColumn="0" w:lastRowLastColumn="0"/>
          <w:trHeight w:val="233"/>
        </w:trPr>
        <w:tc>
          <w:tcPr>
            <w:tcW w:w="1443" w:type="dxa"/>
          </w:tcPr>
          <w:p w14:paraId="7360541D" w14:textId="77777777" w:rsidR="004C393A" w:rsidRDefault="004C393A" w:rsidP="00CF3CF7">
            <w:pPr>
              <w:spacing w:line="240" w:lineRule="auto"/>
              <w:rPr>
                <w:rFonts w:eastAsia="Times New Roman"/>
                <w:b/>
                <w:color w:val="0070C0"/>
                <w:szCs w:val="20"/>
              </w:rPr>
            </w:pPr>
            <w:r w:rsidRPr="00D83CD2">
              <w:rPr>
                <w:rFonts w:eastAsia="Times New Roman"/>
                <w:b/>
                <w:color w:val="0070C0"/>
                <w:szCs w:val="20"/>
              </w:rPr>
              <w:t>9.1</w:t>
            </w:r>
            <w:r>
              <w:rPr>
                <w:rFonts w:eastAsia="Times New Roman"/>
                <w:b/>
                <w:color w:val="0070C0"/>
                <w:szCs w:val="20"/>
              </w:rPr>
              <w:t>.4</w:t>
            </w:r>
          </w:p>
          <w:p w14:paraId="5187D6BE" w14:textId="39907776" w:rsidR="004C393A" w:rsidRDefault="004C393A" w:rsidP="00CF3CF7">
            <w:pPr>
              <w:spacing w:line="240" w:lineRule="auto"/>
              <w:rPr>
                <w:rFonts w:eastAsia="Times New Roman"/>
                <w:b/>
                <w:color w:val="000000"/>
                <w:szCs w:val="20"/>
              </w:rPr>
            </w:pPr>
            <w:r w:rsidRPr="00D83CD2">
              <w:rPr>
                <w:rFonts w:eastAsia="Times New Roman"/>
                <w:b/>
                <w:iCs/>
                <w:color w:val="0070C0"/>
                <w:szCs w:val="20"/>
              </w:rPr>
              <w:t>(</w:t>
            </w:r>
            <w:r w:rsidR="00054E7D">
              <w:rPr>
                <w:rFonts w:eastAsia="Times New Roman"/>
                <w:b/>
                <w:iCs/>
                <w:color w:val="0070C0"/>
                <w:szCs w:val="20"/>
              </w:rPr>
              <w:t>IMDRF N59</w:t>
            </w:r>
            <w:r w:rsidRPr="00D83CD2">
              <w:rPr>
                <w:rFonts w:eastAsia="Times New Roman"/>
                <w:b/>
                <w:iCs/>
                <w:color w:val="0070C0"/>
                <w:szCs w:val="20"/>
              </w:rPr>
              <w:t>)</w:t>
            </w:r>
          </w:p>
        </w:tc>
        <w:tc>
          <w:tcPr>
            <w:tcW w:w="6381" w:type="dxa"/>
          </w:tcPr>
          <w:p w14:paraId="63461AC0" w14:textId="77777777" w:rsidR="004C393A" w:rsidRPr="00354477" w:rsidRDefault="004C393A" w:rsidP="00CF3CF7">
            <w:pPr>
              <w:spacing w:line="240" w:lineRule="auto"/>
              <w:rPr>
                <w:rFonts w:eastAsia="Times New Roman"/>
                <w:i/>
                <w:iCs/>
                <w:color w:val="0070C0"/>
                <w:szCs w:val="20"/>
              </w:rPr>
            </w:pPr>
            <w:r>
              <w:rPr>
                <w:rFonts w:eastAsia="Times New Roman"/>
                <w:i/>
                <w:iCs/>
                <w:color w:val="0070C0"/>
                <w:szCs w:val="20"/>
              </w:rPr>
              <w:t>CAB to notify RAs within 5 days of decisions to terminate, reduce, suspend, reinstate, or withdraw marketing certification, along with rationale</w:t>
            </w:r>
          </w:p>
        </w:tc>
        <w:tc>
          <w:tcPr>
            <w:tcW w:w="993" w:type="dxa"/>
          </w:tcPr>
          <w:p w14:paraId="137D2EE4"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993" w:type="dxa"/>
            <w:noWrap/>
          </w:tcPr>
          <w:p w14:paraId="447C8CF6"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793892AE" w14:textId="77777777" w:rsidR="004C393A" w:rsidRPr="004753EF" w:rsidRDefault="004C393A" w:rsidP="00CF3CF7">
            <w:pPr>
              <w:spacing w:line="240" w:lineRule="auto"/>
              <w:jc w:val="center"/>
              <w:rPr>
                <w:rFonts w:eastAsia="Times New Roman"/>
                <w:color w:val="000000"/>
                <w:szCs w:val="20"/>
              </w:rPr>
            </w:pPr>
          </w:p>
        </w:tc>
      </w:tr>
      <w:tr w:rsidR="004C393A" w:rsidRPr="004753EF" w14:paraId="4FCB8853" w14:textId="77777777" w:rsidTr="001E410A">
        <w:trPr>
          <w:trHeight w:val="233"/>
        </w:trPr>
        <w:tc>
          <w:tcPr>
            <w:tcW w:w="1443" w:type="dxa"/>
          </w:tcPr>
          <w:p w14:paraId="218C5D54" w14:textId="77777777" w:rsidR="004C393A" w:rsidRDefault="004C393A" w:rsidP="00CF3CF7">
            <w:pPr>
              <w:spacing w:line="240" w:lineRule="auto"/>
              <w:rPr>
                <w:rFonts w:eastAsia="Times New Roman"/>
                <w:b/>
                <w:color w:val="0070C0"/>
                <w:szCs w:val="20"/>
              </w:rPr>
            </w:pPr>
            <w:r w:rsidRPr="00D83CD2">
              <w:rPr>
                <w:rFonts w:eastAsia="Times New Roman"/>
                <w:b/>
                <w:color w:val="0070C0"/>
                <w:szCs w:val="20"/>
              </w:rPr>
              <w:t>9.1</w:t>
            </w:r>
            <w:r>
              <w:rPr>
                <w:rFonts w:eastAsia="Times New Roman"/>
                <w:b/>
                <w:color w:val="0070C0"/>
                <w:szCs w:val="20"/>
              </w:rPr>
              <w:t>.5</w:t>
            </w:r>
          </w:p>
          <w:p w14:paraId="20E53217" w14:textId="64EA0D72" w:rsidR="004C393A" w:rsidRDefault="004C393A" w:rsidP="00CF3CF7">
            <w:pPr>
              <w:spacing w:line="240" w:lineRule="auto"/>
              <w:rPr>
                <w:rFonts w:eastAsia="Times New Roman"/>
                <w:b/>
                <w:color w:val="000000"/>
                <w:szCs w:val="20"/>
              </w:rPr>
            </w:pPr>
            <w:r w:rsidRPr="00D83CD2">
              <w:rPr>
                <w:rFonts w:eastAsia="Times New Roman"/>
                <w:b/>
                <w:iCs/>
                <w:color w:val="0070C0"/>
                <w:szCs w:val="20"/>
              </w:rPr>
              <w:t>(</w:t>
            </w:r>
            <w:r w:rsidR="00054E7D">
              <w:rPr>
                <w:rFonts w:eastAsia="Times New Roman"/>
                <w:b/>
                <w:iCs/>
                <w:color w:val="0070C0"/>
                <w:szCs w:val="20"/>
              </w:rPr>
              <w:t>IMDRF N59</w:t>
            </w:r>
            <w:r w:rsidRPr="00D83CD2">
              <w:rPr>
                <w:rFonts w:eastAsia="Times New Roman"/>
                <w:b/>
                <w:iCs/>
                <w:color w:val="0070C0"/>
                <w:szCs w:val="20"/>
              </w:rPr>
              <w:t>)</w:t>
            </w:r>
          </w:p>
        </w:tc>
        <w:tc>
          <w:tcPr>
            <w:tcW w:w="6381" w:type="dxa"/>
          </w:tcPr>
          <w:p w14:paraId="13BF5647" w14:textId="77777777" w:rsidR="004C393A" w:rsidRPr="00354477" w:rsidRDefault="004C393A" w:rsidP="00CF3CF7">
            <w:pPr>
              <w:spacing w:line="240" w:lineRule="auto"/>
              <w:rPr>
                <w:rFonts w:eastAsia="Times New Roman"/>
                <w:i/>
                <w:iCs/>
                <w:color w:val="000000"/>
                <w:szCs w:val="20"/>
              </w:rPr>
            </w:pPr>
            <w:r w:rsidRPr="00354477">
              <w:rPr>
                <w:rFonts w:eastAsia="Times New Roman"/>
                <w:i/>
                <w:iCs/>
                <w:color w:val="0070C0"/>
                <w:szCs w:val="20"/>
              </w:rPr>
              <w:t>CAB</w:t>
            </w:r>
            <w:r>
              <w:rPr>
                <w:rFonts w:eastAsia="Times New Roman"/>
                <w:i/>
                <w:iCs/>
                <w:color w:val="0070C0"/>
                <w:szCs w:val="20"/>
              </w:rPr>
              <w:t xml:space="preserve"> to</w:t>
            </w:r>
            <w:r w:rsidRPr="00354477">
              <w:rPr>
                <w:rFonts w:eastAsia="Times New Roman"/>
                <w:i/>
                <w:iCs/>
                <w:color w:val="0070C0"/>
                <w:szCs w:val="20"/>
              </w:rPr>
              <w:t xml:space="preserve"> notify </w:t>
            </w:r>
            <w:r>
              <w:rPr>
                <w:rFonts w:eastAsia="Times New Roman"/>
                <w:i/>
                <w:iCs/>
                <w:color w:val="0070C0"/>
                <w:szCs w:val="20"/>
              </w:rPr>
              <w:t>RAs</w:t>
            </w:r>
            <w:r w:rsidRPr="00354477">
              <w:rPr>
                <w:rFonts w:eastAsia="Times New Roman"/>
                <w:i/>
                <w:iCs/>
                <w:color w:val="0070C0"/>
                <w:szCs w:val="20"/>
              </w:rPr>
              <w:t xml:space="preserve"> within 5 days</w:t>
            </w:r>
            <w:r>
              <w:rPr>
                <w:rFonts w:eastAsia="Times New Roman"/>
                <w:i/>
                <w:iCs/>
                <w:color w:val="0070C0"/>
                <w:szCs w:val="20"/>
              </w:rPr>
              <w:t xml:space="preserve"> </w:t>
            </w:r>
            <w:r w:rsidRPr="00354477">
              <w:rPr>
                <w:rFonts w:eastAsia="Times New Roman"/>
                <w:i/>
                <w:iCs/>
                <w:color w:val="0070C0"/>
                <w:szCs w:val="20"/>
              </w:rPr>
              <w:t>of changes</w:t>
            </w:r>
            <w:r>
              <w:rPr>
                <w:rFonts w:eastAsia="Times New Roman"/>
                <w:i/>
                <w:iCs/>
                <w:color w:val="0070C0"/>
                <w:szCs w:val="20"/>
              </w:rPr>
              <w:t xml:space="preserve"> potentially affecting fulfillment of recognition requirements</w:t>
            </w:r>
          </w:p>
        </w:tc>
        <w:tc>
          <w:tcPr>
            <w:tcW w:w="993" w:type="dxa"/>
          </w:tcPr>
          <w:p w14:paraId="2E5DA4EE" w14:textId="77777777" w:rsidR="004C393A" w:rsidRPr="004753EF" w:rsidRDefault="004C393A" w:rsidP="00CF3CF7">
            <w:pPr>
              <w:spacing w:line="240" w:lineRule="auto"/>
              <w:jc w:val="center"/>
              <w:rPr>
                <w:rFonts w:eastAsia="Times New Roman"/>
                <w:color w:val="000000"/>
                <w:szCs w:val="20"/>
              </w:rPr>
            </w:pPr>
            <w:r>
              <w:rPr>
                <w:rFonts w:eastAsia="Times New Roman"/>
                <w:color w:val="000000"/>
                <w:szCs w:val="20"/>
              </w:rPr>
              <w:t>X</w:t>
            </w:r>
          </w:p>
        </w:tc>
        <w:tc>
          <w:tcPr>
            <w:tcW w:w="993" w:type="dxa"/>
            <w:noWrap/>
          </w:tcPr>
          <w:p w14:paraId="598D0EB5" w14:textId="77777777" w:rsidR="004C393A" w:rsidRPr="004753EF" w:rsidRDefault="004C393A" w:rsidP="00CF3CF7">
            <w:pPr>
              <w:spacing w:line="240" w:lineRule="auto"/>
              <w:jc w:val="center"/>
              <w:rPr>
                <w:rFonts w:eastAsia="Times New Roman"/>
                <w:color w:val="000000"/>
                <w:szCs w:val="20"/>
              </w:rPr>
            </w:pPr>
          </w:p>
        </w:tc>
        <w:tc>
          <w:tcPr>
            <w:tcW w:w="708" w:type="dxa"/>
            <w:noWrap/>
          </w:tcPr>
          <w:p w14:paraId="137A2434" w14:textId="77777777" w:rsidR="004C393A" w:rsidRPr="004753EF" w:rsidRDefault="004C393A" w:rsidP="00CF3CF7">
            <w:pPr>
              <w:spacing w:line="240" w:lineRule="auto"/>
              <w:jc w:val="center"/>
              <w:rPr>
                <w:rFonts w:eastAsia="Times New Roman"/>
                <w:color w:val="000000"/>
                <w:szCs w:val="20"/>
              </w:rPr>
            </w:pPr>
          </w:p>
        </w:tc>
      </w:tr>
    </w:tbl>
    <w:p w14:paraId="0C3E3742" w14:textId="77777777" w:rsidR="004C393A" w:rsidRPr="00565FCB" w:rsidRDefault="004C393A" w:rsidP="000A406C">
      <w:pPr>
        <w:spacing w:line="20" w:lineRule="atLeast"/>
      </w:pPr>
    </w:p>
    <w:p w14:paraId="7740BD3B" w14:textId="1E049396" w:rsidR="00772A06" w:rsidRPr="000F7A87" w:rsidRDefault="00772A06" w:rsidP="00772A06">
      <w:pPr>
        <w:rPr>
          <w:noProof/>
          <w:lang w:val="en-US"/>
        </w:rPr>
        <w:sectPr w:rsidR="00772A06" w:rsidRPr="000F7A87" w:rsidSect="00184CC1">
          <w:headerReference w:type="first" r:id="rId21"/>
          <w:footerReference w:type="first" r:id="rId22"/>
          <w:pgSz w:w="11900" w:h="16840"/>
          <w:pgMar w:top="1985" w:right="3402" w:bottom="1418" w:left="851" w:header="680" w:footer="709" w:gutter="0"/>
          <w:cols w:space="708"/>
          <w:docGrid w:linePitch="360"/>
        </w:sectPr>
      </w:pPr>
    </w:p>
    <w:p w14:paraId="4FB7D061" w14:textId="77777777" w:rsidR="00DB7B8F" w:rsidRPr="000F7A87" w:rsidRDefault="00821A06" w:rsidP="00DB7B8F">
      <w:pPr>
        <w:rPr>
          <w:noProof/>
          <w:lang w:val="en-US"/>
        </w:rPr>
      </w:pPr>
      <w:r w:rsidRPr="000F7A87">
        <w:rPr>
          <w:noProof/>
          <w:lang w:val="en-US"/>
        </w:rPr>
        <w:lastRenderedPageBreak/>
        <mc:AlternateContent>
          <mc:Choice Requires="wps">
            <w:drawing>
              <wp:anchor distT="0" distB="0" distL="114300" distR="114300" simplePos="0" relativeHeight="251658241" behindDoc="0" locked="0" layoutInCell="1" allowOverlap="1" wp14:anchorId="537AE25A" wp14:editId="44AEF19E">
                <wp:simplePos x="0" y="0"/>
                <wp:positionH relativeFrom="margin">
                  <wp:align>left</wp:align>
                </wp:positionH>
                <wp:positionV relativeFrom="paragraph">
                  <wp:posOffset>5600065</wp:posOffset>
                </wp:positionV>
                <wp:extent cx="3883660" cy="1958975"/>
                <wp:effectExtent l="0" t="0" r="2540" b="12700"/>
                <wp:wrapNone/>
                <wp:docPr id="9" name="Text Box 9"/>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4FF26395" w14:textId="77777777" w:rsidR="00821A06" w:rsidRPr="00821A06" w:rsidRDefault="00821A06" w:rsidP="00565E75">
                            <w:pPr>
                              <w:pStyle w:val="DisclaimerTitle"/>
                              <w:jc w:val="both"/>
                            </w:pPr>
                            <w:r w:rsidRPr="00821A06">
                              <w:t>Disclaimer</w:t>
                            </w:r>
                          </w:p>
                          <w:p w14:paraId="753FC413" w14:textId="2DFAD56A" w:rsidR="00565E75" w:rsidRDefault="00565E75" w:rsidP="00565E75">
                            <w:pPr>
                              <w:pStyle w:val="Disclaimer"/>
                              <w:jc w:val="both"/>
                            </w:pPr>
                            <w:r>
                              <w:t>© Copyright 202</w:t>
                            </w:r>
                            <w:r w:rsidR="00471ADC">
                              <w:t>4</w:t>
                            </w:r>
                            <w:r>
                              <w:t xml:space="preserve"> by the International Medical Device Regulators Forum. </w:t>
                            </w:r>
                          </w:p>
                          <w:p w14:paraId="2A51F13C" w14:textId="77777777" w:rsidR="00565E75" w:rsidRDefault="00565E75" w:rsidP="00565E75">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24A046AB" w14:textId="77777777" w:rsidR="00565E75" w:rsidRDefault="00565E75" w:rsidP="00565E75">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33C3C69E" w14:textId="49DAFA72" w:rsidR="00565E75" w:rsidRDefault="00565E75" w:rsidP="00565E75">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EA8385C" w14:textId="78A77396" w:rsidR="00821A06" w:rsidRPr="00821A06" w:rsidRDefault="00565E75" w:rsidP="00565E75">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EE262EA">
              <v:shape id="Text Box 9" style="position:absolute;margin-left:0;margin-top:440.95pt;width:305.8pt;height:154.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spid="_x0000_s1074"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" w14:anchorId="537AE25A">
                <v:textbox style="mso-fit-shape-to-text:t" inset="0,0,0,0">
                  <w:txbxContent>
                    <w:p w:rsidRPr="00821A06" w:rsidR="00821A06" w:rsidP="00565E75" w:rsidRDefault="00821A06" w14:paraId="13436AE0" w14:textId="77777777">
                      <w:pPr>
                        <w:pStyle w:val="DisclaimerTitle"/>
                        <w:jc w:val="both"/>
                      </w:pPr>
                      <w:r w:rsidRPr="00821A06">
                        <w:t>Disclaimer</w:t>
                      </w:r>
                    </w:p>
                    <w:p w:rsidR="00565E75" w:rsidP="00565E75" w:rsidRDefault="00565E75" w14:paraId="39D8574A" w14:textId="2DFAD56A">
                      <w:pPr>
                        <w:pStyle w:val="Disclaimer"/>
                        <w:jc w:val="both"/>
                      </w:pPr>
                      <w:r>
                        <w:t>© Copyright 202</w:t>
                      </w:r>
                      <w:r w:rsidR="00471ADC">
                        <w:t>4</w:t>
                      </w:r>
                      <w:r>
                        <w:t xml:space="preserve"> by the International Medical Device Regulators Forum. </w:t>
                      </w:r>
                    </w:p>
                    <w:p w:rsidR="00565E75" w:rsidP="00565E75" w:rsidRDefault="00565E75" w14:paraId="1E2040D2" w14:textId="77777777">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rsidR="00565E75" w:rsidP="00565E75" w:rsidRDefault="00565E75" w14:paraId="597928C2" w14:textId="77777777">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rsidR="00565E75" w:rsidP="00565E75" w:rsidRDefault="00565E75" w14:paraId="7E0E18A1" w14:textId="49DAFA72">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rsidRPr="00821A06" w:rsidR="00821A06" w:rsidP="00565E75" w:rsidRDefault="00565E75" w14:paraId="4AB7A0AD" w14:textId="78A77396">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v:textbox>
                <w10:wrap anchorx="margin"/>
              </v:shape>
            </w:pict>
          </mc:Fallback>
        </mc:AlternateContent>
      </w:r>
      <w:r w:rsidRPr="000F7A87">
        <w:rPr>
          <w:noProof/>
          <w:lang w:val="en-US"/>
        </w:rPr>
        <mc:AlternateContent>
          <mc:Choice Requires="wps">
            <w:drawing>
              <wp:anchor distT="0" distB="0" distL="114300" distR="114300" simplePos="0" relativeHeight="251658240" behindDoc="0" locked="0" layoutInCell="1" allowOverlap="1" wp14:anchorId="20B55596" wp14:editId="6F630475">
                <wp:simplePos x="0" y="0"/>
                <wp:positionH relativeFrom="column">
                  <wp:posOffset>2540</wp:posOffset>
                </wp:positionH>
                <wp:positionV relativeFrom="paragraph">
                  <wp:posOffset>2740025</wp:posOffset>
                </wp:positionV>
                <wp:extent cx="3312160" cy="1958975"/>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3312160" cy="1958975"/>
                        </a:xfrm>
                        <a:prstGeom prst="rect">
                          <a:avLst/>
                        </a:prstGeom>
                        <a:noFill/>
                        <a:ln w="6350">
                          <a:noFill/>
                        </a:ln>
                      </wps:spPr>
                      <wps:txbx>
                        <w:txbxContent>
                          <w:p w14:paraId="0867034C" w14:textId="13B06E1B" w:rsidR="00821A06" w:rsidRPr="00821A06" w:rsidRDefault="00821A06" w:rsidP="00821A06">
                            <w:pPr>
                              <w:pStyle w:val="Visitourwebsite"/>
                            </w:pPr>
                            <w:r w:rsidRPr="00821A06">
                              <w:t>Please visit our website for more details</w:t>
                            </w:r>
                            <w:r>
                              <w:t>.</w:t>
                            </w:r>
                          </w:p>
                          <w:p w14:paraId="6A49D730" w14:textId="67218653" w:rsidR="00821A06" w:rsidRPr="00821A06" w:rsidRDefault="00000000" w:rsidP="00821A06">
                            <w:pPr>
                              <w:pStyle w:val="URL"/>
                            </w:pPr>
                            <w:hyperlink r:id="rId23" w:history="1">
                              <w:r w:rsidR="00821A06" w:rsidRPr="00287BF2">
                                <w:rPr>
                                  <w:rStyle w:val="Hyperlink"/>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E9B90DB">
              <v:shape id="Text Box 8" style="position:absolute;margin-left:.2pt;margin-top:215.75pt;width:260.8pt;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5"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" w14:anchorId="20B55596">
                <v:textbox style="mso-fit-shape-to-text:t" inset="0,0,0,0">
                  <w:txbxContent>
                    <w:p w:rsidRPr="00821A06" w:rsidR="00821A06" w:rsidP="00821A06" w:rsidRDefault="00821A06" w14:paraId="4CD30C02" w14:textId="13B06E1B">
                      <w:pPr>
                        <w:pStyle w:val="Visitourwebsite"/>
                      </w:pPr>
                      <w:r w:rsidRPr="00821A06">
                        <w:t>Please visit our website for more details</w:t>
                      </w:r>
                      <w:r>
                        <w:t>.</w:t>
                      </w:r>
                    </w:p>
                    <w:p w:rsidRPr="00821A06" w:rsidR="00821A06" w:rsidP="00821A06" w:rsidRDefault="009A6405" w14:paraId="306A0C01" w14:textId="67218653">
                      <w:pPr>
                        <w:pStyle w:val="URL"/>
                      </w:pPr>
                      <w:hyperlink w:history="1" r:id="rId24">
                        <w:r w:rsidRPr="00287BF2" w:rsidR="00821A06">
                          <w:rPr>
                            <w:rStyle w:val="Hyperlink"/>
                          </w:rPr>
                          <w:t>www.imdrf.org</w:t>
                        </w:r>
                      </w:hyperlink>
                    </w:p>
                  </w:txbxContent>
                </v:textbox>
              </v:shape>
            </w:pict>
          </mc:Fallback>
        </mc:AlternateContent>
      </w:r>
    </w:p>
    <w:sectPr w:rsidR="00DB7B8F" w:rsidRPr="000F7A87" w:rsidSect="00B0568B">
      <w:headerReference w:type="first" r:id="rId25"/>
      <w:footerReference w:type="first" r:id="rId26"/>
      <w:pgSz w:w="11900" w:h="16840"/>
      <w:pgMar w:top="1985" w:right="3402" w:bottom="1418" w:left="85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6F6E9" w14:textId="77777777" w:rsidR="00E6751F" w:rsidRDefault="00E6751F" w:rsidP="00F23AD7">
      <w:pPr>
        <w:spacing w:before="0" w:after="0" w:line="240" w:lineRule="auto"/>
      </w:pPr>
      <w:r>
        <w:separator/>
      </w:r>
    </w:p>
  </w:endnote>
  <w:endnote w:type="continuationSeparator" w:id="0">
    <w:p w14:paraId="6E50A1C0" w14:textId="77777777" w:rsidR="00E6751F" w:rsidRDefault="00E6751F" w:rsidP="00F23AD7">
      <w:pPr>
        <w:spacing w:before="0" w:after="0" w:line="240" w:lineRule="auto"/>
      </w:pPr>
      <w:r>
        <w:continuationSeparator/>
      </w:r>
    </w:p>
  </w:endnote>
  <w:endnote w:type="continuationNotice" w:id="1">
    <w:p w14:paraId="6DD8F2A1" w14:textId="77777777" w:rsidR="00E6751F" w:rsidRDefault="00E6751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5606325"/>
      <w:docPartObj>
        <w:docPartGallery w:val="Page Numbers (Bottom of Page)"/>
        <w:docPartUnique/>
      </w:docPartObj>
    </w:sdtPr>
    <w:sdtContent>
      <w:p w14:paraId="4D4A80AF" w14:textId="74D45E8A" w:rsidR="0097252E" w:rsidRDefault="0097252E" w:rsidP="003C3B0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966B7F" w14:textId="77777777" w:rsidR="00F23AD7" w:rsidRDefault="00F23AD7" w:rsidP="003C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D2B1" w14:textId="09EF0DBF" w:rsidR="00F23AD7" w:rsidRPr="0097252E" w:rsidRDefault="003C3B0D" w:rsidP="003C3B0D">
    <w:pPr>
      <w:pStyle w:val="Footer"/>
    </w:pPr>
    <w:r>
      <w:rPr>
        <w:noProof/>
      </w:rPr>
      <w:drawing>
        <wp:anchor distT="0" distB="0" distL="114300" distR="114300" simplePos="0" relativeHeight="251658243" behindDoc="1" locked="0" layoutInCell="1" allowOverlap="1" wp14:anchorId="32EF12D5" wp14:editId="679EAA50">
          <wp:simplePos x="0" y="0"/>
          <wp:positionH relativeFrom="column">
            <wp:posOffset>-20955</wp:posOffset>
          </wp:positionH>
          <wp:positionV relativeFrom="paragraph">
            <wp:posOffset>-68580</wp:posOffset>
          </wp:positionV>
          <wp:extent cx="1828800" cy="216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0097252E" w:rsidRPr="0097252E">
      <w:tab/>
    </w:r>
    <w:r w:rsidR="0097252E" w:rsidRPr="0097252E">
      <w:fldChar w:fldCharType="begin"/>
    </w:r>
    <w:r w:rsidR="0097252E" w:rsidRPr="0097252E">
      <w:instrText xml:space="preserve"> PAGE </w:instrText>
    </w:r>
    <w:r w:rsidR="0097252E" w:rsidRPr="0097252E">
      <w:fldChar w:fldCharType="separate"/>
    </w:r>
    <w:r w:rsidR="0097252E" w:rsidRPr="0097252E">
      <w:t>1</w:t>
    </w:r>
    <w:r w:rsidR="0097252E"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6EB" w14:textId="66270E77" w:rsidR="0017418F" w:rsidRPr="007478B5" w:rsidRDefault="007478B5" w:rsidP="007478B5">
    <w:pPr>
      <w:pStyle w:val="CoverDate"/>
      <w:rPr>
        <w:strike/>
      </w:rPr>
    </w:pPr>
    <w:r>
      <w:fldChar w:fldCharType="begin"/>
    </w:r>
    <w:r>
      <w:instrText xml:space="preserve"> DATE \@ "d MMMM yyyy" </w:instrText>
    </w:r>
    <w:r>
      <w:fldChar w:fldCharType="separate"/>
    </w:r>
    <w:r w:rsidR="00A729E1">
      <w:rPr>
        <w:noProof/>
      </w:rPr>
      <w:t>10 April 2024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51F2" w14:textId="53A83437" w:rsidR="00BB1FD0" w:rsidRPr="00BB1FD0" w:rsidRDefault="00BB1FD0" w:rsidP="00BB1FD0">
    <w:pPr>
      <w:pStyle w:val="Footer"/>
    </w:pPr>
    <w:r>
      <w:rPr>
        <w:noProof/>
      </w:rPr>
      <w:drawing>
        <wp:anchor distT="0" distB="0" distL="114300" distR="114300" simplePos="0" relativeHeight="251658244" behindDoc="1" locked="0" layoutInCell="1" allowOverlap="1" wp14:anchorId="40316965" wp14:editId="1B589649">
          <wp:simplePos x="0" y="0"/>
          <wp:positionH relativeFrom="column">
            <wp:posOffset>-20955</wp:posOffset>
          </wp:positionH>
          <wp:positionV relativeFrom="paragraph">
            <wp:posOffset>-68580</wp:posOffset>
          </wp:positionV>
          <wp:extent cx="1828800" cy="216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t>3</w:t>
    </w:r>
    <w:r w:rsidRPr="0097252E">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723" w14:textId="070F8AFD" w:rsidR="001A5CBB" w:rsidRPr="0017418F" w:rsidRDefault="00821A06" w:rsidP="0017418F">
    <w:pPr>
      <w:rPr>
        <w:sz w:val="28"/>
        <w:szCs w:val="40"/>
      </w:rPr>
    </w:pPr>
    <w:r>
      <w:rPr>
        <w:noProof/>
      </w:rPr>
      <w:drawing>
        <wp:anchor distT="0" distB="0" distL="114300" distR="114300" simplePos="0" relativeHeight="251658240"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15EC2" w14:textId="77777777" w:rsidR="00E6751F" w:rsidRDefault="00E6751F" w:rsidP="00F23AD7">
      <w:pPr>
        <w:spacing w:before="0" w:after="0" w:line="240" w:lineRule="auto"/>
      </w:pPr>
      <w:r>
        <w:separator/>
      </w:r>
    </w:p>
  </w:footnote>
  <w:footnote w:type="continuationSeparator" w:id="0">
    <w:p w14:paraId="09966023" w14:textId="77777777" w:rsidR="00E6751F" w:rsidRDefault="00E6751F" w:rsidP="00F23AD7">
      <w:pPr>
        <w:spacing w:before="0" w:after="0" w:line="240" w:lineRule="auto"/>
      </w:pPr>
      <w:r>
        <w:continuationSeparator/>
      </w:r>
    </w:p>
  </w:footnote>
  <w:footnote w:type="continuationNotice" w:id="1">
    <w:p w14:paraId="48B279BD" w14:textId="77777777" w:rsidR="00E6751F" w:rsidRDefault="00E6751F">
      <w:pPr>
        <w:spacing w:before="0" w:after="0" w:line="240" w:lineRule="auto"/>
      </w:pPr>
    </w:p>
  </w:footnote>
  <w:footnote w:id="2">
    <w:p w14:paraId="36E2D9ED" w14:textId="77777777" w:rsidR="00325A14" w:rsidRPr="00854B71" w:rsidRDefault="00325A14" w:rsidP="00325A14">
      <w:pPr>
        <w:pStyle w:val="FootnoteText"/>
        <w:rPr>
          <w:rFonts w:asciiTheme="minorHAnsi" w:hAnsiTheme="minorHAnsi" w:cstheme="minorHAnsi"/>
          <w:lang w:val="en-GB"/>
        </w:rPr>
      </w:pPr>
      <w:r w:rsidRPr="00854B71">
        <w:rPr>
          <w:rStyle w:val="FootnoteReference"/>
          <w:rFonts w:asciiTheme="minorHAnsi" w:hAnsiTheme="minorHAnsi" w:cstheme="minorHAnsi"/>
        </w:rPr>
        <w:footnoteRef/>
      </w:r>
      <w:r w:rsidRPr="00854B71">
        <w:rPr>
          <w:rFonts w:asciiTheme="minorHAnsi" w:hAnsiTheme="minorHAnsi" w:cstheme="minorHAnsi"/>
        </w:rPr>
        <w:t xml:space="preserve"> Such evidence may also need to be forwarded to legal authorities for verification and/or for potential additional legal action.</w:t>
      </w:r>
    </w:p>
  </w:footnote>
  <w:footnote w:id="3">
    <w:p w14:paraId="37CF1950" w14:textId="143DB0FC" w:rsidR="00325A14" w:rsidRPr="00892F62" w:rsidRDefault="00325A14" w:rsidP="00325A14">
      <w:pPr>
        <w:pStyle w:val="FootnoteText"/>
        <w:rPr>
          <w:lang w:val="en-GB"/>
        </w:rPr>
      </w:pPr>
      <w:r w:rsidRPr="00854B71">
        <w:rPr>
          <w:rStyle w:val="FootnoteReference"/>
          <w:rFonts w:asciiTheme="minorHAnsi" w:hAnsiTheme="minorHAnsi" w:cstheme="minorHAnsi"/>
        </w:rPr>
        <w:footnoteRef/>
      </w:r>
      <w:r w:rsidRPr="00854B71">
        <w:rPr>
          <w:rFonts w:asciiTheme="minorHAnsi" w:hAnsiTheme="minorHAnsi" w:cstheme="minorHAnsi"/>
        </w:rPr>
        <w:t xml:space="preserve"> </w:t>
      </w:r>
      <w:r w:rsidRPr="00854B71">
        <w:rPr>
          <w:rFonts w:asciiTheme="minorHAnsi" w:hAnsiTheme="minorHAnsi" w:cstheme="minorHAnsi"/>
          <w:lang w:val="en-GB"/>
        </w:rPr>
        <w:t>See IMDRF</w:t>
      </w:r>
      <w:r w:rsidR="00854B71" w:rsidRPr="00854B71">
        <w:rPr>
          <w:rFonts w:asciiTheme="minorHAnsi" w:hAnsiTheme="minorHAnsi" w:cstheme="minorHAnsi"/>
          <w:lang w:val="en-GB"/>
        </w:rPr>
        <w:t>/</w:t>
      </w:r>
      <w:r w:rsidRPr="00854B71">
        <w:rPr>
          <w:rFonts w:asciiTheme="minorHAnsi" w:hAnsiTheme="minorHAnsi" w:cstheme="minorHAnsi"/>
          <w:lang w:val="en-GB"/>
        </w:rPr>
        <w:t>GRRP WG/N59 Clause 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53E0" w14:textId="64132812" w:rsidR="00F23AD7" w:rsidRPr="00184CC1" w:rsidRDefault="00BE1A39" w:rsidP="002921A1">
    <w:pPr>
      <w:pStyle w:val="Header"/>
      <w:rPr>
        <w:lang w:val="fr-BE"/>
      </w:rPr>
    </w:pPr>
    <w:r w:rsidRPr="00184CC1">
      <w:fldChar w:fldCharType="begin"/>
    </w:r>
    <w:r w:rsidRPr="00184CC1">
      <w:rPr>
        <w:lang w:val="fr-BE"/>
      </w:rPr>
      <w:instrText xml:space="preserve"> STYLEREF "Cover Document Code" \* MERGEFORMAT </w:instrText>
    </w:r>
    <w:r w:rsidRPr="00184CC1">
      <w:fldChar w:fldCharType="separate"/>
    </w:r>
    <w:r w:rsidR="00054E7D">
      <w:rPr>
        <w:noProof/>
        <w:lang w:val="fr-BE"/>
      </w:rPr>
      <w:t>IMDRF/GRRP WG/N66 FINAL:2024 (Edition 2)</w:t>
    </w:r>
    <w:r w:rsidRPr="00184CC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69D2" w14:textId="11C9C33E" w:rsidR="000D1980" w:rsidRDefault="00184CC1" w:rsidP="00184CC1">
    <w:pPr>
      <w:pStyle w:val="Header"/>
      <w:tabs>
        <w:tab w:val="clear" w:pos="8505"/>
        <w:tab w:val="center" w:pos="3823"/>
      </w:tabs>
    </w:pPr>
    <w:r>
      <w:rPr>
        <w:noProof/>
      </w:rPr>
      <w:drawing>
        <wp:inline distT="0" distB="0" distL="0" distR="0" wp14:anchorId="0453E650" wp14:editId="21B734CD">
          <wp:extent cx="4377055" cy="524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524510"/>
                  </a:xfrm>
                  <a:prstGeom prst="rect">
                    <a:avLst/>
                  </a:prstGeom>
                  <a:noFill/>
                </pic:spPr>
              </pic:pic>
            </a:graphicData>
          </a:graphic>
        </wp:inline>
      </w:drawing>
    </w:r>
    <w:r w:rsidR="0017418F" w:rsidRPr="00565E75">
      <w:rPr>
        <w:noProof/>
        <w:color w:val="F6F6F6" w:themeColor="background2"/>
      </w:rPr>
      <mc:AlternateContent>
        <mc:Choice Requires="wps">
          <w:drawing>
            <wp:anchor distT="0" distB="0" distL="114300" distR="114300" simplePos="0" relativeHeight="251658242" behindDoc="1" locked="0" layoutInCell="1" allowOverlap="1" wp14:anchorId="2E60361D" wp14:editId="5BD6BB0B">
              <wp:simplePos x="0" y="0"/>
              <wp:positionH relativeFrom="page">
                <wp:align>left</wp:align>
              </wp:positionH>
              <wp:positionV relativeFrom="page">
                <wp:align>top</wp:align>
              </wp:positionV>
              <wp:extent cx="7560000" cy="10692000"/>
              <wp:effectExtent l="0" t="0" r="3175" b="0"/>
              <wp:wrapNone/>
              <wp:docPr id="5" name="Rectangle 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DBA02D7">
            <v:rect id="Rectangle 5" style="position:absolute;margin-left:0;margin-top:0;width:595.3pt;height:841.9pt;z-index:-25165823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white [3212]" stroked="f" strokeweight="1pt" w14:anchorId="703A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">
              <w10:wrap anchorx="page" anchory="page"/>
            </v:rect>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50C1" w14:textId="7549530F" w:rsidR="00BB1FD0" w:rsidRPr="00C63B66" w:rsidRDefault="00BE1A39">
    <w:pPr>
      <w:pStyle w:val="Header"/>
      <w:rPr>
        <w:lang w:val="fr-BE"/>
      </w:rPr>
    </w:pPr>
    <w:r>
      <w:fldChar w:fldCharType="begin"/>
    </w:r>
    <w:r w:rsidRPr="00C63B66">
      <w:rPr>
        <w:lang w:val="fr-BE"/>
      </w:rPr>
      <w:instrText xml:space="preserve"> STYLEREF "Cover Document Code" \* MERGEFORMAT </w:instrText>
    </w:r>
    <w:r>
      <w:fldChar w:fldCharType="separate"/>
    </w:r>
    <w:r w:rsidR="00387F82">
      <w:rPr>
        <w:noProof/>
        <w:lang w:val="fr-BE"/>
      </w:rPr>
      <w:t>IMDRF/GRRP WG/N66 FINAL:2024 (Edition 2)</w:t>
    </w:r>
    <w:r>
      <w:rPr>
        <w:noProof/>
      </w:rPr>
      <w:fldChar w:fldCharType="end"/>
    </w:r>
    <w:r w:rsidR="00BB1FD0">
      <w:rPr>
        <w:noProof/>
      </w:rPr>
      <w:drawing>
        <wp:anchor distT="0" distB="0" distL="114300" distR="114300" simplePos="0" relativeHeight="251658241" behindDoc="1" locked="0" layoutInCell="1" allowOverlap="1" wp14:anchorId="5A877AEB" wp14:editId="5D880582">
          <wp:simplePos x="0" y="0"/>
          <wp:positionH relativeFrom="page">
            <wp:align>left</wp:align>
          </wp:positionH>
          <wp:positionV relativeFrom="page">
            <wp:align>top</wp:align>
          </wp:positionV>
          <wp:extent cx="7560000" cy="10699200"/>
          <wp:effectExtent l="0" t="0" r="0" b="0"/>
          <wp:wrapNone/>
          <wp:docPr id="17" name="Picture 17"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38D75DC4" w:rsidR="001A5CBB" w:rsidRDefault="001A5CBB">
    <w:pPr>
      <w:pStyle w:val="Header"/>
    </w:pPr>
    <w:r>
      <w:rPr>
        <w:noProof/>
      </w:rPr>
      <w:drawing>
        <wp:anchor distT="0" distB="0" distL="114300" distR="114300" simplePos="0" relativeHeight="251658245"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1" w15:restartNumberingAfterBreak="0">
    <w:nsid w:val="01BA7C4B"/>
    <w:multiLevelType w:val="multilevel"/>
    <w:tmpl w:val="8154DE32"/>
    <w:numStyleLink w:val="IMDRFBullets"/>
  </w:abstractNum>
  <w:abstractNum w:abstractNumId="2" w15:restartNumberingAfterBreak="0">
    <w:nsid w:val="064E1EB9"/>
    <w:multiLevelType w:val="multilevel"/>
    <w:tmpl w:val="8154DE32"/>
    <w:numStyleLink w:val="IMDRFBullets"/>
  </w:abstractNum>
  <w:abstractNum w:abstractNumId="3" w15:restartNumberingAfterBreak="0">
    <w:nsid w:val="06592439"/>
    <w:multiLevelType w:val="multilevel"/>
    <w:tmpl w:val="8154DE32"/>
    <w:numStyleLink w:val="IMDRFBullets"/>
  </w:abstractNum>
  <w:abstractNum w:abstractNumId="4" w15:restartNumberingAfterBreak="0">
    <w:nsid w:val="06662CE8"/>
    <w:multiLevelType w:val="multilevel"/>
    <w:tmpl w:val="8154DE32"/>
    <w:numStyleLink w:val="IMDRFBullets"/>
  </w:abstractNum>
  <w:abstractNum w:abstractNumId="5" w15:restartNumberingAfterBreak="0">
    <w:nsid w:val="0B1268CA"/>
    <w:multiLevelType w:val="multilevel"/>
    <w:tmpl w:val="E7C4D634"/>
    <w:numStyleLink w:val="IMDRFN2"/>
  </w:abstractNum>
  <w:abstractNum w:abstractNumId="6" w15:restartNumberingAfterBreak="0">
    <w:nsid w:val="0C973292"/>
    <w:multiLevelType w:val="multilevel"/>
    <w:tmpl w:val="8154DE32"/>
    <w:numStyleLink w:val="IMDRFBullets"/>
  </w:abstractNum>
  <w:abstractNum w:abstractNumId="7" w15:restartNumberingAfterBreak="0">
    <w:nsid w:val="11DA1E23"/>
    <w:multiLevelType w:val="multilevel"/>
    <w:tmpl w:val="8154DE32"/>
    <w:numStyleLink w:val="IMDRFBullets"/>
  </w:abstractNum>
  <w:abstractNum w:abstractNumId="8" w15:restartNumberingAfterBreak="0">
    <w:nsid w:val="13A67AAA"/>
    <w:multiLevelType w:val="multilevel"/>
    <w:tmpl w:val="8154DE32"/>
    <w:numStyleLink w:val="IMDRFBullets"/>
  </w:abstractNum>
  <w:abstractNum w:abstractNumId="9" w15:restartNumberingAfterBreak="0">
    <w:nsid w:val="15B03CA4"/>
    <w:multiLevelType w:val="multilevel"/>
    <w:tmpl w:val="8154DE32"/>
    <w:numStyleLink w:val="IMDRFBullets"/>
  </w:abstractNum>
  <w:abstractNum w:abstractNumId="10" w15:restartNumberingAfterBreak="0">
    <w:nsid w:val="180F3C39"/>
    <w:multiLevelType w:val="multilevel"/>
    <w:tmpl w:val="8154DE32"/>
    <w:numStyleLink w:val="IMDRFBullets"/>
  </w:abstractNum>
  <w:abstractNum w:abstractNumId="11" w15:restartNumberingAfterBreak="0">
    <w:nsid w:val="1E380C16"/>
    <w:multiLevelType w:val="multilevel"/>
    <w:tmpl w:val="8154DE32"/>
    <w:numStyleLink w:val="IMDRFBullets"/>
  </w:abstractNum>
  <w:abstractNum w:abstractNumId="12" w15:restartNumberingAfterBreak="0">
    <w:nsid w:val="238A2A71"/>
    <w:multiLevelType w:val="multilevel"/>
    <w:tmpl w:val="8154DE32"/>
    <w:numStyleLink w:val="IMDRFBullets"/>
  </w:abstractNum>
  <w:abstractNum w:abstractNumId="13" w15:restartNumberingAfterBreak="0">
    <w:nsid w:val="2AB923BF"/>
    <w:multiLevelType w:val="multilevel"/>
    <w:tmpl w:val="8154DE32"/>
    <w:numStyleLink w:val="IMDRFBullets"/>
  </w:abstractNum>
  <w:abstractNum w:abstractNumId="14" w15:restartNumberingAfterBreak="0">
    <w:nsid w:val="2BD96250"/>
    <w:multiLevelType w:val="multilevel"/>
    <w:tmpl w:val="DD92D4BA"/>
    <w:numStyleLink w:val="IMDRFN1"/>
  </w:abstractNum>
  <w:abstractNum w:abstractNumId="15" w15:restartNumberingAfterBreak="0">
    <w:nsid w:val="2C457D3F"/>
    <w:multiLevelType w:val="multilevel"/>
    <w:tmpl w:val="8154DE32"/>
    <w:numStyleLink w:val="IMDRFBullets"/>
  </w:abstractNum>
  <w:abstractNum w:abstractNumId="16" w15:restartNumberingAfterBreak="0">
    <w:nsid w:val="2E55379C"/>
    <w:multiLevelType w:val="multilevel"/>
    <w:tmpl w:val="8154DE32"/>
    <w:numStyleLink w:val="IMDRFBullets"/>
  </w:abstractNum>
  <w:abstractNum w:abstractNumId="17" w15:restartNumberingAfterBreak="0">
    <w:nsid w:val="3035163D"/>
    <w:multiLevelType w:val="multilevel"/>
    <w:tmpl w:val="8154DE32"/>
    <w:numStyleLink w:val="IMDRFBullets"/>
  </w:abstractNum>
  <w:abstractNum w:abstractNumId="18" w15:restartNumberingAfterBreak="0">
    <w:nsid w:val="3039285C"/>
    <w:multiLevelType w:val="multilevel"/>
    <w:tmpl w:val="926254D2"/>
    <w:lvl w:ilvl="0">
      <w:start w:val="1"/>
      <w:numFmt w:val="decimal"/>
      <w:lvlText w:val="%1."/>
      <w:lvlJc w:val="left"/>
      <w:pPr>
        <w:ind w:left="567" w:hanging="567"/>
      </w:pPr>
      <w:rPr>
        <w:rFonts w:hint="default"/>
      </w:rPr>
    </w:lvl>
    <w:lvl w:ilvl="1">
      <w:start w:val="1"/>
      <w:numFmt w:val="bullet"/>
      <w:lvlText w:val="•"/>
      <w:lvlJc w:val="left"/>
      <w:pPr>
        <w:ind w:left="851" w:hanging="284"/>
      </w:pPr>
      <w:rPr>
        <w:rFonts w:ascii="Arial" w:hAnsi="Arial" w:hint="default"/>
      </w:rPr>
    </w:lvl>
    <w:lvl w:ilvl="2">
      <w:start w:val="1"/>
      <w:numFmt w:val="bullet"/>
      <w:lvlText w:val="–"/>
      <w:lvlJc w:val="left"/>
      <w:pPr>
        <w:ind w:left="1134" w:hanging="283"/>
      </w:pPr>
      <w:rPr>
        <w:rFonts w:ascii="Arial" w:hAnsi="Arial" w:hint="default"/>
      </w:rPr>
    </w:lvl>
    <w:lvl w:ilvl="3">
      <w:start w:val="1"/>
      <w:numFmt w:val="bullet"/>
      <w:lvlText w:val="›"/>
      <w:lvlJc w:val="left"/>
      <w:pPr>
        <w:ind w:left="1418"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451F7F"/>
    <w:multiLevelType w:val="multilevel"/>
    <w:tmpl w:val="8154DE32"/>
    <w:numStyleLink w:val="IMDRFBullets"/>
  </w:abstractNum>
  <w:abstractNum w:abstractNumId="20" w15:restartNumberingAfterBreak="0">
    <w:nsid w:val="34061431"/>
    <w:multiLevelType w:val="hybridMultilevel"/>
    <w:tmpl w:val="BED0DA8A"/>
    <w:lvl w:ilvl="0" w:tplc="93943FD8">
      <w:start w:val="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136BBC"/>
    <w:multiLevelType w:val="multilevel"/>
    <w:tmpl w:val="926254D2"/>
    <w:lvl w:ilvl="0">
      <w:start w:val="1"/>
      <w:numFmt w:val="decimal"/>
      <w:lvlText w:val="%1."/>
      <w:lvlJc w:val="left"/>
      <w:pPr>
        <w:ind w:left="567" w:hanging="567"/>
      </w:pPr>
      <w:rPr>
        <w:rFonts w:hint="default"/>
      </w:rPr>
    </w:lvl>
    <w:lvl w:ilvl="1">
      <w:start w:val="1"/>
      <w:numFmt w:val="bullet"/>
      <w:lvlText w:val="•"/>
      <w:lvlJc w:val="left"/>
      <w:pPr>
        <w:ind w:left="851" w:hanging="284"/>
      </w:pPr>
      <w:rPr>
        <w:rFonts w:ascii="Arial" w:hAnsi="Arial" w:hint="default"/>
      </w:rPr>
    </w:lvl>
    <w:lvl w:ilvl="2">
      <w:start w:val="1"/>
      <w:numFmt w:val="bullet"/>
      <w:lvlText w:val="–"/>
      <w:lvlJc w:val="left"/>
      <w:pPr>
        <w:ind w:left="1134" w:hanging="283"/>
      </w:pPr>
      <w:rPr>
        <w:rFonts w:ascii="Arial" w:hAnsi="Arial" w:hint="default"/>
      </w:rPr>
    </w:lvl>
    <w:lvl w:ilvl="3">
      <w:start w:val="1"/>
      <w:numFmt w:val="bullet"/>
      <w:lvlText w:val="›"/>
      <w:lvlJc w:val="left"/>
      <w:pPr>
        <w:ind w:left="1418"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9326499"/>
    <w:multiLevelType w:val="multilevel"/>
    <w:tmpl w:val="8154DE32"/>
    <w:numStyleLink w:val="IMDRFBullets"/>
  </w:abstractNum>
  <w:abstractNum w:abstractNumId="23"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B805EAD"/>
    <w:multiLevelType w:val="hybridMultilevel"/>
    <w:tmpl w:val="95F66B54"/>
    <w:lvl w:ilvl="0" w:tplc="04090019">
      <w:start w:val="1"/>
      <w:numFmt w:val="lowerLetter"/>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5" w15:restartNumberingAfterBreak="0">
    <w:nsid w:val="3D8D01AE"/>
    <w:multiLevelType w:val="multilevel"/>
    <w:tmpl w:val="8154DE32"/>
    <w:numStyleLink w:val="IMDRFBullets"/>
  </w:abstractNum>
  <w:abstractNum w:abstractNumId="26" w15:restartNumberingAfterBreak="0">
    <w:nsid w:val="3DBD42D3"/>
    <w:multiLevelType w:val="singleLevel"/>
    <w:tmpl w:val="08090001"/>
    <w:name w:val="1"/>
    <w:lvl w:ilvl="0">
      <w:start w:val="1"/>
      <w:numFmt w:val="bullet"/>
      <w:lvlText w:val=""/>
      <w:lvlJc w:val="left"/>
      <w:pPr>
        <w:tabs>
          <w:tab w:val="num" w:pos="1070"/>
        </w:tabs>
        <w:ind w:left="1070" w:hanging="360"/>
      </w:pPr>
      <w:rPr>
        <w:rFonts w:ascii="Symbol" w:hAnsi="Symbol" w:hint="default"/>
      </w:rPr>
    </w:lvl>
  </w:abstractNum>
  <w:abstractNum w:abstractNumId="27" w15:restartNumberingAfterBreak="0">
    <w:nsid w:val="40024642"/>
    <w:multiLevelType w:val="multilevel"/>
    <w:tmpl w:val="8154DE32"/>
    <w:numStyleLink w:val="IMDRFBullets"/>
  </w:abstractNum>
  <w:abstractNum w:abstractNumId="28" w15:restartNumberingAfterBreak="0">
    <w:nsid w:val="412F6D63"/>
    <w:multiLevelType w:val="multilevel"/>
    <w:tmpl w:val="8154DE32"/>
    <w:numStyleLink w:val="IMDRFBullets"/>
  </w:abstractNum>
  <w:abstractNum w:abstractNumId="29" w15:restartNumberingAfterBreak="0">
    <w:nsid w:val="46A20AD8"/>
    <w:multiLevelType w:val="multilevel"/>
    <w:tmpl w:val="8154DE32"/>
    <w:numStyleLink w:val="IMDRFBullets"/>
  </w:abstractNum>
  <w:abstractNum w:abstractNumId="30" w15:restartNumberingAfterBreak="0">
    <w:nsid w:val="4AB07AF4"/>
    <w:multiLevelType w:val="multilevel"/>
    <w:tmpl w:val="8154DE32"/>
    <w:numStyleLink w:val="IMDRFBullets"/>
  </w:abstractNum>
  <w:abstractNum w:abstractNumId="31" w15:restartNumberingAfterBreak="0">
    <w:nsid w:val="4ECF0DE9"/>
    <w:multiLevelType w:val="multilevel"/>
    <w:tmpl w:val="DD92D4BA"/>
    <w:styleLink w:val="IMDRFN1"/>
    <w:lvl w:ilvl="0">
      <w:start w:val="1"/>
      <w:numFmt w:val="decimal"/>
      <w:pStyle w:val="Heading1"/>
      <w:lvlText w:val="%1."/>
      <w:lvlJc w:val="left"/>
      <w:pPr>
        <w:ind w:left="680" w:hanging="680"/>
      </w:pPr>
      <w:rPr>
        <w:rFonts w:ascii="Arial" w:hAnsi="Arial" w:hint="default"/>
        <w:b/>
        <w:i w:val="0"/>
        <w:color w:val="1369EA" w:themeColor="accent1"/>
        <w:sz w:val="60"/>
      </w:rPr>
    </w:lvl>
    <w:lvl w:ilvl="1">
      <w:start w:val="1"/>
      <w:numFmt w:val="decimal"/>
      <w:pStyle w:val="Heading2"/>
      <w:lvlText w:val="%1.%2."/>
      <w:lvlJc w:val="left"/>
      <w:pPr>
        <w:ind w:left="680" w:hanging="680"/>
      </w:pPr>
      <w:rPr>
        <w:rFonts w:ascii="Arial" w:hAnsi="Arial" w:hint="default"/>
        <w:b/>
        <w:i w:val="0"/>
        <w:color w:val="1369EA" w:themeColor="accent1"/>
        <w:sz w:val="28"/>
      </w:rPr>
    </w:lvl>
    <w:lvl w:ilvl="2">
      <w:start w:val="1"/>
      <w:numFmt w:val="decimal"/>
      <w:pStyle w:val="Heading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32" w15:restartNumberingAfterBreak="0">
    <w:nsid w:val="50016BA3"/>
    <w:multiLevelType w:val="multilevel"/>
    <w:tmpl w:val="8154DE32"/>
    <w:numStyleLink w:val="IMDRFBullets"/>
  </w:abstractNum>
  <w:abstractNum w:abstractNumId="33" w15:restartNumberingAfterBreak="0">
    <w:nsid w:val="505A4767"/>
    <w:multiLevelType w:val="multilevel"/>
    <w:tmpl w:val="8154DE32"/>
    <w:numStyleLink w:val="IMDRFBullets"/>
  </w:abstractNum>
  <w:abstractNum w:abstractNumId="34" w15:restartNumberingAfterBreak="0">
    <w:nsid w:val="50EE0340"/>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51544023"/>
    <w:multiLevelType w:val="multilevel"/>
    <w:tmpl w:val="8154DE32"/>
    <w:numStyleLink w:val="IMDRFBullets"/>
  </w:abstractNum>
  <w:abstractNum w:abstractNumId="36" w15:restartNumberingAfterBreak="0">
    <w:nsid w:val="5A263744"/>
    <w:multiLevelType w:val="multilevel"/>
    <w:tmpl w:val="8154DE32"/>
    <w:numStyleLink w:val="IMDRFBullets"/>
  </w:abstractNum>
  <w:abstractNum w:abstractNumId="37"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5C6838F4"/>
    <w:multiLevelType w:val="multilevel"/>
    <w:tmpl w:val="8154DE32"/>
    <w:numStyleLink w:val="IMDRFBullets"/>
  </w:abstractNum>
  <w:abstractNum w:abstractNumId="39" w15:restartNumberingAfterBreak="0">
    <w:nsid w:val="5CD7759D"/>
    <w:multiLevelType w:val="multilevel"/>
    <w:tmpl w:val="E7C4D634"/>
    <w:numStyleLink w:val="IMDRFN2"/>
  </w:abstractNum>
  <w:abstractNum w:abstractNumId="40" w15:restartNumberingAfterBreak="0">
    <w:nsid w:val="5FCF581F"/>
    <w:multiLevelType w:val="multilevel"/>
    <w:tmpl w:val="AD7C0BA6"/>
    <w:lvl w:ilvl="0">
      <w:start w:val="1"/>
      <w:numFmt w:val="decimal"/>
      <w:lvlText w:val="%1.0"/>
      <w:lvlJc w:val="left"/>
      <w:pPr>
        <w:ind w:left="567" w:hanging="567"/>
      </w:pPr>
      <w:rPr>
        <w:rFonts w:hint="default"/>
      </w:rPr>
    </w:lvl>
    <w:lvl w:ilvl="1">
      <w:start w:val="1"/>
      <w:numFmt w:val="decimal"/>
      <w:lvlText w:val="%1.%2"/>
      <w:lvlJc w:val="left"/>
      <w:pPr>
        <w:ind w:left="851" w:hanging="567"/>
      </w:pPr>
      <w:rPr>
        <w:rFonts w:hint="default"/>
        <w:b/>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41" w15:restartNumberingAfterBreak="0">
    <w:nsid w:val="620E6C9A"/>
    <w:multiLevelType w:val="multilevel"/>
    <w:tmpl w:val="8154DE32"/>
    <w:numStyleLink w:val="IMDRFBullets"/>
  </w:abstractNum>
  <w:abstractNum w:abstractNumId="42" w15:restartNumberingAfterBreak="0">
    <w:nsid w:val="63F274D4"/>
    <w:multiLevelType w:val="multilevel"/>
    <w:tmpl w:val="8154DE32"/>
    <w:numStyleLink w:val="IMDRFBullets"/>
  </w:abstractNum>
  <w:abstractNum w:abstractNumId="43" w15:restartNumberingAfterBreak="0">
    <w:nsid w:val="67516C84"/>
    <w:multiLevelType w:val="multilevel"/>
    <w:tmpl w:val="8154DE32"/>
    <w:numStyleLink w:val="IMDRFBullets"/>
  </w:abstractNum>
  <w:abstractNum w:abstractNumId="44" w15:restartNumberingAfterBreak="0">
    <w:nsid w:val="68B83444"/>
    <w:multiLevelType w:val="multilevel"/>
    <w:tmpl w:val="8154DE32"/>
    <w:numStyleLink w:val="IMDRFBullets"/>
  </w:abstractNum>
  <w:abstractNum w:abstractNumId="45" w15:restartNumberingAfterBreak="0">
    <w:nsid w:val="6ABB4E06"/>
    <w:multiLevelType w:val="multilevel"/>
    <w:tmpl w:val="8154DE32"/>
    <w:numStyleLink w:val="IMDRFBullets"/>
  </w:abstractNum>
  <w:abstractNum w:abstractNumId="46" w15:restartNumberingAfterBreak="0">
    <w:nsid w:val="6CA968ED"/>
    <w:multiLevelType w:val="multilevel"/>
    <w:tmpl w:val="8154DE32"/>
    <w:numStyleLink w:val="IMDRFBullets"/>
  </w:abstractNum>
  <w:abstractNum w:abstractNumId="47" w15:restartNumberingAfterBreak="0">
    <w:nsid w:val="6E307BC0"/>
    <w:multiLevelType w:val="multilevel"/>
    <w:tmpl w:val="8154DE32"/>
    <w:lvl w:ilvl="0">
      <w:start w:val="1"/>
      <w:numFmt w:val="bullet"/>
      <w:lvlText w:val="•"/>
      <w:lvlJc w:val="left"/>
      <w:pPr>
        <w:ind w:left="1004" w:hanging="284"/>
      </w:pPr>
      <w:rPr>
        <w:rFonts w:hint="default"/>
        <w:b w:val="0"/>
        <w:i w:val="0"/>
        <w:color w:val="auto"/>
        <w:sz w:val="20"/>
      </w:rPr>
    </w:lvl>
    <w:lvl w:ilvl="1">
      <w:start w:val="1"/>
      <w:numFmt w:val="bullet"/>
      <w:lvlText w:val="–"/>
      <w:lvlJc w:val="left"/>
      <w:pPr>
        <w:ind w:left="1287" w:hanging="283"/>
      </w:pPr>
      <w:rPr>
        <w:rFonts w:ascii="Arial" w:hAnsi="Arial" w:hint="default"/>
      </w:rPr>
    </w:lvl>
    <w:lvl w:ilvl="2">
      <w:start w:val="1"/>
      <w:numFmt w:val="bullet"/>
      <w:lvlText w:val="›"/>
      <w:lvlJc w:val="left"/>
      <w:pPr>
        <w:ind w:left="1571" w:hanging="284"/>
      </w:pPr>
      <w:rPr>
        <w:rFonts w:ascii="Arial" w:hAnsi="Arial" w:hint="default"/>
      </w:rPr>
    </w:lvl>
    <w:lvl w:ilvl="3">
      <w:start w:val="1"/>
      <w:numFmt w:val="bullet"/>
      <w:lvlText w:val=""/>
      <w:lvlJc w:val="left"/>
      <w:pPr>
        <w:ind w:left="2160" w:hanging="360"/>
      </w:pPr>
      <w:rPr>
        <w:rFonts w:ascii="Symbol" w:hAnsi="Symbol" w:hint="default"/>
        <w:b w:val="0"/>
        <w:i w:val="0"/>
        <w:color w:val="000000" w:themeColor="text1"/>
        <w:sz w:val="20"/>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48" w15:restartNumberingAfterBreak="0">
    <w:nsid w:val="78D551DB"/>
    <w:multiLevelType w:val="multilevel"/>
    <w:tmpl w:val="8154DE32"/>
    <w:numStyleLink w:val="IMDRFBullets"/>
  </w:abstractNum>
  <w:abstractNum w:abstractNumId="49" w15:restartNumberingAfterBreak="0">
    <w:nsid w:val="7C907398"/>
    <w:multiLevelType w:val="multilevel"/>
    <w:tmpl w:val="8154DE32"/>
    <w:numStyleLink w:val="IMDRFBullets"/>
  </w:abstractNum>
  <w:num w:numId="1" w16cid:durableId="1238904080">
    <w:abstractNumId w:val="0"/>
  </w:num>
  <w:num w:numId="2" w16cid:durableId="1350445118">
    <w:abstractNumId w:val="37"/>
  </w:num>
  <w:num w:numId="3" w16cid:durableId="848981668">
    <w:abstractNumId w:val="14"/>
  </w:num>
  <w:num w:numId="4" w16cid:durableId="2017806559">
    <w:abstractNumId w:val="34"/>
  </w:num>
  <w:num w:numId="5" w16cid:durableId="1621688378">
    <w:abstractNumId w:val="21"/>
  </w:num>
  <w:num w:numId="6" w16cid:durableId="1048989480">
    <w:abstractNumId w:val="23"/>
  </w:num>
  <w:num w:numId="7" w16cid:durableId="685905901">
    <w:abstractNumId w:val="18"/>
  </w:num>
  <w:num w:numId="8" w16cid:durableId="1778981255">
    <w:abstractNumId w:val="39"/>
  </w:num>
  <w:num w:numId="9" w16cid:durableId="2071423578">
    <w:abstractNumId w:val="5"/>
  </w:num>
  <w:num w:numId="10" w16cid:durableId="823664702">
    <w:abstractNumId w:val="31"/>
  </w:num>
  <w:num w:numId="11" w16cid:durableId="402610480">
    <w:abstractNumId w:val="41"/>
  </w:num>
  <w:num w:numId="12" w16cid:durableId="1916088210">
    <w:abstractNumId w:val="12"/>
  </w:num>
  <w:num w:numId="13" w16cid:durableId="1066151502">
    <w:abstractNumId w:val="10"/>
  </w:num>
  <w:num w:numId="14" w16cid:durableId="1951931321">
    <w:abstractNumId w:val="35"/>
  </w:num>
  <w:num w:numId="15" w16cid:durableId="1891964186">
    <w:abstractNumId w:val="17"/>
  </w:num>
  <w:num w:numId="16" w16cid:durableId="873661018">
    <w:abstractNumId w:val="44"/>
  </w:num>
  <w:num w:numId="17" w16cid:durableId="448596326">
    <w:abstractNumId w:val="40"/>
  </w:num>
  <w:num w:numId="18" w16cid:durableId="1260912748">
    <w:abstractNumId w:val="20"/>
  </w:num>
  <w:num w:numId="19" w16cid:durableId="1307394431">
    <w:abstractNumId w:val="47"/>
  </w:num>
  <w:num w:numId="20" w16cid:durableId="1687755271">
    <w:abstractNumId w:val="24"/>
  </w:num>
  <w:num w:numId="21" w16cid:durableId="1308970567">
    <w:abstractNumId w:val="22"/>
  </w:num>
  <w:num w:numId="22" w16cid:durableId="538274884">
    <w:abstractNumId w:val="28"/>
  </w:num>
  <w:num w:numId="23" w16cid:durableId="1474177691">
    <w:abstractNumId w:val="19"/>
  </w:num>
  <w:num w:numId="24" w16cid:durableId="886374549">
    <w:abstractNumId w:val="4"/>
  </w:num>
  <w:num w:numId="25" w16cid:durableId="133255111">
    <w:abstractNumId w:val="38"/>
  </w:num>
  <w:num w:numId="26" w16cid:durableId="1693796466">
    <w:abstractNumId w:val="7"/>
  </w:num>
  <w:num w:numId="27" w16cid:durableId="478157379">
    <w:abstractNumId w:val="15"/>
  </w:num>
  <w:num w:numId="28" w16cid:durableId="748695131">
    <w:abstractNumId w:val="8"/>
  </w:num>
  <w:num w:numId="29" w16cid:durableId="322851841">
    <w:abstractNumId w:val="46"/>
  </w:num>
  <w:num w:numId="30" w16cid:durableId="1310863137">
    <w:abstractNumId w:val="30"/>
  </w:num>
  <w:num w:numId="31" w16cid:durableId="580720539">
    <w:abstractNumId w:val="36"/>
  </w:num>
  <w:num w:numId="32" w16cid:durableId="1913856904">
    <w:abstractNumId w:val="29"/>
  </w:num>
  <w:num w:numId="33" w16cid:durableId="794300142">
    <w:abstractNumId w:val="1"/>
  </w:num>
  <w:num w:numId="34" w16cid:durableId="2078354892">
    <w:abstractNumId w:val="9"/>
  </w:num>
  <w:num w:numId="35" w16cid:durableId="1839231183">
    <w:abstractNumId w:val="49"/>
  </w:num>
  <w:num w:numId="36" w16cid:durableId="1084298877">
    <w:abstractNumId w:val="43"/>
  </w:num>
  <w:num w:numId="37" w16cid:durableId="1990740682">
    <w:abstractNumId w:val="45"/>
  </w:num>
  <w:num w:numId="38" w16cid:durableId="1937204596">
    <w:abstractNumId w:val="42"/>
  </w:num>
  <w:num w:numId="39" w16cid:durableId="89160777">
    <w:abstractNumId w:val="32"/>
  </w:num>
  <w:num w:numId="40" w16cid:durableId="78141339">
    <w:abstractNumId w:val="16"/>
  </w:num>
  <w:num w:numId="41" w16cid:durableId="1478302684">
    <w:abstractNumId w:val="3"/>
  </w:num>
  <w:num w:numId="42" w16cid:durableId="1406949795">
    <w:abstractNumId w:val="2"/>
  </w:num>
  <w:num w:numId="43" w16cid:durableId="901908612">
    <w:abstractNumId w:val="33"/>
  </w:num>
  <w:num w:numId="44" w16cid:durableId="227545126">
    <w:abstractNumId w:val="13"/>
  </w:num>
  <w:num w:numId="45" w16cid:durableId="1543635097">
    <w:abstractNumId w:val="11"/>
  </w:num>
  <w:num w:numId="46" w16cid:durableId="1027608389">
    <w:abstractNumId w:val="6"/>
  </w:num>
  <w:num w:numId="47" w16cid:durableId="951325197">
    <w:abstractNumId w:val="27"/>
  </w:num>
  <w:num w:numId="48" w16cid:durableId="2058506805">
    <w:abstractNumId w:val="48"/>
  </w:num>
  <w:num w:numId="49" w16cid:durableId="90976123">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08FB"/>
    <w:rsid w:val="00004515"/>
    <w:rsid w:val="000058BF"/>
    <w:rsid w:val="00016E2D"/>
    <w:rsid w:val="00023E67"/>
    <w:rsid w:val="0002445B"/>
    <w:rsid w:val="00043E41"/>
    <w:rsid w:val="00046E84"/>
    <w:rsid w:val="00054E7D"/>
    <w:rsid w:val="00057740"/>
    <w:rsid w:val="00071794"/>
    <w:rsid w:val="000A0F89"/>
    <w:rsid w:val="000A406C"/>
    <w:rsid w:val="000A60E8"/>
    <w:rsid w:val="000B3EAF"/>
    <w:rsid w:val="000D1980"/>
    <w:rsid w:val="000E7C6B"/>
    <w:rsid w:val="000F7A87"/>
    <w:rsid w:val="00101990"/>
    <w:rsid w:val="00105B9E"/>
    <w:rsid w:val="00121E62"/>
    <w:rsid w:val="0017418F"/>
    <w:rsid w:val="0018424C"/>
    <w:rsid w:val="00184CC1"/>
    <w:rsid w:val="00195045"/>
    <w:rsid w:val="001A077C"/>
    <w:rsid w:val="001A5CBB"/>
    <w:rsid w:val="001B2F31"/>
    <w:rsid w:val="001C380C"/>
    <w:rsid w:val="001E410A"/>
    <w:rsid w:val="001F3F19"/>
    <w:rsid w:val="00230D58"/>
    <w:rsid w:val="00235206"/>
    <w:rsid w:val="0026297B"/>
    <w:rsid w:val="002759C6"/>
    <w:rsid w:val="00276064"/>
    <w:rsid w:val="00287BF2"/>
    <w:rsid w:val="00290886"/>
    <w:rsid w:val="002921A1"/>
    <w:rsid w:val="002955B3"/>
    <w:rsid w:val="002B61BA"/>
    <w:rsid w:val="002B72A9"/>
    <w:rsid w:val="002C17B4"/>
    <w:rsid w:val="002D0516"/>
    <w:rsid w:val="002E7DE7"/>
    <w:rsid w:val="00302FA6"/>
    <w:rsid w:val="00321930"/>
    <w:rsid w:val="00325A14"/>
    <w:rsid w:val="00352089"/>
    <w:rsid w:val="00352FEC"/>
    <w:rsid w:val="003549CF"/>
    <w:rsid w:val="00370AE4"/>
    <w:rsid w:val="00373782"/>
    <w:rsid w:val="00385338"/>
    <w:rsid w:val="00385E6E"/>
    <w:rsid w:val="00387F82"/>
    <w:rsid w:val="003A4BCD"/>
    <w:rsid w:val="003B43D0"/>
    <w:rsid w:val="003B703C"/>
    <w:rsid w:val="003C3B0D"/>
    <w:rsid w:val="003D6EF8"/>
    <w:rsid w:val="003F3D64"/>
    <w:rsid w:val="003F6A81"/>
    <w:rsid w:val="0042117A"/>
    <w:rsid w:val="00422BCD"/>
    <w:rsid w:val="00424744"/>
    <w:rsid w:val="00441EC2"/>
    <w:rsid w:val="00442D3E"/>
    <w:rsid w:val="00444469"/>
    <w:rsid w:val="00444907"/>
    <w:rsid w:val="00445474"/>
    <w:rsid w:val="004475F1"/>
    <w:rsid w:val="00452FF2"/>
    <w:rsid w:val="00455486"/>
    <w:rsid w:val="00462D87"/>
    <w:rsid w:val="00471ADC"/>
    <w:rsid w:val="00477638"/>
    <w:rsid w:val="004C393A"/>
    <w:rsid w:val="004C5F7B"/>
    <w:rsid w:val="004E021C"/>
    <w:rsid w:val="004E29E6"/>
    <w:rsid w:val="004F7D1A"/>
    <w:rsid w:val="00500985"/>
    <w:rsid w:val="00503475"/>
    <w:rsid w:val="005353BA"/>
    <w:rsid w:val="005469AB"/>
    <w:rsid w:val="00565E75"/>
    <w:rsid w:val="00565E82"/>
    <w:rsid w:val="00587645"/>
    <w:rsid w:val="00591CD8"/>
    <w:rsid w:val="005A042A"/>
    <w:rsid w:val="005B1BBC"/>
    <w:rsid w:val="005B24EE"/>
    <w:rsid w:val="005B42C1"/>
    <w:rsid w:val="005C182D"/>
    <w:rsid w:val="005C5626"/>
    <w:rsid w:val="005F7B1D"/>
    <w:rsid w:val="005F7F97"/>
    <w:rsid w:val="00601191"/>
    <w:rsid w:val="006235C0"/>
    <w:rsid w:val="0063299D"/>
    <w:rsid w:val="00636A0A"/>
    <w:rsid w:val="0064481B"/>
    <w:rsid w:val="00656585"/>
    <w:rsid w:val="006653A3"/>
    <w:rsid w:val="00675D98"/>
    <w:rsid w:val="006958BF"/>
    <w:rsid w:val="006B0B1F"/>
    <w:rsid w:val="006B4042"/>
    <w:rsid w:val="006F3EB9"/>
    <w:rsid w:val="006F4821"/>
    <w:rsid w:val="00702F7C"/>
    <w:rsid w:val="007478B5"/>
    <w:rsid w:val="00763AE1"/>
    <w:rsid w:val="00772A06"/>
    <w:rsid w:val="007868BD"/>
    <w:rsid w:val="00787062"/>
    <w:rsid w:val="007F35B1"/>
    <w:rsid w:val="0080451D"/>
    <w:rsid w:val="008208FB"/>
    <w:rsid w:val="00820A09"/>
    <w:rsid w:val="00821A06"/>
    <w:rsid w:val="00836166"/>
    <w:rsid w:val="00840615"/>
    <w:rsid w:val="00854B71"/>
    <w:rsid w:val="0086373D"/>
    <w:rsid w:val="00865719"/>
    <w:rsid w:val="008B3115"/>
    <w:rsid w:val="008B4956"/>
    <w:rsid w:val="008B4AD4"/>
    <w:rsid w:val="008B5FA6"/>
    <w:rsid w:val="008C75BA"/>
    <w:rsid w:val="008D244E"/>
    <w:rsid w:val="008D78E5"/>
    <w:rsid w:val="008E5652"/>
    <w:rsid w:val="0090416D"/>
    <w:rsid w:val="00914CC5"/>
    <w:rsid w:val="009236E0"/>
    <w:rsid w:val="00932AA7"/>
    <w:rsid w:val="00935D19"/>
    <w:rsid w:val="00942689"/>
    <w:rsid w:val="00947EAE"/>
    <w:rsid w:val="00954CF6"/>
    <w:rsid w:val="00956276"/>
    <w:rsid w:val="009567F1"/>
    <w:rsid w:val="0097252E"/>
    <w:rsid w:val="00973C81"/>
    <w:rsid w:val="00974C96"/>
    <w:rsid w:val="0097653E"/>
    <w:rsid w:val="009A50A7"/>
    <w:rsid w:val="009A513B"/>
    <w:rsid w:val="009A6405"/>
    <w:rsid w:val="009D264A"/>
    <w:rsid w:val="009E043E"/>
    <w:rsid w:val="00A26999"/>
    <w:rsid w:val="00A414E1"/>
    <w:rsid w:val="00A729E1"/>
    <w:rsid w:val="00A74409"/>
    <w:rsid w:val="00A83A76"/>
    <w:rsid w:val="00A96E5A"/>
    <w:rsid w:val="00AD5DC3"/>
    <w:rsid w:val="00AF292A"/>
    <w:rsid w:val="00AF2E0F"/>
    <w:rsid w:val="00AF49B3"/>
    <w:rsid w:val="00B0568B"/>
    <w:rsid w:val="00B12022"/>
    <w:rsid w:val="00B32921"/>
    <w:rsid w:val="00B436E9"/>
    <w:rsid w:val="00B60216"/>
    <w:rsid w:val="00B6740F"/>
    <w:rsid w:val="00B70C90"/>
    <w:rsid w:val="00B711D1"/>
    <w:rsid w:val="00B7176A"/>
    <w:rsid w:val="00B84AE1"/>
    <w:rsid w:val="00B863C1"/>
    <w:rsid w:val="00B86604"/>
    <w:rsid w:val="00BB1FD0"/>
    <w:rsid w:val="00BC40FA"/>
    <w:rsid w:val="00BC410E"/>
    <w:rsid w:val="00BD4DED"/>
    <w:rsid w:val="00BD5A54"/>
    <w:rsid w:val="00BE1A39"/>
    <w:rsid w:val="00BE3841"/>
    <w:rsid w:val="00BF0270"/>
    <w:rsid w:val="00BF6448"/>
    <w:rsid w:val="00BF6C9A"/>
    <w:rsid w:val="00C42E36"/>
    <w:rsid w:val="00C43574"/>
    <w:rsid w:val="00C63B66"/>
    <w:rsid w:val="00C74605"/>
    <w:rsid w:val="00CC6405"/>
    <w:rsid w:val="00CE2166"/>
    <w:rsid w:val="00CF7733"/>
    <w:rsid w:val="00D17E56"/>
    <w:rsid w:val="00D243BE"/>
    <w:rsid w:val="00D543B7"/>
    <w:rsid w:val="00D77289"/>
    <w:rsid w:val="00D9792D"/>
    <w:rsid w:val="00DA0379"/>
    <w:rsid w:val="00DA38E6"/>
    <w:rsid w:val="00DB7B8F"/>
    <w:rsid w:val="00DD2C5F"/>
    <w:rsid w:val="00DF440F"/>
    <w:rsid w:val="00DF5D5D"/>
    <w:rsid w:val="00E00AA6"/>
    <w:rsid w:val="00E03B9A"/>
    <w:rsid w:val="00E2722A"/>
    <w:rsid w:val="00E65EFE"/>
    <w:rsid w:val="00E6751F"/>
    <w:rsid w:val="00E7764B"/>
    <w:rsid w:val="00E84E17"/>
    <w:rsid w:val="00EA14CF"/>
    <w:rsid w:val="00EA646C"/>
    <w:rsid w:val="00EB4918"/>
    <w:rsid w:val="00EC31C6"/>
    <w:rsid w:val="00ED6E6A"/>
    <w:rsid w:val="00EE23F1"/>
    <w:rsid w:val="00F00080"/>
    <w:rsid w:val="00F075BE"/>
    <w:rsid w:val="00F16650"/>
    <w:rsid w:val="00F20844"/>
    <w:rsid w:val="00F23AD7"/>
    <w:rsid w:val="00F457ED"/>
    <w:rsid w:val="00F67E5B"/>
    <w:rsid w:val="00F71CFE"/>
    <w:rsid w:val="00F72DDC"/>
    <w:rsid w:val="00F75B1D"/>
    <w:rsid w:val="00F83C24"/>
    <w:rsid w:val="00FA0C97"/>
    <w:rsid w:val="00FA6E6B"/>
    <w:rsid w:val="00FA7CEA"/>
    <w:rsid w:val="00FB59D4"/>
    <w:rsid w:val="00FC47C5"/>
    <w:rsid w:val="00FE5B26"/>
    <w:rsid w:val="00FE6784"/>
    <w:rsid w:val="00FF2B67"/>
    <w:rsid w:val="00FF39AE"/>
    <w:rsid w:val="00FF4431"/>
    <w:rsid w:val="00FF4B12"/>
    <w:rsid w:val="25F0817C"/>
    <w:rsid w:val="2E527AA5"/>
    <w:rsid w:val="37AE3F2B"/>
    <w:rsid w:val="6055328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0C506"/>
  <w15:docId w15:val="{0865ADCF-F54B-45CD-8E07-593A7CFA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0"/>
    <w:pPr>
      <w:keepLines/>
      <w:spacing w:before="120" w:after="120" w:line="240" w:lineRule="exact"/>
    </w:pPr>
    <w:rPr>
      <w:rFonts w:cs="Times New Roman (Body CS)"/>
      <w:sz w:val="20"/>
    </w:rPr>
  </w:style>
  <w:style w:type="paragraph" w:styleId="Heading1">
    <w:name w:val="heading 1"/>
    <w:basedOn w:val="Normal"/>
    <w:next w:val="Normal"/>
    <w:link w:val="Heading1Char"/>
    <w:qFormat/>
    <w:rsid w:val="00C43574"/>
    <w:pPr>
      <w:pageBreakBefore/>
      <w:numPr>
        <w:numId w:val="3"/>
      </w:numPr>
      <w:snapToGrid w:val="0"/>
      <w:spacing w:before="0" w:after="720" w:line="720" w:lineRule="exact"/>
      <w:outlineLvl w:val="0"/>
    </w:pPr>
    <w:rPr>
      <w:rFonts w:asciiTheme="majorHAnsi" w:hAnsiTheme="majorHAnsi"/>
      <w:b/>
      <w:bCs/>
      <w:spacing w:val="-14"/>
      <w:sz w:val="60"/>
      <w:szCs w:val="60"/>
    </w:rPr>
  </w:style>
  <w:style w:type="paragraph" w:styleId="Heading2">
    <w:name w:val="heading 2"/>
    <w:basedOn w:val="Normal"/>
    <w:next w:val="Normal"/>
    <w:link w:val="Heading2Char"/>
    <w:qFormat/>
    <w:rsid w:val="00057740"/>
    <w:pPr>
      <w:keepNext/>
      <w:numPr>
        <w:ilvl w:val="1"/>
        <w:numId w:val="3"/>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qFormat/>
    <w:rsid w:val="00462D87"/>
    <w:pPr>
      <w:numPr>
        <w:ilvl w:val="2"/>
        <w:numId w:val="3"/>
      </w:numPr>
      <w:spacing w:before="360" w:after="180"/>
      <w:outlineLvl w:val="2"/>
    </w:pPr>
    <w:rPr>
      <w:sz w:val="24"/>
    </w:rPr>
  </w:style>
  <w:style w:type="paragraph" w:styleId="Heading4">
    <w:name w:val="heading 4"/>
    <w:basedOn w:val="Normal"/>
    <w:next w:val="Normal"/>
    <w:link w:val="Heading4Char"/>
    <w:uiPriority w:val="9"/>
    <w:semiHidden/>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uiPriority w:val="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paragraph" w:styleId="Heading6">
    <w:name w:val="heading 6"/>
    <w:basedOn w:val="Normal"/>
    <w:next w:val="Normal"/>
    <w:link w:val="Heading6Char"/>
    <w:uiPriority w:val="9"/>
    <w:semiHidden/>
    <w:unhideWhenUsed/>
    <w:qFormat/>
    <w:rsid w:val="00325A14"/>
    <w:pPr>
      <w:keepNext/>
      <w:spacing w:before="200" w:after="0" w:line="276" w:lineRule="auto"/>
      <w:ind w:left="567" w:hanging="567"/>
      <w:outlineLvl w:val="5"/>
    </w:pPr>
    <w:rPr>
      <w:rFonts w:asciiTheme="majorHAnsi" w:eastAsiaTheme="majorEastAsia" w:hAnsiTheme="majorHAnsi" w:cstheme="majorBidi"/>
      <w:i/>
      <w:iCs/>
      <w:color w:val="093474" w:themeColor="accent1" w:themeShade="7F"/>
      <w:sz w:val="24"/>
      <w:lang w:eastAsia="en-AU"/>
    </w:rPr>
  </w:style>
  <w:style w:type="paragraph" w:styleId="Heading7">
    <w:name w:val="heading 7"/>
    <w:basedOn w:val="Normal"/>
    <w:next w:val="Normal"/>
    <w:link w:val="Heading7Char"/>
    <w:uiPriority w:val="9"/>
    <w:semiHidden/>
    <w:unhideWhenUsed/>
    <w:qFormat/>
    <w:rsid w:val="00325A14"/>
    <w:pPr>
      <w:keepNext/>
      <w:spacing w:before="200" w:after="0" w:line="276" w:lineRule="auto"/>
      <w:ind w:left="567" w:hanging="567"/>
      <w:outlineLvl w:val="6"/>
    </w:pPr>
    <w:rPr>
      <w:rFonts w:asciiTheme="majorHAnsi" w:eastAsiaTheme="majorEastAsia" w:hAnsiTheme="majorHAnsi" w:cstheme="majorBidi"/>
      <w:i/>
      <w:iCs/>
      <w:color w:val="404040" w:themeColor="text1" w:themeTint="BF"/>
      <w:sz w:val="24"/>
      <w:lang w:eastAsia="en-AU"/>
    </w:rPr>
  </w:style>
  <w:style w:type="paragraph" w:styleId="Heading8">
    <w:name w:val="heading 8"/>
    <w:basedOn w:val="Normal"/>
    <w:next w:val="Normal"/>
    <w:link w:val="Heading8Char"/>
    <w:uiPriority w:val="9"/>
    <w:semiHidden/>
    <w:unhideWhenUsed/>
    <w:qFormat/>
    <w:rsid w:val="00325A14"/>
    <w:pPr>
      <w:keepNext/>
      <w:spacing w:before="200" w:after="0" w:line="276" w:lineRule="auto"/>
      <w:ind w:left="567" w:hanging="567"/>
      <w:outlineLvl w:val="7"/>
    </w:pPr>
    <w:rPr>
      <w:rFonts w:asciiTheme="majorHAnsi" w:eastAsiaTheme="majorEastAsia" w:hAnsiTheme="majorHAnsi" w:cstheme="majorBidi"/>
      <w:color w:val="404040" w:themeColor="text1" w:themeTint="BF"/>
      <w:szCs w:val="20"/>
      <w:lang w:eastAsia="en-AU"/>
    </w:rPr>
  </w:style>
  <w:style w:type="paragraph" w:styleId="Heading9">
    <w:name w:val="heading 9"/>
    <w:basedOn w:val="Normal"/>
    <w:next w:val="Normal"/>
    <w:link w:val="Heading9Char"/>
    <w:uiPriority w:val="9"/>
    <w:semiHidden/>
    <w:unhideWhenUsed/>
    <w:qFormat/>
    <w:rsid w:val="00325A14"/>
    <w:pPr>
      <w:keepNext/>
      <w:spacing w:before="200" w:after="0" w:line="276" w:lineRule="auto"/>
      <w:ind w:left="567" w:hanging="567"/>
      <w:outlineLvl w:val="8"/>
    </w:pPr>
    <w:rPr>
      <w:rFonts w:asciiTheme="majorHAnsi" w:eastAsiaTheme="majorEastAsia" w:hAnsiTheme="majorHAnsi" w:cstheme="majorBidi"/>
      <w:i/>
      <w:iCs/>
      <w:color w:val="404040" w:themeColor="text1" w:themeTint="BF"/>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before="0" w:after="0" w:line="240" w:lineRule="auto"/>
    </w:pPr>
    <w:rPr>
      <w:i/>
      <w:iCs/>
    </w:rPr>
  </w:style>
  <w:style w:type="paragraph" w:styleId="Footer">
    <w:name w:val="footer"/>
    <w:basedOn w:val="Normal"/>
    <w:link w:val="FooterChar"/>
    <w:uiPriority w:val="99"/>
    <w:unhideWhenUsed/>
    <w:rsid w:val="003C3B0D"/>
    <w:pPr>
      <w:tabs>
        <w:tab w:val="right" w:pos="10206"/>
      </w:tabs>
      <w:spacing w:before="0" w:after="0" w:line="240" w:lineRule="auto"/>
      <w:ind w:right="-2552"/>
    </w:pPr>
    <w:rPr>
      <w:b/>
      <w:sz w:val="18"/>
    </w:rPr>
  </w:style>
  <w:style w:type="character" w:customStyle="1" w:styleId="FooterChar">
    <w:name w:val="Footer Char"/>
    <w:basedOn w:val="DefaultParagraphFont"/>
    <w:link w:val="Footer"/>
    <w:uiPriority w:val="99"/>
    <w:rsid w:val="006235C0"/>
    <w:rPr>
      <w:rFonts w:cs="Times New Roman (Body CS)"/>
      <w:b/>
      <w:sz w:val="18"/>
    </w:rPr>
  </w:style>
  <w:style w:type="character" w:customStyle="1" w:styleId="Heading1Char">
    <w:name w:val="Heading 1 Char"/>
    <w:basedOn w:val="DefaultParagraphFont"/>
    <w:link w:val="Heading1"/>
    <w:rsid w:val="00840615"/>
    <w:rPr>
      <w:rFonts w:asciiTheme="majorHAnsi" w:hAnsiTheme="majorHAnsi" w:cs="Times New Roman (Body CS)"/>
      <w:b/>
      <w:bCs/>
      <w:spacing w:val="-14"/>
      <w:sz w:val="60"/>
      <w:szCs w:val="60"/>
    </w:rPr>
  </w:style>
  <w:style w:type="character" w:styleId="PageNumber">
    <w:name w:val="page number"/>
    <w:basedOn w:val="DefaultParagraphFont"/>
    <w:uiPriority w:val="99"/>
    <w:semiHidden/>
    <w:unhideWhenUsed/>
    <w:rsid w:val="0097252E"/>
  </w:style>
  <w:style w:type="table" w:styleId="TableGrid">
    <w:name w:val="Table Grid"/>
    <w:basedOn w:val="TableNormal"/>
    <w:uiPriority w:val="5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uiPriority w:val="9"/>
    <w:semiHidden/>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before="0"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1"/>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35"/>
    <w:qFormat/>
    <w:rsid w:val="00601191"/>
    <w:pPr>
      <w:spacing w:before="240" w:after="360"/>
    </w:pPr>
    <w:rPr>
      <w:b/>
      <w:bCs/>
      <w:i/>
      <w:iCs/>
      <w:sz w:val="16"/>
      <w:szCs w:val="21"/>
    </w:rPr>
  </w:style>
  <w:style w:type="paragraph" w:styleId="Header">
    <w:name w:val="header"/>
    <w:basedOn w:val="Normal"/>
    <w:link w:val="HeaderChar"/>
    <w:uiPriority w:val="99"/>
    <w:unhideWhenUsed/>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uiPriority w:val="99"/>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before="0"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10"/>
      </w:numPr>
    </w:pPr>
  </w:style>
  <w:style w:type="character" w:customStyle="1" w:styleId="Heading5Char">
    <w:name w:val="Heading 5 Char"/>
    <w:basedOn w:val="DefaultParagraphFont"/>
    <w:link w:val="Heading5"/>
    <w:uiPriority w:val="9"/>
    <w:semiHidden/>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rsid w:val="002759C6"/>
    <w:pPr>
      <w:pBdr>
        <w:top w:val="single" w:sz="4" w:space="6" w:color="1369EA" w:themeColor="accent1"/>
      </w:pBdr>
      <w:tabs>
        <w:tab w:val="left" w:pos="340"/>
        <w:tab w:val="right" w:pos="7655"/>
      </w:tabs>
      <w:spacing w:line="240" w:lineRule="auto"/>
    </w:pPr>
    <w:rPr>
      <w:rFonts w:cstheme="minorHAnsi"/>
      <w:b/>
      <w:bCs/>
      <w:sz w:val="24"/>
      <w:szCs w:val="20"/>
    </w:rPr>
  </w:style>
  <w:style w:type="paragraph" w:styleId="TOC2">
    <w:name w:val="toc 2"/>
    <w:basedOn w:val="Normal"/>
    <w:next w:val="Normal"/>
    <w:autoRedefine/>
    <w:uiPriority w:val="39"/>
    <w:unhideWhenUsed/>
    <w:rsid w:val="008D78E5"/>
    <w:pPr>
      <w:tabs>
        <w:tab w:val="left" w:pos="680"/>
        <w:tab w:val="left" w:pos="992"/>
        <w:tab w:val="right" w:pos="7637"/>
      </w:tabs>
      <w:spacing w:before="0" w:line="240" w:lineRule="auto"/>
      <w:ind w:left="340"/>
    </w:pPr>
    <w:rPr>
      <w:rFonts w:cstheme="minorHAnsi"/>
      <w:iCs/>
      <w:sz w:val="24"/>
      <w:szCs w:val="20"/>
    </w:rPr>
  </w:style>
  <w:style w:type="paragraph" w:styleId="TOC3">
    <w:name w:val="toc 3"/>
    <w:basedOn w:val="Normal"/>
    <w:next w:val="Normal"/>
    <w:autoRedefine/>
    <w:uiPriority w:val="39"/>
    <w:semiHidden/>
    <w:rsid w:val="00195045"/>
    <w:pPr>
      <w:spacing w:before="0" w:after="0"/>
      <w:ind w:left="400"/>
    </w:pPr>
    <w:rPr>
      <w:rFonts w:cstheme="minorHAnsi"/>
      <w:szCs w:val="20"/>
    </w:rPr>
  </w:style>
  <w:style w:type="paragraph" w:styleId="TOC4">
    <w:name w:val="toc 4"/>
    <w:basedOn w:val="Normal"/>
    <w:next w:val="Normal"/>
    <w:autoRedefine/>
    <w:uiPriority w:val="39"/>
    <w:semiHidden/>
    <w:rsid w:val="00195045"/>
    <w:pPr>
      <w:spacing w:before="0" w:after="0"/>
      <w:ind w:left="600"/>
    </w:pPr>
    <w:rPr>
      <w:rFonts w:cstheme="minorHAnsi"/>
      <w:szCs w:val="20"/>
    </w:rPr>
  </w:style>
  <w:style w:type="paragraph" w:styleId="TOC5">
    <w:name w:val="toc 5"/>
    <w:basedOn w:val="Normal"/>
    <w:next w:val="Normal"/>
    <w:autoRedefine/>
    <w:uiPriority w:val="39"/>
    <w:semiHidden/>
    <w:rsid w:val="00195045"/>
    <w:pPr>
      <w:spacing w:before="0" w:after="0"/>
      <w:ind w:left="800"/>
    </w:pPr>
    <w:rPr>
      <w:rFonts w:cstheme="minorHAnsi"/>
      <w:szCs w:val="20"/>
    </w:rPr>
  </w:style>
  <w:style w:type="paragraph" w:styleId="TOC6">
    <w:name w:val="toc 6"/>
    <w:basedOn w:val="Normal"/>
    <w:next w:val="Normal"/>
    <w:autoRedefine/>
    <w:uiPriority w:val="39"/>
    <w:semiHidden/>
    <w:rsid w:val="00195045"/>
    <w:pPr>
      <w:spacing w:before="0" w:after="0"/>
      <w:ind w:left="1000"/>
    </w:pPr>
    <w:rPr>
      <w:rFonts w:cstheme="minorHAnsi"/>
      <w:szCs w:val="20"/>
    </w:rPr>
  </w:style>
  <w:style w:type="paragraph" w:styleId="TOC7">
    <w:name w:val="toc 7"/>
    <w:basedOn w:val="Normal"/>
    <w:next w:val="Normal"/>
    <w:autoRedefine/>
    <w:uiPriority w:val="39"/>
    <w:semiHidden/>
    <w:rsid w:val="00195045"/>
    <w:pPr>
      <w:spacing w:before="0" w:after="0"/>
      <w:ind w:left="1200"/>
    </w:pPr>
    <w:rPr>
      <w:rFonts w:cstheme="minorHAnsi"/>
      <w:szCs w:val="20"/>
    </w:rPr>
  </w:style>
  <w:style w:type="paragraph" w:styleId="TOC8">
    <w:name w:val="toc 8"/>
    <w:basedOn w:val="Normal"/>
    <w:next w:val="Normal"/>
    <w:autoRedefine/>
    <w:uiPriority w:val="39"/>
    <w:semiHidden/>
    <w:rsid w:val="00195045"/>
    <w:pPr>
      <w:spacing w:before="0" w:after="0"/>
      <w:ind w:left="1400"/>
    </w:pPr>
    <w:rPr>
      <w:rFonts w:cstheme="minorHAnsi"/>
      <w:szCs w:val="20"/>
    </w:rPr>
  </w:style>
  <w:style w:type="paragraph" w:styleId="TOC9">
    <w:name w:val="toc 9"/>
    <w:basedOn w:val="Normal"/>
    <w:next w:val="Normal"/>
    <w:autoRedefine/>
    <w:uiPriority w:val="39"/>
    <w:semiHidden/>
    <w:rsid w:val="00195045"/>
    <w:pPr>
      <w:spacing w:before="0" w:after="0"/>
      <w:ind w:left="1600"/>
    </w:pPr>
    <w:rPr>
      <w:rFonts w:cstheme="minorHAnsi"/>
      <w:szCs w:val="20"/>
    </w:rPr>
  </w:style>
  <w:style w:type="character" w:styleId="Hyperlink">
    <w:name w:val="Hyperlink"/>
    <w:basedOn w:val="DefaultParagraphFont"/>
    <w:uiPriority w:val="99"/>
    <w:rsid w:val="00195045"/>
    <w:rPr>
      <w:color w:val="0563C1" w:themeColor="hyperlink"/>
      <w:u w:val="single"/>
    </w:rPr>
  </w:style>
  <w:style w:type="paragraph" w:customStyle="1" w:styleId="Heading1NoTOC">
    <w:name w:val="Heading 1 No TOC"/>
    <w:basedOn w:val="Heading1"/>
    <w:uiPriority w:val="12"/>
    <w:qFormat/>
    <w:rsid w:val="00321930"/>
    <w:pPr>
      <w:numPr>
        <w:numId w:val="0"/>
      </w:numPr>
    </w:pPr>
  </w:style>
  <w:style w:type="paragraph" w:styleId="ListParagraph">
    <w:name w:val="List Paragraph"/>
    <w:basedOn w:val="Normal"/>
    <w:uiPriority w:val="34"/>
    <w:qFormat/>
    <w:rsid w:val="008E5652"/>
  </w:style>
  <w:style w:type="numbering" w:customStyle="1" w:styleId="IMDRFN2">
    <w:name w:val="IMDRF N2"/>
    <w:uiPriority w:val="99"/>
    <w:rsid w:val="001A077C"/>
    <w:pPr>
      <w:numPr>
        <w:numId w:val="6"/>
      </w:numPr>
    </w:pPr>
  </w:style>
  <w:style w:type="paragraph" w:styleId="Title">
    <w:name w:val="Title"/>
    <w:basedOn w:val="Normal"/>
    <w:next w:val="Normal"/>
    <w:link w:val="TitleChar"/>
    <w:uiPriority w:val="10"/>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styleId="UnresolvedMention">
    <w:name w:val="Unresolved Mention"/>
    <w:basedOn w:val="DefaultParagraphFont"/>
    <w:uiPriority w:val="99"/>
    <w:semiHidden/>
    <w:unhideWhenUsed/>
    <w:rsid w:val="00287BF2"/>
    <w:rPr>
      <w:color w:val="605E5C"/>
      <w:shd w:val="clear" w:color="auto" w:fill="E1DFDD"/>
    </w:rPr>
  </w:style>
  <w:style w:type="character" w:styleId="FollowedHyperlink">
    <w:name w:val="FollowedHyperlink"/>
    <w:basedOn w:val="DefaultParagraphFont"/>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BodyTextIndent2">
    <w:name w:val="Body Text Indent 2"/>
    <w:basedOn w:val="Normal"/>
    <w:link w:val="BodyTextIndent2Char"/>
    <w:rsid w:val="00444907"/>
    <w:pPr>
      <w:keepLines w:val="0"/>
      <w:spacing w:before="0" w:after="0" w:line="240" w:lineRule="auto"/>
      <w:ind w:firstLine="709"/>
    </w:pPr>
    <w:rPr>
      <w:rFonts w:ascii="Times New Roman" w:eastAsia="MS Mincho" w:hAnsi="Times New Roman" w:cs="Times New Roman"/>
      <w:sz w:val="24"/>
      <w:szCs w:val="20"/>
      <w:lang w:val="en-GB" w:eastAsia="x-none"/>
    </w:rPr>
  </w:style>
  <w:style w:type="character" w:customStyle="1" w:styleId="BodyTextIndent2Char">
    <w:name w:val="Body Text Indent 2 Char"/>
    <w:basedOn w:val="DefaultParagraphFont"/>
    <w:link w:val="BodyTextIndent2"/>
    <w:rsid w:val="00444907"/>
    <w:rPr>
      <w:rFonts w:ascii="Times New Roman" w:eastAsia="MS Mincho" w:hAnsi="Times New Roman" w:cs="Times New Roman"/>
      <w:szCs w:val="20"/>
      <w:lang w:val="en-GB" w:eastAsia="x-none"/>
    </w:rPr>
  </w:style>
  <w:style w:type="paragraph" w:styleId="FootnoteText">
    <w:name w:val="footnote text"/>
    <w:basedOn w:val="Normal"/>
    <w:link w:val="FootnoteTextChar"/>
    <w:semiHidden/>
    <w:unhideWhenUsed/>
    <w:rsid w:val="00276064"/>
    <w:pPr>
      <w:keepLines w:val="0"/>
      <w:spacing w:before="0" w:after="0" w:line="240" w:lineRule="auto"/>
    </w:pPr>
    <w:rPr>
      <w:rFonts w:ascii="Times New Roman" w:eastAsia="Times New Roman" w:hAnsi="Times New Roman" w:cs="Times New Roman"/>
      <w:szCs w:val="20"/>
      <w:lang w:val="en-US" w:eastAsia="en-AU" w:bidi="he-IL"/>
    </w:rPr>
  </w:style>
  <w:style w:type="character" w:customStyle="1" w:styleId="FootnoteTextChar">
    <w:name w:val="Footnote Text Char"/>
    <w:basedOn w:val="DefaultParagraphFont"/>
    <w:link w:val="FootnoteText"/>
    <w:semiHidden/>
    <w:rsid w:val="00276064"/>
    <w:rPr>
      <w:rFonts w:ascii="Times New Roman" w:eastAsia="Times New Roman" w:hAnsi="Times New Roman" w:cs="Times New Roman"/>
      <w:sz w:val="20"/>
      <w:szCs w:val="20"/>
      <w:lang w:val="en-US" w:eastAsia="en-AU" w:bidi="he-IL"/>
    </w:rPr>
  </w:style>
  <w:style w:type="character" w:styleId="FootnoteReference">
    <w:name w:val="footnote reference"/>
    <w:semiHidden/>
    <w:unhideWhenUsed/>
    <w:rsid w:val="00276064"/>
    <w:rPr>
      <w:vertAlign w:val="superscript"/>
    </w:rPr>
  </w:style>
  <w:style w:type="character" w:customStyle="1" w:styleId="Heading6Char">
    <w:name w:val="Heading 6 Char"/>
    <w:basedOn w:val="DefaultParagraphFont"/>
    <w:link w:val="Heading6"/>
    <w:uiPriority w:val="9"/>
    <w:semiHidden/>
    <w:rsid w:val="00325A14"/>
    <w:rPr>
      <w:rFonts w:asciiTheme="majorHAnsi" w:eastAsiaTheme="majorEastAsia" w:hAnsiTheme="majorHAnsi" w:cstheme="majorBidi"/>
      <w:i/>
      <w:iCs/>
      <w:color w:val="093474" w:themeColor="accent1" w:themeShade="7F"/>
      <w:lang w:eastAsia="en-AU"/>
    </w:rPr>
  </w:style>
  <w:style w:type="character" w:customStyle="1" w:styleId="Heading7Char">
    <w:name w:val="Heading 7 Char"/>
    <w:basedOn w:val="DefaultParagraphFont"/>
    <w:link w:val="Heading7"/>
    <w:uiPriority w:val="9"/>
    <w:semiHidden/>
    <w:rsid w:val="00325A14"/>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semiHidden/>
    <w:rsid w:val="00325A14"/>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325A14"/>
    <w:rPr>
      <w:rFonts w:asciiTheme="majorHAnsi" w:eastAsiaTheme="majorEastAsia" w:hAnsiTheme="majorHAnsi" w:cstheme="majorBidi"/>
      <w:i/>
      <w:iCs/>
      <w:color w:val="404040" w:themeColor="text1" w:themeTint="BF"/>
      <w:sz w:val="20"/>
      <w:szCs w:val="20"/>
      <w:lang w:eastAsia="en-AU"/>
    </w:rPr>
  </w:style>
  <w:style w:type="paragraph" w:styleId="TOCHeading">
    <w:name w:val="TOC Heading"/>
    <w:basedOn w:val="Heading1"/>
    <w:next w:val="Normal"/>
    <w:uiPriority w:val="39"/>
    <w:semiHidden/>
    <w:unhideWhenUsed/>
    <w:qFormat/>
    <w:rsid w:val="00325A14"/>
    <w:pPr>
      <w:keepNext/>
      <w:pageBreakBefore w:val="0"/>
      <w:tabs>
        <w:tab w:val="left" w:pos="567"/>
        <w:tab w:val="left" w:pos="1560"/>
      </w:tabs>
      <w:snapToGrid/>
      <w:spacing w:before="480" w:after="0" w:line="240" w:lineRule="auto"/>
      <w:ind w:left="567" w:hanging="567"/>
      <w:outlineLvl w:val="9"/>
    </w:pPr>
    <w:rPr>
      <w:rFonts w:ascii="Times New Roman" w:eastAsia="Times New Roman" w:hAnsi="Times New Roman" w:cs="Times New Roman"/>
      <w:color w:val="365F91"/>
      <w:spacing w:val="0"/>
      <w:sz w:val="28"/>
      <w:szCs w:val="28"/>
      <w:u w:val="single"/>
      <w:lang w:val="en-US" w:eastAsia="ja-JP"/>
    </w:rPr>
  </w:style>
  <w:style w:type="paragraph" w:customStyle="1" w:styleId="Header1">
    <w:name w:val="Header 1"/>
    <w:basedOn w:val="Title"/>
    <w:unhideWhenUsed/>
    <w:rsid w:val="00325A14"/>
    <w:pPr>
      <w:keepLines w:val="0"/>
      <w:widowControl w:val="0"/>
      <w:spacing w:before="240"/>
      <w:ind w:right="100"/>
      <w:contextualSpacing w:val="0"/>
    </w:pPr>
    <w:rPr>
      <w:rFonts w:ascii="Arial" w:eastAsia="Times New Roman" w:hAnsi="Arial" w:cs="Times New Roman"/>
      <w:b/>
      <w:color w:val="000000"/>
      <w:spacing w:val="0"/>
      <w:kern w:val="0"/>
      <w:sz w:val="24"/>
      <w:szCs w:val="20"/>
      <w:lang w:val="en-US" w:eastAsia="en-AU"/>
    </w:rPr>
  </w:style>
  <w:style w:type="character" w:styleId="Strong">
    <w:name w:val="Strong"/>
    <w:uiPriority w:val="22"/>
    <w:unhideWhenUsed/>
    <w:rsid w:val="00325A14"/>
    <w:rPr>
      <w:b/>
      <w:bCs/>
    </w:rPr>
  </w:style>
  <w:style w:type="paragraph" w:styleId="CommentText">
    <w:name w:val="annotation text"/>
    <w:basedOn w:val="Normal"/>
    <w:link w:val="CommentTextChar"/>
    <w:uiPriority w:val="99"/>
    <w:unhideWhenUsed/>
    <w:rsid w:val="00325A14"/>
    <w:pPr>
      <w:keepLines w:val="0"/>
      <w:spacing w:before="0" w:after="0" w:line="276" w:lineRule="auto"/>
    </w:pPr>
    <w:rPr>
      <w:rFonts w:ascii="Times New Roman" w:eastAsia="Batang" w:hAnsi="Times New Roman" w:cs="Times New Roman"/>
      <w:szCs w:val="20"/>
      <w:lang w:val="en-US" w:eastAsia="en-AU"/>
    </w:rPr>
  </w:style>
  <w:style w:type="character" w:customStyle="1" w:styleId="CommentTextChar">
    <w:name w:val="Comment Text Char"/>
    <w:basedOn w:val="DefaultParagraphFont"/>
    <w:link w:val="CommentText"/>
    <w:uiPriority w:val="99"/>
    <w:rsid w:val="00325A14"/>
    <w:rPr>
      <w:rFonts w:ascii="Times New Roman" w:eastAsia="Batang" w:hAnsi="Times New Roman" w:cs="Times New Roman"/>
      <w:sz w:val="20"/>
      <w:szCs w:val="20"/>
      <w:lang w:val="en-US" w:eastAsia="en-AU"/>
    </w:rPr>
  </w:style>
  <w:style w:type="character" w:customStyle="1" w:styleId="HeaderChar1">
    <w:name w:val="Header Char1"/>
    <w:basedOn w:val="DefaultParagraphFont"/>
    <w:uiPriority w:val="99"/>
    <w:semiHidden/>
    <w:rsid w:val="00325A14"/>
  </w:style>
  <w:style w:type="character" w:customStyle="1" w:styleId="FooterChar1">
    <w:name w:val="Footer Char1"/>
    <w:basedOn w:val="DefaultParagraphFont"/>
    <w:uiPriority w:val="99"/>
    <w:semiHidden/>
    <w:rsid w:val="00325A14"/>
  </w:style>
  <w:style w:type="paragraph" w:styleId="CommentSubject">
    <w:name w:val="annotation subject"/>
    <w:basedOn w:val="CommentText"/>
    <w:next w:val="CommentText"/>
    <w:link w:val="CommentSubjectChar"/>
    <w:uiPriority w:val="99"/>
    <w:semiHidden/>
    <w:unhideWhenUsed/>
    <w:rsid w:val="00325A14"/>
    <w:rPr>
      <w:b/>
      <w:bCs/>
    </w:rPr>
  </w:style>
  <w:style w:type="character" w:customStyle="1" w:styleId="CommentSubjectChar">
    <w:name w:val="Comment Subject Char"/>
    <w:basedOn w:val="CommentTextChar"/>
    <w:link w:val="CommentSubject"/>
    <w:uiPriority w:val="99"/>
    <w:semiHidden/>
    <w:rsid w:val="00325A14"/>
    <w:rPr>
      <w:rFonts w:ascii="Times New Roman" w:eastAsia="Batang" w:hAnsi="Times New Roman" w:cs="Times New Roman"/>
      <w:b/>
      <w:bCs/>
      <w:sz w:val="20"/>
      <w:szCs w:val="20"/>
      <w:lang w:val="en-US" w:eastAsia="en-AU"/>
    </w:rPr>
  </w:style>
  <w:style w:type="character" w:customStyle="1" w:styleId="BalloonTextChar">
    <w:name w:val="Balloon Text Char"/>
    <w:link w:val="BalloonText"/>
    <w:uiPriority w:val="99"/>
    <w:semiHidden/>
    <w:rsid w:val="00325A14"/>
    <w:rPr>
      <w:rFonts w:ascii="Tahoma" w:hAnsi="Tahoma"/>
      <w:sz w:val="16"/>
      <w:szCs w:val="16"/>
      <w:lang w:val="en-US"/>
    </w:rPr>
  </w:style>
  <w:style w:type="paragraph" w:styleId="BalloonText">
    <w:name w:val="Balloon Text"/>
    <w:basedOn w:val="Normal"/>
    <w:link w:val="BalloonTextChar"/>
    <w:uiPriority w:val="99"/>
    <w:semiHidden/>
    <w:unhideWhenUsed/>
    <w:rsid w:val="00325A14"/>
    <w:pPr>
      <w:keepLines w:val="0"/>
      <w:spacing w:before="0" w:after="0" w:line="240" w:lineRule="auto"/>
    </w:pPr>
    <w:rPr>
      <w:rFonts w:ascii="Tahoma" w:hAnsi="Tahoma" w:cstheme="minorBidi"/>
      <w:sz w:val="16"/>
      <w:szCs w:val="16"/>
      <w:lang w:val="en-US"/>
    </w:rPr>
  </w:style>
  <w:style w:type="character" w:customStyle="1" w:styleId="BalloonTextChar1">
    <w:name w:val="Balloon Text Char1"/>
    <w:basedOn w:val="DefaultParagraphFont"/>
    <w:uiPriority w:val="99"/>
    <w:semiHidden/>
    <w:rsid w:val="00325A14"/>
    <w:rPr>
      <w:rFonts w:ascii="Segoe UI" w:hAnsi="Segoe UI" w:cs="Segoe UI"/>
      <w:sz w:val="18"/>
      <w:szCs w:val="18"/>
    </w:rPr>
  </w:style>
  <w:style w:type="table" w:styleId="LightGrid-Accent5">
    <w:name w:val="Light Grid Accent 5"/>
    <w:basedOn w:val="TableNormal"/>
    <w:uiPriority w:val="62"/>
    <w:rsid w:val="00325A14"/>
    <w:rPr>
      <w:rFonts w:ascii="Times New Roman" w:eastAsia="Batang" w:hAnsi="Times New Roman" w:cs="Times New Roman"/>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11">
    <w:name w:val="Light Shading - Accent 11"/>
    <w:basedOn w:val="TableNormal"/>
    <w:uiPriority w:val="60"/>
    <w:rsid w:val="00325A14"/>
    <w:rPr>
      <w:rFonts w:ascii="Times New Roman" w:eastAsia="Batang" w:hAnsi="Times New Roman" w:cs="Times New Roman"/>
      <w:color w:val="365F91"/>
      <w:lang w:eastAsia="en-AU"/>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CommentReference">
    <w:name w:val="annotation reference"/>
    <w:uiPriority w:val="99"/>
    <w:semiHidden/>
    <w:unhideWhenUsed/>
    <w:rsid w:val="00325A14"/>
    <w:rPr>
      <w:sz w:val="16"/>
      <w:szCs w:val="16"/>
    </w:rPr>
  </w:style>
  <w:style w:type="paragraph" w:styleId="Revision">
    <w:name w:val="Revision"/>
    <w:hidden/>
    <w:uiPriority w:val="99"/>
    <w:semiHidden/>
    <w:rsid w:val="00325A14"/>
    <w:rPr>
      <w:rFonts w:ascii="Times New Roman" w:eastAsia="Batang" w:hAnsi="Times New Roman" w:cs="Times New Roman"/>
      <w:sz w:val="22"/>
      <w:szCs w:val="22"/>
      <w:lang w:val="en-GB"/>
    </w:rPr>
  </w:style>
  <w:style w:type="character" w:styleId="LineNumber">
    <w:name w:val="line number"/>
    <w:basedOn w:val="DefaultParagraphFont"/>
    <w:uiPriority w:val="99"/>
    <w:rsid w:val="00325A14"/>
  </w:style>
  <w:style w:type="paragraph" w:customStyle="1" w:styleId="Default">
    <w:name w:val="Default"/>
    <w:unhideWhenUsed/>
    <w:rsid w:val="00325A14"/>
    <w:pPr>
      <w:autoSpaceDE w:val="0"/>
      <w:autoSpaceDN w:val="0"/>
      <w:adjustRightInd w:val="0"/>
    </w:pPr>
    <w:rPr>
      <w:rFonts w:ascii="Times New Roman" w:eastAsia="Batang" w:hAnsi="Times New Roman" w:cs="Calibri"/>
      <w:color w:val="000000"/>
      <w:lang w:val="en-GB" w:eastAsia="en-AU"/>
    </w:rPr>
  </w:style>
  <w:style w:type="paragraph" w:styleId="EndnoteText">
    <w:name w:val="endnote text"/>
    <w:basedOn w:val="Normal"/>
    <w:link w:val="EndnoteTextChar"/>
    <w:uiPriority w:val="99"/>
    <w:semiHidden/>
    <w:unhideWhenUsed/>
    <w:rsid w:val="00325A14"/>
    <w:pPr>
      <w:keepLines w:val="0"/>
      <w:spacing w:before="0" w:after="0" w:line="240" w:lineRule="auto"/>
    </w:pPr>
    <w:rPr>
      <w:rFonts w:ascii="Times New Roman" w:eastAsia="Batang" w:hAnsi="Times New Roman" w:cs="Times New Roman"/>
      <w:szCs w:val="20"/>
      <w:lang w:eastAsia="en-AU"/>
    </w:rPr>
  </w:style>
  <w:style w:type="character" w:customStyle="1" w:styleId="EndnoteTextChar">
    <w:name w:val="Endnote Text Char"/>
    <w:basedOn w:val="DefaultParagraphFont"/>
    <w:link w:val="EndnoteText"/>
    <w:uiPriority w:val="99"/>
    <w:semiHidden/>
    <w:rsid w:val="00325A14"/>
    <w:rPr>
      <w:rFonts w:ascii="Times New Roman" w:eastAsia="Batang" w:hAnsi="Times New Roman" w:cs="Times New Roman"/>
      <w:sz w:val="20"/>
      <w:szCs w:val="20"/>
      <w:lang w:eastAsia="en-AU"/>
    </w:rPr>
  </w:style>
  <w:style w:type="character" w:styleId="EndnoteReference">
    <w:name w:val="endnote reference"/>
    <w:basedOn w:val="DefaultParagraphFont"/>
    <w:uiPriority w:val="99"/>
    <w:semiHidden/>
    <w:unhideWhenUsed/>
    <w:rsid w:val="00325A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 w:id="1256283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oleObject" Target="embeddings/Microsoft_Visio_2003-2010_Drawing.vsd"/><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imdrf.org/"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imdrf.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7.jp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FAF80269BD9C4DB8E73E2F46C69880" ma:contentTypeVersion="16" ma:contentTypeDescription="Create a new document." ma:contentTypeScope="" ma:versionID="19a843c71a08017edab7063f95e4498a">
  <xsd:schema xmlns:xsd="http://www.w3.org/2001/XMLSchema" xmlns:xs="http://www.w3.org/2001/XMLSchema" xmlns:p="http://schemas.microsoft.com/office/2006/metadata/properties" xmlns:ns2="aa60239c-d8ec-4988-a710-3ef7270f1a8e" xmlns:ns3="2c0b4a26-a0a6-442a-a800-f5fe1d9f3f5b" targetNamespace="http://schemas.microsoft.com/office/2006/metadata/properties" ma:root="true" ma:fieldsID="fbd30bc6f63d6c98d8ccd235f3a75195" ns2:_="" ns3:_="">
    <xsd:import namespace="aa60239c-d8ec-4988-a710-3ef7270f1a8e"/>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0239c-d8ec-4988-a710-3ef7270f1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aa60239c-d8ec-4988-a710-3ef7270f1a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B85AAA-01C6-4F0E-814B-28C4BC1F2B99}">
  <ds:schemaRefs>
    <ds:schemaRef ds:uri="http://schemas.microsoft.com/sharepoint/v3/contenttype/forms"/>
  </ds:schemaRefs>
</ds:datastoreItem>
</file>

<file path=customXml/itemProps2.xml><?xml version="1.0" encoding="utf-8"?>
<ds:datastoreItem xmlns:ds="http://schemas.openxmlformats.org/officeDocument/2006/customXml" ds:itemID="{9F0D8752-883E-4F17-A4FF-811FA0C9F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0239c-d8ec-4988-a710-3ef7270f1a8e"/>
    <ds:schemaRef ds:uri="2c0b4a26-a0a6-442a-a800-f5fe1d9f3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C799D2-5C54-4F4C-B30A-D9B8F2D83DD1}">
  <ds:schemaRefs>
    <ds:schemaRef ds:uri="http://schemas.openxmlformats.org/officeDocument/2006/bibliography"/>
  </ds:schemaRefs>
</ds:datastoreItem>
</file>

<file path=customXml/itemProps4.xml><?xml version="1.0" encoding="utf-8"?>
<ds:datastoreItem xmlns:ds="http://schemas.openxmlformats.org/officeDocument/2006/customXml" ds:itemID="{45EFE4B6-62EC-4F98-98C6-6E3A8D25D6A7}">
  <ds:schemaRefs>
    <ds:schemaRef ds:uri="http://schemas.microsoft.com/office/2006/metadata/properties"/>
    <ds:schemaRef ds:uri="http://schemas.microsoft.com/office/infopath/2007/PartnerControls"/>
    <ds:schemaRef ds:uri="2c0b4a26-a0a6-442a-a800-f5fe1d9f3f5b"/>
    <ds:schemaRef ds:uri="aa60239c-d8ec-4988-a710-3ef7270f1a8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47</Pages>
  <Words>11179</Words>
  <Characters>63722</Characters>
  <Application>Microsoft Office Word</Application>
  <DocSecurity>0</DocSecurity>
  <Lines>531</Lines>
  <Paragraphs>149</Paragraphs>
  <ScaleCrop>false</ScaleCrop>
  <Company/>
  <LinksUpToDate>false</LinksUpToDate>
  <CharactersWithSpaces>74752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Kenneth Cavanaugh</cp:lastModifiedBy>
  <cp:revision>31</cp:revision>
  <cp:lastPrinted>2023-05-03T00:16:00Z</cp:lastPrinted>
  <dcterms:created xsi:type="dcterms:W3CDTF">2024-01-21T17:05:00Z</dcterms:created>
  <dcterms:modified xsi:type="dcterms:W3CDTF">2024-04-10T16:29:00Z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0x01010041FAF80269BD9C4DB8E73E2F46C69880</vt:lpwstr>
  </property>
  <property fmtid="{D5CDD505-2E9C-101B-9397-08002B2CF9AE}" pid="3" name="MSIP_Label_f4cdc456-5864-460f-beda-883d23b78bbb_Enabled">
    <vt:lpwstr>true</vt:lpwstr>
  </property>
  <property fmtid="{D5CDD505-2E9C-101B-9397-08002B2CF9AE}" pid="4" name="MSIP_Label_f4cdc456-5864-460f-beda-883d23b78bbb_SetDate">
    <vt:lpwstr>2023-04-24T08:48:07Z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81f8ac47-f018-42ad-8faf-a2b302ac0b71</vt:lpwstr>
  </property>
  <property fmtid="{D5CDD505-2E9C-101B-9397-08002B2CF9AE}" pid="9" name="MSIP_Label_f4cdc456-5864-460f-beda-883d23b78bbb_ContentBits">
    <vt:lpwstr>0</vt:lpwstr>
  </property>
  <property fmtid="{D5CDD505-2E9C-101B-9397-08002B2CF9AE}" pid="10" name="MediaServiceImageTags">
    <vt:lpwstr/>
  </property>
</Properties>
</file>