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0522" w14:textId="77777777" w:rsidR="00FA3499" w:rsidRPr="00C21040" w:rsidRDefault="004C272E" w:rsidP="00B93981">
      <w:pPr>
        <w:jc w:val="center"/>
        <w:rPr>
          <w:rFonts w:asciiTheme="minorHAnsi" w:hAnsiTheme="minorHAnsi" w:cs="Arial"/>
        </w:rPr>
      </w:pPr>
      <w:r w:rsidRPr="00C21040">
        <w:rPr>
          <w:rFonts w:asciiTheme="minorHAnsi" w:hAnsiTheme="minorHAnsi" w:cs="Arial"/>
          <w:noProof/>
          <w:lang w:val="en-AU" w:eastAsia="en-AU"/>
        </w:rPr>
        <w:drawing>
          <wp:inline distT="0" distB="0" distL="0" distR="0" wp14:anchorId="7B6441FF" wp14:editId="5044C886">
            <wp:extent cx="5195570" cy="1187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969C" w14:textId="77777777" w:rsidR="00FA3499" w:rsidRPr="00C21040" w:rsidRDefault="00FA3499" w:rsidP="00FA3499">
      <w:pPr>
        <w:jc w:val="both"/>
        <w:rPr>
          <w:rFonts w:asciiTheme="minorHAnsi" w:hAnsiTheme="minorHAnsi" w:cs="Arial"/>
          <w:sz w:val="16"/>
          <w:szCs w:val="16"/>
        </w:rPr>
      </w:pPr>
    </w:p>
    <w:p w14:paraId="7920AD6B" w14:textId="77777777" w:rsidR="007A39C9" w:rsidRPr="00C21040" w:rsidRDefault="00B93981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C21040">
        <w:rPr>
          <w:rFonts w:asciiTheme="minorHAnsi" w:hAnsiTheme="minorHAnsi"/>
          <w:b/>
          <w:sz w:val="16"/>
          <w:szCs w:val="16"/>
        </w:rPr>
        <w:br/>
      </w:r>
      <w:r w:rsidR="007A39C9" w:rsidRPr="00C21040">
        <w:rPr>
          <w:rFonts w:asciiTheme="minorHAnsi" w:hAnsiTheme="minorHAnsi"/>
          <w:b/>
          <w:sz w:val="28"/>
          <w:szCs w:val="28"/>
        </w:rPr>
        <w:t>OUTCOME STATEMENT</w:t>
      </w:r>
    </w:p>
    <w:p w14:paraId="75A9DE66" w14:textId="68A45383" w:rsidR="007A39C9" w:rsidRPr="00C21040" w:rsidRDefault="007A39C9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21040">
        <w:rPr>
          <w:rFonts w:asciiTheme="minorHAnsi" w:hAnsiTheme="minorHAnsi"/>
          <w:b/>
          <w:sz w:val="28"/>
          <w:szCs w:val="28"/>
        </w:rPr>
        <w:t>of</w:t>
      </w:r>
      <w:proofErr w:type="gramEnd"/>
      <w:r w:rsidRPr="00C21040">
        <w:rPr>
          <w:rFonts w:asciiTheme="minorHAnsi" w:hAnsiTheme="minorHAnsi"/>
          <w:b/>
          <w:sz w:val="28"/>
          <w:szCs w:val="28"/>
        </w:rPr>
        <w:t xml:space="preserve"> the IMDRF-</w:t>
      </w:r>
      <w:r w:rsidR="0011335F">
        <w:rPr>
          <w:rFonts w:asciiTheme="minorHAnsi" w:hAnsiTheme="minorHAnsi"/>
          <w:b/>
          <w:sz w:val="28"/>
          <w:szCs w:val="28"/>
        </w:rPr>
        <w:t>11</w:t>
      </w:r>
      <w:r w:rsidRPr="00C21040">
        <w:rPr>
          <w:rFonts w:asciiTheme="minorHAnsi" w:hAnsiTheme="minorHAnsi"/>
          <w:b/>
          <w:sz w:val="28"/>
          <w:szCs w:val="28"/>
        </w:rPr>
        <w:t xml:space="preserve"> MANAGEMENT COMMITTEE</w:t>
      </w:r>
    </w:p>
    <w:p w14:paraId="10C5EB10" w14:textId="2047C019" w:rsidR="007A39C9" w:rsidRPr="00C21040" w:rsidRDefault="00F37253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Cs w:val="28"/>
        </w:rPr>
        <w:t>1</w:t>
      </w:r>
      <w:r w:rsidR="00D0776F">
        <w:rPr>
          <w:rFonts w:asciiTheme="minorHAnsi" w:hAnsiTheme="minorHAnsi"/>
          <w:b/>
          <w:i/>
          <w:szCs w:val="28"/>
        </w:rPr>
        <w:t>4</w:t>
      </w:r>
      <w:r>
        <w:rPr>
          <w:rFonts w:asciiTheme="minorHAnsi" w:hAnsiTheme="minorHAnsi"/>
          <w:b/>
          <w:i/>
          <w:szCs w:val="28"/>
        </w:rPr>
        <w:t xml:space="preserve"> to 1</w:t>
      </w:r>
      <w:r w:rsidR="00D0776F">
        <w:rPr>
          <w:rFonts w:asciiTheme="minorHAnsi" w:hAnsiTheme="minorHAnsi"/>
          <w:b/>
          <w:i/>
          <w:szCs w:val="28"/>
        </w:rPr>
        <w:t>6</w:t>
      </w:r>
      <w:r w:rsidR="007A39C9" w:rsidRPr="00C21040">
        <w:rPr>
          <w:rFonts w:asciiTheme="minorHAnsi" w:hAnsiTheme="minorHAnsi"/>
          <w:b/>
          <w:i/>
          <w:szCs w:val="28"/>
        </w:rPr>
        <w:t xml:space="preserve"> </w:t>
      </w:r>
      <w:r w:rsidR="00D0776F">
        <w:rPr>
          <w:rFonts w:asciiTheme="minorHAnsi" w:hAnsiTheme="minorHAnsi"/>
          <w:b/>
          <w:i/>
          <w:szCs w:val="28"/>
        </w:rPr>
        <w:t>March</w:t>
      </w:r>
      <w:r>
        <w:rPr>
          <w:rFonts w:asciiTheme="minorHAnsi" w:hAnsiTheme="minorHAnsi"/>
          <w:b/>
          <w:i/>
          <w:szCs w:val="28"/>
        </w:rPr>
        <w:t xml:space="preserve"> </w:t>
      </w:r>
      <w:r w:rsidR="007A39C9" w:rsidRPr="00C21040">
        <w:rPr>
          <w:rFonts w:asciiTheme="minorHAnsi" w:hAnsiTheme="minorHAnsi"/>
          <w:b/>
          <w:i/>
          <w:szCs w:val="28"/>
        </w:rPr>
        <w:t>201</w:t>
      </w:r>
      <w:r w:rsidR="00D0776F">
        <w:rPr>
          <w:rFonts w:asciiTheme="minorHAnsi" w:hAnsiTheme="minorHAnsi"/>
          <w:b/>
          <w:i/>
          <w:szCs w:val="28"/>
        </w:rPr>
        <w:t>7</w:t>
      </w:r>
      <w:r w:rsidR="007A39C9" w:rsidRPr="00C21040">
        <w:rPr>
          <w:rFonts w:asciiTheme="minorHAnsi" w:hAnsiTheme="minorHAnsi"/>
          <w:b/>
          <w:i/>
          <w:szCs w:val="28"/>
        </w:rPr>
        <w:br/>
      </w:r>
    </w:p>
    <w:p w14:paraId="13D78FF8" w14:textId="77777777" w:rsidR="007A39C9" w:rsidRPr="00C21040" w:rsidRDefault="007A39C9" w:rsidP="007A39C9">
      <w:pPr>
        <w:jc w:val="both"/>
        <w:rPr>
          <w:rFonts w:asciiTheme="minorHAnsi" w:hAnsiTheme="minorHAnsi"/>
        </w:rPr>
      </w:pPr>
    </w:p>
    <w:p w14:paraId="4FBAD7B0" w14:textId="5D982FFF" w:rsidR="007A39C9" w:rsidRPr="00F90C74" w:rsidRDefault="00F37253" w:rsidP="007A39C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The </w:t>
      </w:r>
      <w:r w:rsidR="00AF67BD" w:rsidRPr="00F90C74">
        <w:rPr>
          <w:rFonts w:asciiTheme="minorHAnsi" w:hAnsiTheme="minorHAnsi"/>
          <w:szCs w:val="24"/>
        </w:rPr>
        <w:t>eleventh</w:t>
      </w:r>
      <w:r w:rsidR="007A39C9" w:rsidRPr="00F90C74">
        <w:rPr>
          <w:rFonts w:asciiTheme="minorHAnsi" w:hAnsiTheme="minorHAnsi"/>
          <w:szCs w:val="24"/>
        </w:rPr>
        <w:t xml:space="preserve"> meeting of the Management Committee (MC) of the International Medical Device Regulators Forum (IMDRF) took pl</w:t>
      </w:r>
      <w:r w:rsidRPr="00F90C74">
        <w:rPr>
          <w:rFonts w:asciiTheme="minorHAnsi" w:hAnsiTheme="minorHAnsi"/>
          <w:szCs w:val="24"/>
        </w:rPr>
        <w:t xml:space="preserve">ace in </w:t>
      </w:r>
      <w:r w:rsidR="00D0776F" w:rsidRPr="00F90C74">
        <w:rPr>
          <w:rFonts w:asciiTheme="minorHAnsi" w:hAnsiTheme="minorHAnsi"/>
          <w:szCs w:val="24"/>
        </w:rPr>
        <w:t>Vancouver, Canada</w:t>
      </w:r>
      <w:r w:rsidR="00796F88">
        <w:rPr>
          <w:rFonts w:asciiTheme="minorHAnsi" w:hAnsiTheme="minorHAnsi"/>
          <w:szCs w:val="24"/>
        </w:rPr>
        <w:t>,</w:t>
      </w:r>
      <w:r w:rsidRPr="00F90C74">
        <w:rPr>
          <w:rFonts w:asciiTheme="minorHAnsi" w:hAnsiTheme="minorHAnsi"/>
          <w:szCs w:val="24"/>
        </w:rPr>
        <w:t xml:space="preserve"> from 1</w:t>
      </w:r>
      <w:r w:rsidR="00D0776F" w:rsidRPr="00F90C74">
        <w:rPr>
          <w:rFonts w:asciiTheme="minorHAnsi" w:hAnsiTheme="minorHAnsi"/>
          <w:szCs w:val="24"/>
        </w:rPr>
        <w:t>4</w:t>
      </w:r>
      <w:r w:rsidRPr="00F90C74">
        <w:rPr>
          <w:rFonts w:asciiTheme="minorHAnsi" w:hAnsiTheme="minorHAnsi"/>
          <w:szCs w:val="24"/>
        </w:rPr>
        <w:t xml:space="preserve"> to 1</w:t>
      </w:r>
      <w:r w:rsidR="00D0776F" w:rsidRPr="00F90C74">
        <w:rPr>
          <w:rFonts w:asciiTheme="minorHAnsi" w:hAnsiTheme="minorHAnsi"/>
          <w:szCs w:val="24"/>
        </w:rPr>
        <w:t>6</w:t>
      </w:r>
      <w:r w:rsidR="007A39C9" w:rsidRPr="00F90C74">
        <w:rPr>
          <w:rFonts w:asciiTheme="minorHAnsi" w:hAnsiTheme="minorHAnsi"/>
          <w:szCs w:val="24"/>
        </w:rPr>
        <w:t xml:space="preserve"> </w:t>
      </w:r>
      <w:r w:rsidR="00D0776F" w:rsidRPr="00F90C74">
        <w:rPr>
          <w:rFonts w:asciiTheme="minorHAnsi" w:hAnsiTheme="minorHAnsi"/>
          <w:szCs w:val="24"/>
        </w:rPr>
        <w:t>March</w:t>
      </w:r>
      <w:r w:rsidRPr="00F90C74">
        <w:rPr>
          <w:rFonts w:asciiTheme="minorHAnsi" w:hAnsiTheme="minorHAnsi"/>
          <w:szCs w:val="24"/>
        </w:rPr>
        <w:t xml:space="preserve"> </w:t>
      </w:r>
      <w:r w:rsidR="007A39C9" w:rsidRPr="00F90C74">
        <w:rPr>
          <w:rFonts w:asciiTheme="minorHAnsi" w:hAnsiTheme="minorHAnsi"/>
          <w:szCs w:val="24"/>
        </w:rPr>
        <w:t>201</w:t>
      </w:r>
      <w:r w:rsidR="00D0776F" w:rsidRPr="00F90C74">
        <w:rPr>
          <w:rFonts w:asciiTheme="minorHAnsi" w:hAnsiTheme="minorHAnsi"/>
          <w:szCs w:val="24"/>
        </w:rPr>
        <w:t>7</w:t>
      </w:r>
      <w:r w:rsidR="007A39C9" w:rsidRPr="00F90C74">
        <w:rPr>
          <w:rFonts w:asciiTheme="minorHAnsi" w:hAnsiTheme="minorHAnsi"/>
          <w:szCs w:val="24"/>
        </w:rPr>
        <w:t xml:space="preserve">. The meeting was chaired by </w:t>
      </w:r>
      <w:r w:rsidR="00D0776F" w:rsidRPr="00F90C74">
        <w:rPr>
          <w:rFonts w:asciiTheme="minorHAnsi" w:hAnsiTheme="minorHAnsi"/>
          <w:szCs w:val="24"/>
        </w:rPr>
        <w:t>Canada</w:t>
      </w:r>
      <w:r w:rsidR="007A39C9" w:rsidRPr="00F90C74">
        <w:rPr>
          <w:rFonts w:asciiTheme="minorHAnsi" w:hAnsiTheme="minorHAnsi"/>
          <w:szCs w:val="24"/>
        </w:rPr>
        <w:t>.  The MC consists of regulators from Australia, Brazil, Canada, China, the European Union</w:t>
      </w:r>
      <w:r w:rsidR="00F90C74">
        <w:rPr>
          <w:rFonts w:asciiTheme="minorHAnsi" w:hAnsiTheme="minorHAnsi"/>
          <w:szCs w:val="24"/>
        </w:rPr>
        <w:t xml:space="preserve"> (EU)</w:t>
      </w:r>
      <w:r w:rsidR="007A39C9" w:rsidRPr="00F90C74">
        <w:rPr>
          <w:rFonts w:asciiTheme="minorHAnsi" w:hAnsiTheme="minorHAnsi"/>
          <w:szCs w:val="24"/>
        </w:rPr>
        <w:t xml:space="preserve">, Japan, the Russian Federation, </w:t>
      </w:r>
      <w:r w:rsidR="00AF67BD" w:rsidRPr="00F90C74">
        <w:rPr>
          <w:rFonts w:asciiTheme="minorHAnsi" w:hAnsiTheme="minorHAnsi"/>
          <w:szCs w:val="24"/>
        </w:rPr>
        <w:t xml:space="preserve">Singapore </w:t>
      </w:r>
      <w:r w:rsidR="007A39C9" w:rsidRPr="00F90C74">
        <w:rPr>
          <w:rFonts w:asciiTheme="minorHAnsi" w:hAnsiTheme="minorHAnsi"/>
          <w:szCs w:val="24"/>
        </w:rPr>
        <w:t>and the United States of America</w:t>
      </w:r>
      <w:r w:rsidR="00F90C74">
        <w:rPr>
          <w:rFonts w:asciiTheme="minorHAnsi" w:hAnsiTheme="minorHAnsi"/>
          <w:szCs w:val="24"/>
        </w:rPr>
        <w:t xml:space="preserve"> (USA)</w:t>
      </w:r>
      <w:r w:rsidR="007A39C9" w:rsidRPr="00F90C74">
        <w:rPr>
          <w:rFonts w:asciiTheme="minorHAnsi" w:hAnsiTheme="minorHAnsi"/>
          <w:szCs w:val="24"/>
        </w:rPr>
        <w:t xml:space="preserve">.  Representatives of the World Health Organization (WHO) </w:t>
      </w:r>
      <w:r w:rsidR="00AF67BD" w:rsidRPr="00F90C74">
        <w:rPr>
          <w:rFonts w:asciiTheme="minorHAnsi" w:hAnsiTheme="minorHAnsi"/>
          <w:szCs w:val="24"/>
        </w:rPr>
        <w:t xml:space="preserve">and the Asia-Pacific Economic Cooperation </w:t>
      </w:r>
      <w:r w:rsidR="00311102" w:rsidRPr="00F90C74">
        <w:rPr>
          <w:rFonts w:asciiTheme="minorHAnsi" w:hAnsiTheme="minorHAnsi"/>
          <w:szCs w:val="24"/>
        </w:rPr>
        <w:t>Life Sciences Innovation Forum Regulatory Harmonization Steering Committee (APEC LSIF RHSC) p</w:t>
      </w:r>
      <w:r w:rsidR="00AF67BD" w:rsidRPr="00F90C74">
        <w:rPr>
          <w:rFonts w:asciiTheme="minorHAnsi" w:hAnsiTheme="minorHAnsi"/>
          <w:szCs w:val="24"/>
        </w:rPr>
        <w:t xml:space="preserve">articipated </w:t>
      </w:r>
      <w:r w:rsidR="007A39C9" w:rsidRPr="00F90C74">
        <w:rPr>
          <w:rFonts w:asciiTheme="minorHAnsi" w:hAnsiTheme="minorHAnsi"/>
          <w:szCs w:val="24"/>
        </w:rPr>
        <w:t>as Official Observer</w:t>
      </w:r>
      <w:r w:rsidR="00F90C74">
        <w:rPr>
          <w:rFonts w:asciiTheme="minorHAnsi" w:hAnsiTheme="minorHAnsi"/>
          <w:szCs w:val="24"/>
        </w:rPr>
        <w:t>s</w:t>
      </w:r>
      <w:r w:rsidR="007A39C9" w:rsidRPr="00F90C74">
        <w:rPr>
          <w:rFonts w:asciiTheme="minorHAnsi" w:hAnsiTheme="minorHAnsi"/>
          <w:szCs w:val="24"/>
        </w:rPr>
        <w:t xml:space="preserve"> and Asian Harmonization Working Party (AHWP) and Pan American Health Organization (PAHO) </w:t>
      </w:r>
      <w:r w:rsidR="00AF67BD" w:rsidRPr="00F90C74">
        <w:rPr>
          <w:rFonts w:asciiTheme="minorHAnsi" w:hAnsiTheme="minorHAnsi"/>
          <w:szCs w:val="24"/>
        </w:rPr>
        <w:t xml:space="preserve">participated </w:t>
      </w:r>
      <w:r w:rsidR="007A39C9" w:rsidRPr="00F90C74">
        <w:rPr>
          <w:rFonts w:asciiTheme="minorHAnsi" w:hAnsiTheme="minorHAnsi"/>
          <w:szCs w:val="24"/>
        </w:rPr>
        <w:t>as Affiliate Organization</w:t>
      </w:r>
      <w:r w:rsidR="000B46E7" w:rsidRPr="00F90C74">
        <w:rPr>
          <w:rFonts w:asciiTheme="minorHAnsi" w:hAnsiTheme="minorHAnsi"/>
          <w:szCs w:val="24"/>
        </w:rPr>
        <w:t>s</w:t>
      </w:r>
      <w:r w:rsidR="00AF67BD" w:rsidRPr="00F90C74">
        <w:rPr>
          <w:rFonts w:asciiTheme="minorHAnsi" w:hAnsiTheme="minorHAnsi"/>
          <w:szCs w:val="24"/>
        </w:rPr>
        <w:t>.</w:t>
      </w:r>
    </w:p>
    <w:p w14:paraId="4DF1566D" w14:textId="77777777" w:rsidR="007A39C9" w:rsidRPr="00F90C74" w:rsidRDefault="007A39C9" w:rsidP="007A39C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3E8D651F" w14:textId="46C4AAD6" w:rsidR="007A39C9" w:rsidRPr="00F90C74" w:rsidRDefault="007A39C9" w:rsidP="007A39C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th</w:t>
      </w:r>
      <w:bookmarkStart w:id="0" w:name="_GoBack"/>
      <w:bookmarkEnd w:id="0"/>
      <w:r w:rsidRPr="00F90C74">
        <w:rPr>
          <w:rFonts w:asciiTheme="minorHAnsi" w:hAnsiTheme="minorHAnsi"/>
          <w:szCs w:val="24"/>
        </w:rPr>
        <w:t>e first day, the MC discussed the progress achieved on the current work items:</w:t>
      </w:r>
    </w:p>
    <w:p w14:paraId="516D21B7" w14:textId="77777777" w:rsidR="007A39C9" w:rsidRPr="00F90C74" w:rsidRDefault="007A39C9" w:rsidP="007A39C9">
      <w:pPr>
        <w:tabs>
          <w:tab w:val="left" w:pos="3202"/>
        </w:tabs>
        <w:ind w:left="720"/>
        <w:jc w:val="both"/>
        <w:rPr>
          <w:rFonts w:asciiTheme="minorHAnsi" w:hAnsiTheme="minorHAnsi"/>
          <w:szCs w:val="24"/>
        </w:rPr>
      </w:pPr>
    </w:p>
    <w:p w14:paraId="11A91849" w14:textId="0D27094A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National Competent Authority Report (NCAR) </w:t>
      </w:r>
      <w:r w:rsidR="00285DBB" w:rsidRPr="00F90C74">
        <w:rPr>
          <w:rFonts w:asciiTheme="minorHAnsi" w:eastAsia="Calibri" w:hAnsiTheme="minorHAnsi"/>
          <w:sz w:val="24"/>
          <w:szCs w:val="24"/>
        </w:rPr>
        <w:t>- EU</w:t>
      </w:r>
    </w:p>
    <w:p w14:paraId="1F15552E" w14:textId="2D9C0E76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Software as a Medical Device (</w:t>
      </w:r>
      <w:proofErr w:type="spellStart"/>
      <w:r w:rsidRPr="00F90C74">
        <w:rPr>
          <w:rFonts w:asciiTheme="minorHAnsi" w:eastAsia="Calibri" w:hAnsiTheme="minorHAnsi"/>
          <w:sz w:val="24"/>
          <w:szCs w:val="24"/>
        </w:rPr>
        <w:t>SaMD</w:t>
      </w:r>
      <w:proofErr w:type="spellEnd"/>
      <w:r w:rsidRPr="00F90C74">
        <w:rPr>
          <w:rFonts w:asciiTheme="minorHAnsi" w:eastAsia="Calibri" w:hAnsiTheme="minorHAnsi"/>
          <w:sz w:val="24"/>
          <w:szCs w:val="24"/>
        </w:rPr>
        <w:t>): Clinical Evaluation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USA</w:t>
      </w:r>
    </w:p>
    <w:p w14:paraId="10718315" w14:textId="56E38FA5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Regulated Product Submission (RPS)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Canada</w:t>
      </w:r>
    </w:p>
    <w:p w14:paraId="6DBE6709" w14:textId="7261263F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Medical Device Patient Registries </w:t>
      </w:r>
      <w:r w:rsidR="00285DBB" w:rsidRPr="00F90C74">
        <w:rPr>
          <w:rFonts w:asciiTheme="minorHAnsi" w:eastAsia="Calibri" w:hAnsiTheme="minorHAnsi"/>
          <w:sz w:val="24"/>
          <w:szCs w:val="24"/>
        </w:rPr>
        <w:t>and discussion of New Work Item Proposal (NWIP) - USA</w:t>
      </w:r>
    </w:p>
    <w:p w14:paraId="3C83BD21" w14:textId="7779A5F6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Medical Device Adverse Event Terminology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Japan</w:t>
      </w:r>
    </w:p>
    <w:p w14:paraId="24FB7461" w14:textId="10E0C462" w:rsidR="007A39C9" w:rsidRPr="00F90C74" w:rsidRDefault="007A39C9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Good Regulatory Review Practices - Competence and Training Requirements for Pre-market Reviewers and Product Specialist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and discussion of NWIP - USA</w:t>
      </w:r>
    </w:p>
    <w:p w14:paraId="6324283F" w14:textId="140522C5" w:rsidR="00367447" w:rsidRPr="00F90C74" w:rsidRDefault="00367447" w:rsidP="00D11123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Improving the quality of international medical device standards for regulatory use</w:t>
      </w:r>
      <w:r w:rsidR="00285DBB" w:rsidRPr="00F90C74">
        <w:rPr>
          <w:rFonts w:asciiTheme="minorHAnsi" w:eastAsia="Calibri" w:hAnsiTheme="minorHAnsi"/>
          <w:sz w:val="24"/>
          <w:szCs w:val="24"/>
        </w:rPr>
        <w:t xml:space="preserve"> - EU</w:t>
      </w:r>
    </w:p>
    <w:p w14:paraId="4DA53BD5" w14:textId="77777777" w:rsidR="004051DA" w:rsidRPr="00F90C74" w:rsidRDefault="004051DA" w:rsidP="00035D5F">
      <w:pPr>
        <w:pStyle w:val="ListParagraph"/>
        <w:spacing w:after="0"/>
        <w:ind w:left="0" w:right="677"/>
        <w:jc w:val="both"/>
        <w:rPr>
          <w:rFonts w:asciiTheme="minorHAnsi" w:eastAsia="Calibri" w:hAnsiTheme="minorHAnsi"/>
          <w:sz w:val="24"/>
          <w:szCs w:val="24"/>
          <w:lang w:val="en-US"/>
        </w:rPr>
      </w:pPr>
    </w:p>
    <w:p w14:paraId="56F53005" w14:textId="39C9EB00" w:rsidR="00B129BC" w:rsidRPr="00F90C74" w:rsidRDefault="00B129BC" w:rsidP="00DD62AB">
      <w:pPr>
        <w:pStyle w:val="ListParagraph"/>
        <w:spacing w:after="0"/>
        <w:ind w:left="0" w:right="677"/>
        <w:jc w:val="both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In the afternoon, </w:t>
      </w:r>
      <w:r w:rsidR="004A3848" w:rsidRPr="00F90C74">
        <w:rPr>
          <w:rFonts w:asciiTheme="minorHAnsi" w:eastAsia="Calibri" w:hAnsiTheme="minorHAnsi"/>
          <w:sz w:val="24"/>
          <w:szCs w:val="24"/>
        </w:rPr>
        <w:t xml:space="preserve">there was 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an open session </w:t>
      </w:r>
      <w:r w:rsidR="004A3848" w:rsidRPr="00F90C74">
        <w:rPr>
          <w:rFonts w:asciiTheme="minorHAnsi" w:eastAsia="Calibri" w:hAnsiTheme="minorHAnsi"/>
          <w:sz w:val="24"/>
          <w:szCs w:val="24"/>
        </w:rPr>
        <w:t>including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MC members, </w:t>
      </w:r>
      <w:r w:rsidR="00EE462E" w:rsidRPr="00F90C74">
        <w:rPr>
          <w:rFonts w:asciiTheme="minorHAnsi" w:eastAsia="Calibri" w:hAnsiTheme="minorHAnsi"/>
          <w:sz w:val="24"/>
          <w:szCs w:val="24"/>
        </w:rPr>
        <w:t>Official Observers</w:t>
      </w:r>
      <w:r w:rsidR="00556C48" w:rsidRPr="00F90C74">
        <w:rPr>
          <w:rFonts w:asciiTheme="minorHAnsi" w:eastAsia="Calibri" w:hAnsiTheme="minorHAnsi"/>
          <w:sz w:val="24"/>
          <w:szCs w:val="24"/>
        </w:rPr>
        <w:t>,</w:t>
      </w:r>
      <w:r w:rsidRPr="00F90C74">
        <w:rPr>
          <w:rFonts w:asciiTheme="minorHAnsi" w:eastAsia="Calibri" w:hAnsiTheme="minorHAnsi"/>
          <w:sz w:val="24"/>
          <w:szCs w:val="24"/>
        </w:rPr>
        <w:t xml:space="preserve"> </w:t>
      </w:r>
      <w:r w:rsidR="007A39C9" w:rsidRPr="00F90C74">
        <w:rPr>
          <w:rFonts w:asciiTheme="minorHAnsi" w:eastAsia="Calibri" w:hAnsiTheme="minorHAnsi"/>
          <w:sz w:val="24"/>
          <w:szCs w:val="24"/>
        </w:rPr>
        <w:t xml:space="preserve">Affiliate Organizations </w:t>
      </w:r>
      <w:r w:rsidRPr="00F90C74">
        <w:rPr>
          <w:rFonts w:asciiTheme="minorHAnsi" w:eastAsia="Calibri" w:hAnsiTheme="minorHAnsi"/>
          <w:sz w:val="24"/>
          <w:szCs w:val="24"/>
        </w:rPr>
        <w:t>and Invited Observers.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 </w:t>
      </w:r>
      <w:r w:rsidRPr="00F90C74">
        <w:rPr>
          <w:rFonts w:asciiTheme="minorHAnsi" w:eastAsia="Calibri" w:hAnsiTheme="minorHAnsi"/>
          <w:sz w:val="24"/>
          <w:szCs w:val="24"/>
        </w:rPr>
        <w:t>Brief</w:t>
      </w:r>
      <w:r w:rsidR="0021281B" w:rsidRPr="00F90C74">
        <w:rPr>
          <w:rFonts w:asciiTheme="minorHAnsi" w:eastAsia="Calibri" w:hAnsiTheme="minorHAnsi"/>
          <w:sz w:val="24"/>
          <w:szCs w:val="24"/>
        </w:rPr>
        <w:t xml:space="preserve"> </w:t>
      </w:r>
      <w:r w:rsidR="000820CA" w:rsidRPr="00F90C74">
        <w:rPr>
          <w:rFonts w:asciiTheme="minorHAnsi" w:eastAsia="Calibri" w:hAnsiTheme="minorHAnsi"/>
          <w:sz w:val="24"/>
          <w:szCs w:val="24"/>
        </w:rPr>
        <w:t>updates</w:t>
      </w:r>
      <w:r w:rsidR="00E07908" w:rsidRPr="00F90C74">
        <w:rPr>
          <w:rFonts w:asciiTheme="minorHAnsi" w:eastAsia="Calibri" w:hAnsiTheme="minorHAnsi"/>
          <w:sz w:val="24"/>
          <w:szCs w:val="24"/>
        </w:rPr>
        <w:t xml:space="preserve"> were</w:t>
      </w:r>
      <w:r w:rsidRPr="00F90C74">
        <w:rPr>
          <w:rFonts w:asciiTheme="minorHAnsi" w:eastAsia="Calibri" w:hAnsiTheme="minorHAnsi"/>
          <w:sz w:val="24"/>
          <w:szCs w:val="24"/>
        </w:rPr>
        <w:t xml:space="preserve"> provided by</w:t>
      </w:r>
      <w:r w:rsidR="008B5DB2" w:rsidRPr="00F90C74">
        <w:rPr>
          <w:rFonts w:asciiTheme="minorHAnsi" w:eastAsia="Calibri" w:hAnsiTheme="minorHAnsi"/>
          <w:sz w:val="24"/>
          <w:szCs w:val="24"/>
        </w:rPr>
        <w:t>:</w:t>
      </w:r>
    </w:p>
    <w:p w14:paraId="17402143" w14:textId="77777777" w:rsidR="00B129BC" w:rsidRPr="00F90C74" w:rsidRDefault="00B129BC" w:rsidP="00B129BC">
      <w:pPr>
        <w:pStyle w:val="ListParagraph"/>
        <w:spacing w:after="0"/>
        <w:ind w:left="0" w:right="677"/>
        <w:rPr>
          <w:rFonts w:asciiTheme="minorHAnsi" w:eastAsia="Calibri" w:hAnsiTheme="minorHAnsi"/>
          <w:sz w:val="24"/>
          <w:szCs w:val="24"/>
        </w:rPr>
      </w:pPr>
    </w:p>
    <w:p w14:paraId="1248BAF8" w14:textId="1B3CECEB" w:rsidR="008B5DB2" w:rsidRPr="00F90C74" w:rsidRDefault="008B5DB2" w:rsidP="008B5DB2">
      <w:pPr>
        <w:pStyle w:val="ListParagraph"/>
        <w:numPr>
          <w:ilvl w:val="0"/>
          <w:numId w:val="21"/>
        </w:numPr>
        <w:spacing w:after="0" w:line="240" w:lineRule="auto"/>
        <w:ind w:left="567" w:right="677" w:hanging="283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Official Observer</w:t>
      </w:r>
      <w:r w:rsidR="00F90C74">
        <w:rPr>
          <w:rFonts w:asciiTheme="minorHAnsi" w:hAnsiTheme="minorHAnsi" w:cstheme="minorHAnsi"/>
          <w:sz w:val="24"/>
          <w:szCs w:val="24"/>
        </w:rPr>
        <w:t>s</w:t>
      </w:r>
      <w:r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397558" w14:textId="14DBC2A3" w:rsidR="008B5DB2" w:rsidRPr="00F90C74" w:rsidRDefault="008B5DB2" w:rsidP="008B5DB2">
      <w:pPr>
        <w:pStyle w:val="ListParagraph"/>
        <w:numPr>
          <w:ilvl w:val="1"/>
          <w:numId w:val="21"/>
        </w:numPr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WHO </w:t>
      </w:r>
    </w:p>
    <w:p w14:paraId="1AF455F6" w14:textId="1B7B5FC8" w:rsidR="00285DBB" w:rsidRPr="00F90C74" w:rsidRDefault="00311102" w:rsidP="008B5DB2">
      <w:pPr>
        <w:pStyle w:val="ListParagraph"/>
        <w:numPr>
          <w:ilvl w:val="1"/>
          <w:numId w:val="21"/>
        </w:numPr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APEC LSIF RHSC</w:t>
      </w:r>
    </w:p>
    <w:p w14:paraId="5067CA16" w14:textId="77777777" w:rsidR="008B5DB2" w:rsidRPr="00F90C74" w:rsidRDefault="008B5DB2" w:rsidP="008B5DB2">
      <w:pPr>
        <w:pStyle w:val="ListParagraph"/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</w:p>
    <w:p w14:paraId="38C09911" w14:textId="698E25B9" w:rsidR="008B5DB2" w:rsidRPr="00F90C74" w:rsidRDefault="008B5DB2" w:rsidP="008B5DB2">
      <w:pPr>
        <w:pStyle w:val="ListParagraph"/>
        <w:numPr>
          <w:ilvl w:val="0"/>
          <w:numId w:val="21"/>
        </w:numPr>
        <w:spacing w:after="0" w:line="240" w:lineRule="auto"/>
        <w:ind w:left="567" w:right="677" w:hanging="283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Affiliate Organizations </w:t>
      </w:r>
    </w:p>
    <w:p w14:paraId="4FBCEA4E" w14:textId="69C21576" w:rsidR="008B5DB2" w:rsidRPr="00F90C74" w:rsidRDefault="00551A1E" w:rsidP="008B5DB2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lastRenderedPageBreak/>
        <w:t>AHWP</w:t>
      </w:r>
    </w:p>
    <w:p w14:paraId="3F64904A" w14:textId="67DC6F23" w:rsidR="004937BF" w:rsidRPr="003F43DC" w:rsidRDefault="00551A1E" w:rsidP="003F43DC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PAHO</w:t>
      </w:r>
    </w:p>
    <w:p w14:paraId="524DF8CD" w14:textId="4125905E" w:rsidR="00285DBB" w:rsidRPr="00F90C74" w:rsidRDefault="004C7312" w:rsidP="008B5DB2">
      <w:pPr>
        <w:pStyle w:val="ListParagraph"/>
        <w:numPr>
          <w:ilvl w:val="0"/>
          <w:numId w:val="21"/>
        </w:numPr>
        <w:spacing w:after="0" w:line="240" w:lineRule="auto"/>
        <w:ind w:left="567" w:right="67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Invited Observers</w:t>
      </w:r>
    </w:p>
    <w:p w14:paraId="6C8F1E42" w14:textId="3F854B24" w:rsidR="00285DBB" w:rsidRPr="00F90C74" w:rsidRDefault="00285DBB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Cuba</w:t>
      </w:r>
    </w:p>
    <w:p w14:paraId="63153453" w14:textId="5FDB16C5" w:rsidR="00285DBB" w:rsidRPr="00F90C74" w:rsidRDefault="00285DBB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South Korea</w:t>
      </w:r>
    </w:p>
    <w:p w14:paraId="77A068A2" w14:textId="32B74F9B" w:rsidR="00285DBB" w:rsidRPr="00F90C74" w:rsidRDefault="00285DBB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Turkey</w:t>
      </w:r>
    </w:p>
    <w:p w14:paraId="739CCAFA" w14:textId="77777777" w:rsidR="00285DBB" w:rsidRPr="00F90C74" w:rsidRDefault="00285DBB" w:rsidP="00D11123">
      <w:pPr>
        <w:pStyle w:val="ListParagraph"/>
        <w:numPr>
          <w:ilvl w:val="2"/>
          <w:numId w:val="43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Malaysia</w:t>
      </w:r>
    </w:p>
    <w:p w14:paraId="432D5966" w14:textId="00C892ED" w:rsidR="008B5DB2" w:rsidRPr="00F90C74" w:rsidRDefault="004051DA" w:rsidP="00DA5CE7">
      <w:pPr>
        <w:pStyle w:val="ListParagraph"/>
        <w:numPr>
          <w:ilvl w:val="0"/>
          <w:numId w:val="21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Industry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CB6576" w14:textId="4F9425F9" w:rsidR="008B5DB2" w:rsidRPr="00F90C74" w:rsidRDefault="0040693A" w:rsidP="008B5DB2">
      <w:pPr>
        <w:pStyle w:val="ListParagraph"/>
        <w:numPr>
          <w:ilvl w:val="0"/>
          <w:numId w:val="14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Global Medical Technology Alliance (</w:t>
      </w:r>
      <w:r w:rsidR="008B5DB2" w:rsidRPr="00F90C74">
        <w:rPr>
          <w:rFonts w:asciiTheme="minorHAnsi" w:hAnsiTheme="minorHAnsi" w:cstheme="minorHAnsi"/>
          <w:sz w:val="24"/>
          <w:szCs w:val="24"/>
        </w:rPr>
        <w:t>GMTA</w:t>
      </w:r>
      <w:r w:rsidRPr="00F90C74">
        <w:rPr>
          <w:rFonts w:asciiTheme="minorHAnsi" w:hAnsiTheme="minorHAnsi" w:cstheme="minorHAnsi"/>
          <w:sz w:val="24"/>
          <w:szCs w:val="24"/>
        </w:rPr>
        <w:t>)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003DAE" w14:textId="64AB1EB8" w:rsidR="008B5DB2" w:rsidRPr="00F90C74" w:rsidRDefault="0040693A" w:rsidP="008B5DB2">
      <w:pPr>
        <w:pStyle w:val="ListParagraph"/>
        <w:numPr>
          <w:ilvl w:val="0"/>
          <w:numId w:val="14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Global Diagnostic Imaging, Healthcare IT &amp; Radiation Therapy Trade Association (</w:t>
      </w:r>
      <w:r w:rsidR="008B5DB2" w:rsidRPr="00F90C74">
        <w:rPr>
          <w:rFonts w:asciiTheme="minorHAnsi" w:hAnsiTheme="minorHAnsi" w:cstheme="minorHAnsi"/>
          <w:sz w:val="24"/>
          <w:szCs w:val="24"/>
        </w:rPr>
        <w:t>DITTA</w:t>
      </w:r>
      <w:r w:rsidRPr="00F90C74">
        <w:rPr>
          <w:rFonts w:asciiTheme="minorHAnsi" w:hAnsiTheme="minorHAnsi" w:cstheme="minorHAnsi"/>
          <w:sz w:val="24"/>
          <w:szCs w:val="24"/>
        </w:rPr>
        <w:t>)</w:t>
      </w:r>
      <w:r w:rsidR="008B5DB2"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A60A48" w14:textId="77777777" w:rsidR="00130396" w:rsidRPr="00F90C74" w:rsidRDefault="00130396" w:rsidP="00DA5CE7">
      <w:pPr>
        <w:ind w:right="675"/>
        <w:rPr>
          <w:rFonts w:asciiTheme="minorHAnsi" w:hAnsiTheme="minorHAnsi" w:cstheme="minorHAnsi"/>
          <w:szCs w:val="24"/>
          <w:lang w:val="en-CA"/>
        </w:rPr>
      </w:pPr>
    </w:p>
    <w:p w14:paraId="074AFF93" w14:textId="3E0BC493" w:rsidR="008B5DB2" w:rsidRPr="00F90C74" w:rsidRDefault="00DA5CE7" w:rsidP="00DA5CE7">
      <w:pPr>
        <w:ind w:right="675"/>
        <w:rPr>
          <w:rFonts w:asciiTheme="minorHAnsi" w:hAnsiTheme="minorHAnsi" w:cstheme="minorHAnsi"/>
          <w:szCs w:val="24"/>
          <w:lang w:val="en-CA"/>
        </w:rPr>
      </w:pPr>
      <w:r w:rsidRPr="00F90C74">
        <w:rPr>
          <w:rFonts w:asciiTheme="minorHAnsi" w:hAnsiTheme="minorHAnsi" w:cstheme="minorHAnsi"/>
          <w:szCs w:val="24"/>
          <w:lang w:val="en-CA"/>
        </w:rPr>
        <w:t>There was a discussion on how to better involve stakeholders.</w:t>
      </w:r>
    </w:p>
    <w:p w14:paraId="1C503637" w14:textId="77777777" w:rsidR="000820CA" w:rsidRPr="00F90C74" w:rsidRDefault="000820CA" w:rsidP="000820CA">
      <w:pPr>
        <w:pStyle w:val="ListParagraph"/>
        <w:spacing w:after="0"/>
        <w:ind w:left="0" w:right="677"/>
        <w:rPr>
          <w:rFonts w:asciiTheme="minorHAnsi" w:eastAsia="Calibri" w:hAnsiTheme="minorHAnsi"/>
          <w:sz w:val="24"/>
          <w:szCs w:val="24"/>
        </w:rPr>
      </w:pPr>
    </w:p>
    <w:p w14:paraId="12492D01" w14:textId="2B0FB0E1" w:rsidR="000820CA" w:rsidRPr="00F90C74" w:rsidRDefault="000820CA" w:rsidP="000820CA">
      <w:pPr>
        <w:pStyle w:val="ListParagraph"/>
        <w:spacing w:after="0"/>
        <w:ind w:left="0" w:right="67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A NWIP </w:t>
      </w:r>
      <w:r w:rsidR="0011335F">
        <w:rPr>
          <w:rFonts w:asciiTheme="minorHAnsi" w:eastAsia="Calibri" w:hAnsiTheme="minorHAnsi"/>
          <w:sz w:val="24"/>
          <w:szCs w:val="24"/>
        </w:rPr>
        <w:t>from</w:t>
      </w:r>
      <w:r w:rsidRPr="00F90C74">
        <w:rPr>
          <w:rFonts w:asciiTheme="minorHAnsi" w:eastAsia="Calibri" w:hAnsiTheme="minorHAnsi"/>
          <w:sz w:val="24"/>
          <w:szCs w:val="24"/>
        </w:rPr>
        <w:t xml:space="preserve"> </w:t>
      </w:r>
      <w:r w:rsidRPr="00F90C74">
        <w:rPr>
          <w:rFonts w:asciiTheme="minorHAnsi" w:hAnsiTheme="minorHAnsi" w:cstheme="minorHAnsi"/>
          <w:sz w:val="24"/>
          <w:szCs w:val="24"/>
          <w:lang w:val="en-CA"/>
        </w:rPr>
        <w:t xml:space="preserve">GMTA </w:t>
      </w:r>
      <w:r w:rsidR="0011335F">
        <w:rPr>
          <w:rFonts w:asciiTheme="minorHAnsi" w:hAnsiTheme="minorHAnsi" w:cstheme="minorHAnsi"/>
          <w:sz w:val="24"/>
          <w:szCs w:val="24"/>
          <w:lang w:val="en-CA"/>
        </w:rPr>
        <w:t xml:space="preserve">on a </w:t>
      </w:r>
      <w:r w:rsidRPr="00F90C74">
        <w:rPr>
          <w:rFonts w:asciiTheme="minorHAnsi" w:hAnsiTheme="minorHAnsi" w:cstheme="minorHAnsi"/>
          <w:sz w:val="24"/>
          <w:szCs w:val="24"/>
          <w:lang w:val="en-CA"/>
        </w:rPr>
        <w:t>Harmonized Unique Device Identifier (UDI) Application Guide</w:t>
      </w:r>
      <w:r w:rsidRPr="00F90C74">
        <w:rPr>
          <w:rFonts w:asciiTheme="minorHAnsi" w:eastAsia="Calibri" w:hAnsiTheme="minorHAnsi"/>
          <w:sz w:val="24"/>
          <w:szCs w:val="24"/>
        </w:rPr>
        <w:t xml:space="preserve"> was presented to the MC during the afternoon closed session.</w:t>
      </w:r>
    </w:p>
    <w:p w14:paraId="1F37E2FD" w14:textId="77777777" w:rsidR="00DA5CE7" w:rsidRPr="00F90C74" w:rsidRDefault="00DA5CE7" w:rsidP="00DA5CE7">
      <w:pPr>
        <w:ind w:right="675"/>
        <w:rPr>
          <w:rFonts w:asciiTheme="minorHAnsi" w:hAnsiTheme="minorHAnsi" w:cstheme="minorHAnsi"/>
          <w:szCs w:val="24"/>
          <w:lang w:val="en-AU"/>
        </w:rPr>
      </w:pPr>
    </w:p>
    <w:p w14:paraId="12E95F54" w14:textId="0C0D5674" w:rsidR="00FA3499" w:rsidRPr="00F90C74" w:rsidRDefault="00FA3499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th</w:t>
      </w:r>
      <w:r w:rsidR="0001558A" w:rsidRPr="00F90C74">
        <w:rPr>
          <w:rFonts w:asciiTheme="minorHAnsi" w:hAnsiTheme="minorHAnsi"/>
          <w:szCs w:val="24"/>
        </w:rPr>
        <w:t>e second day, a</w:t>
      </w:r>
      <w:r w:rsidR="00E07908" w:rsidRPr="00F90C74">
        <w:rPr>
          <w:rFonts w:asciiTheme="minorHAnsi" w:hAnsiTheme="minorHAnsi"/>
          <w:szCs w:val="24"/>
        </w:rPr>
        <w:t>n</w:t>
      </w:r>
      <w:r w:rsidRPr="00F90C74">
        <w:rPr>
          <w:rFonts w:asciiTheme="minorHAnsi" w:hAnsiTheme="minorHAnsi"/>
          <w:szCs w:val="24"/>
        </w:rPr>
        <w:t xml:space="preserve"> </w:t>
      </w:r>
      <w:r w:rsidR="00E07908" w:rsidRPr="00F90C74">
        <w:rPr>
          <w:rFonts w:asciiTheme="minorHAnsi" w:hAnsiTheme="minorHAnsi"/>
          <w:szCs w:val="24"/>
        </w:rPr>
        <w:t xml:space="preserve">open </w:t>
      </w:r>
      <w:r w:rsidRPr="00F90C74">
        <w:rPr>
          <w:rFonts w:asciiTheme="minorHAnsi" w:hAnsiTheme="minorHAnsi"/>
          <w:szCs w:val="24"/>
        </w:rPr>
        <w:t>St</w:t>
      </w:r>
      <w:r w:rsidR="00E07908" w:rsidRPr="00F90C74">
        <w:rPr>
          <w:rFonts w:asciiTheme="minorHAnsi" w:hAnsiTheme="minorHAnsi"/>
          <w:szCs w:val="24"/>
        </w:rPr>
        <w:t xml:space="preserve">akeholder Forum was held.  The Forum included </w:t>
      </w:r>
      <w:r w:rsidR="00E20410" w:rsidRPr="00F90C74">
        <w:rPr>
          <w:rFonts w:asciiTheme="minorHAnsi" w:hAnsiTheme="minorHAnsi"/>
          <w:szCs w:val="24"/>
        </w:rPr>
        <w:t xml:space="preserve">around </w:t>
      </w:r>
      <w:r w:rsidR="00FF0D76" w:rsidRPr="00F90C74">
        <w:rPr>
          <w:rFonts w:asciiTheme="minorHAnsi" w:hAnsiTheme="minorHAnsi"/>
          <w:szCs w:val="24"/>
        </w:rPr>
        <w:t>150</w:t>
      </w:r>
      <w:r w:rsidRPr="00F90C74">
        <w:rPr>
          <w:rFonts w:asciiTheme="minorHAnsi" w:hAnsiTheme="minorHAnsi"/>
          <w:szCs w:val="24"/>
        </w:rPr>
        <w:t xml:space="preserve"> participants representing regulators, industry, and</w:t>
      </w:r>
      <w:r w:rsidR="009D1678" w:rsidRPr="00F90C74">
        <w:rPr>
          <w:rFonts w:asciiTheme="minorHAnsi" w:hAnsiTheme="minorHAnsi"/>
          <w:szCs w:val="24"/>
        </w:rPr>
        <w:t xml:space="preserve"> </w:t>
      </w:r>
      <w:r w:rsidR="005D100E">
        <w:rPr>
          <w:rFonts w:asciiTheme="minorHAnsi" w:hAnsiTheme="minorHAnsi"/>
          <w:szCs w:val="24"/>
        </w:rPr>
        <w:t xml:space="preserve">the </w:t>
      </w:r>
      <w:r w:rsidRPr="00F90C74">
        <w:rPr>
          <w:rFonts w:asciiTheme="minorHAnsi" w:hAnsiTheme="minorHAnsi"/>
          <w:szCs w:val="24"/>
        </w:rPr>
        <w:t>research community</w:t>
      </w:r>
      <w:r w:rsidR="00E07908" w:rsidRPr="00F90C74">
        <w:rPr>
          <w:rFonts w:asciiTheme="minorHAnsi" w:hAnsiTheme="minorHAnsi"/>
          <w:szCs w:val="24"/>
        </w:rPr>
        <w:t xml:space="preserve">.  </w:t>
      </w:r>
      <w:r w:rsidR="002569AE" w:rsidRPr="00F90C74">
        <w:rPr>
          <w:rFonts w:asciiTheme="minorHAnsi" w:hAnsiTheme="minorHAnsi"/>
          <w:szCs w:val="24"/>
        </w:rPr>
        <w:t>I</w:t>
      </w:r>
      <w:r w:rsidR="00706811" w:rsidRPr="00F90C74">
        <w:rPr>
          <w:rFonts w:asciiTheme="minorHAnsi" w:hAnsiTheme="minorHAnsi"/>
          <w:szCs w:val="24"/>
        </w:rPr>
        <w:t>n the morning</w:t>
      </w:r>
      <w:r w:rsidR="002569AE" w:rsidRPr="00F90C74">
        <w:rPr>
          <w:rFonts w:asciiTheme="minorHAnsi" w:hAnsiTheme="minorHAnsi"/>
          <w:szCs w:val="24"/>
        </w:rPr>
        <w:t>, participants</w:t>
      </w:r>
      <w:r w:rsidR="00706811" w:rsidRPr="00F90C74">
        <w:rPr>
          <w:rFonts w:asciiTheme="minorHAnsi" w:hAnsiTheme="minorHAnsi"/>
          <w:szCs w:val="24"/>
        </w:rPr>
        <w:t xml:space="preserve"> </w:t>
      </w:r>
      <w:r w:rsidR="00130396" w:rsidRPr="00F90C74">
        <w:rPr>
          <w:rFonts w:asciiTheme="minorHAnsi" w:hAnsiTheme="minorHAnsi"/>
          <w:szCs w:val="24"/>
        </w:rPr>
        <w:t xml:space="preserve">had </w:t>
      </w:r>
      <w:r w:rsidRPr="00F90C74">
        <w:rPr>
          <w:rFonts w:asciiTheme="minorHAnsi" w:hAnsiTheme="minorHAnsi"/>
          <w:szCs w:val="24"/>
        </w:rPr>
        <w:t xml:space="preserve">an opportunity to hear </w:t>
      </w:r>
      <w:r w:rsidR="002569AE" w:rsidRPr="00F90C74">
        <w:rPr>
          <w:rFonts w:asciiTheme="minorHAnsi" w:hAnsiTheme="minorHAnsi"/>
          <w:szCs w:val="24"/>
        </w:rPr>
        <w:t xml:space="preserve">regulatory </w:t>
      </w:r>
      <w:r w:rsidRPr="00F90C74">
        <w:rPr>
          <w:rFonts w:asciiTheme="minorHAnsi" w:hAnsiTheme="minorHAnsi"/>
          <w:szCs w:val="24"/>
        </w:rPr>
        <w:t xml:space="preserve">updates </w:t>
      </w:r>
      <w:r w:rsidR="002569AE" w:rsidRPr="00F90C74">
        <w:rPr>
          <w:rFonts w:asciiTheme="minorHAnsi" w:hAnsiTheme="minorHAnsi"/>
          <w:szCs w:val="24"/>
        </w:rPr>
        <w:t xml:space="preserve">from Australia, </w:t>
      </w:r>
      <w:r w:rsidR="00DA3E32" w:rsidRPr="00F90C74">
        <w:rPr>
          <w:rFonts w:asciiTheme="minorHAnsi" w:hAnsiTheme="minorHAnsi"/>
          <w:szCs w:val="24"/>
        </w:rPr>
        <w:t>Brazil, Canada,</w:t>
      </w:r>
      <w:r w:rsidR="0011335F">
        <w:rPr>
          <w:rFonts w:asciiTheme="minorHAnsi" w:hAnsiTheme="minorHAnsi"/>
          <w:szCs w:val="24"/>
        </w:rPr>
        <w:t xml:space="preserve"> China,</w:t>
      </w:r>
      <w:r w:rsidR="00DA3E32" w:rsidRPr="00F90C74">
        <w:rPr>
          <w:rFonts w:asciiTheme="minorHAnsi" w:hAnsiTheme="minorHAnsi"/>
          <w:szCs w:val="24"/>
        </w:rPr>
        <w:t xml:space="preserve"> </w:t>
      </w:r>
      <w:r w:rsidR="002569AE" w:rsidRPr="00F90C74">
        <w:rPr>
          <w:rFonts w:asciiTheme="minorHAnsi" w:hAnsiTheme="minorHAnsi"/>
          <w:szCs w:val="24"/>
        </w:rPr>
        <w:t>EU, Japan</w:t>
      </w:r>
      <w:r w:rsidR="0011335F">
        <w:rPr>
          <w:rFonts w:asciiTheme="minorHAnsi" w:hAnsiTheme="minorHAnsi"/>
          <w:szCs w:val="24"/>
        </w:rPr>
        <w:t>, Russia, Singapore</w:t>
      </w:r>
      <w:r w:rsidR="00796F88">
        <w:rPr>
          <w:rFonts w:asciiTheme="minorHAnsi" w:hAnsiTheme="minorHAnsi"/>
          <w:szCs w:val="24"/>
        </w:rPr>
        <w:t>,</w:t>
      </w:r>
      <w:r w:rsidR="002569AE" w:rsidRPr="00F90C74">
        <w:rPr>
          <w:rFonts w:asciiTheme="minorHAnsi" w:hAnsiTheme="minorHAnsi"/>
          <w:szCs w:val="24"/>
        </w:rPr>
        <w:t xml:space="preserve"> </w:t>
      </w:r>
      <w:r w:rsidR="00DA3E32" w:rsidRPr="00F90C74">
        <w:rPr>
          <w:rFonts w:asciiTheme="minorHAnsi" w:hAnsiTheme="minorHAnsi"/>
          <w:szCs w:val="24"/>
        </w:rPr>
        <w:t>and US</w:t>
      </w:r>
      <w:r w:rsidR="00796F88">
        <w:rPr>
          <w:rFonts w:asciiTheme="minorHAnsi" w:hAnsiTheme="minorHAnsi"/>
          <w:szCs w:val="24"/>
        </w:rPr>
        <w:t>A</w:t>
      </w:r>
      <w:r w:rsidR="0070293F" w:rsidRPr="00F90C74">
        <w:rPr>
          <w:rFonts w:asciiTheme="minorHAnsi" w:hAnsiTheme="minorHAnsi"/>
          <w:szCs w:val="24"/>
        </w:rPr>
        <w:t xml:space="preserve"> and update reports on IMDRF’s current work items</w:t>
      </w:r>
      <w:r w:rsidRPr="00F90C74">
        <w:rPr>
          <w:rFonts w:asciiTheme="minorHAnsi" w:hAnsiTheme="minorHAnsi"/>
          <w:szCs w:val="24"/>
        </w:rPr>
        <w:t xml:space="preserve">.  </w:t>
      </w:r>
      <w:r w:rsidR="008B5DB2" w:rsidRPr="00F90C74">
        <w:rPr>
          <w:rFonts w:asciiTheme="minorHAnsi" w:hAnsiTheme="minorHAnsi"/>
          <w:szCs w:val="24"/>
        </w:rPr>
        <w:t xml:space="preserve">The morning </w:t>
      </w:r>
      <w:r w:rsidR="002569AE" w:rsidRPr="00F90C74">
        <w:rPr>
          <w:rFonts w:asciiTheme="minorHAnsi" w:hAnsiTheme="minorHAnsi"/>
          <w:szCs w:val="24"/>
        </w:rPr>
        <w:t>closed</w:t>
      </w:r>
      <w:r w:rsidR="008B5DB2" w:rsidRPr="00F90C74">
        <w:rPr>
          <w:rFonts w:asciiTheme="minorHAnsi" w:hAnsiTheme="minorHAnsi"/>
          <w:szCs w:val="24"/>
        </w:rPr>
        <w:t xml:space="preserve"> with a Questions &amp; Answers Session.</w:t>
      </w:r>
    </w:p>
    <w:p w14:paraId="76CFF0BB" w14:textId="77777777" w:rsidR="002569AE" w:rsidRPr="00F90C74" w:rsidRDefault="002569AE" w:rsidP="00752247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4CC651C6" w14:textId="26CEC644" w:rsidR="00D05FFB" w:rsidRPr="00F90C74" w:rsidRDefault="002569AE" w:rsidP="00D05FFB">
      <w:pPr>
        <w:tabs>
          <w:tab w:val="left" w:pos="-5123"/>
          <w:tab w:val="left" w:pos="406"/>
        </w:tabs>
        <w:contextualSpacing/>
        <w:rPr>
          <w:rFonts w:asciiTheme="minorHAnsi" w:eastAsia="Calibri" w:hAnsiTheme="minorHAnsi" w:cstheme="minorHAnsi"/>
          <w:b/>
          <w:szCs w:val="24"/>
          <w:lang w:val="en-AU"/>
        </w:rPr>
      </w:pPr>
      <w:r w:rsidRPr="00F90C74">
        <w:rPr>
          <w:rFonts w:asciiTheme="minorHAnsi" w:hAnsiTheme="minorHAnsi"/>
          <w:szCs w:val="24"/>
        </w:rPr>
        <w:t>In the afternoon of day two, GMTA presented a NWIP</w:t>
      </w:r>
      <w:r w:rsidR="00D05FFB" w:rsidRPr="00F90C74">
        <w:rPr>
          <w:rFonts w:asciiTheme="minorHAnsi" w:hAnsiTheme="minorHAnsi"/>
          <w:szCs w:val="24"/>
        </w:rPr>
        <w:t xml:space="preserve"> on </w:t>
      </w:r>
      <w:r w:rsidR="00D05FFB" w:rsidRPr="00796F88">
        <w:rPr>
          <w:rFonts w:asciiTheme="minorHAnsi" w:eastAsia="Calibri" w:hAnsiTheme="minorHAnsi" w:cstheme="minorHAnsi"/>
          <w:szCs w:val="24"/>
          <w:lang w:val="en-AU"/>
        </w:rPr>
        <w:t>Harmonized Unique Device Identifier (UDI) Application Guide.</w:t>
      </w:r>
      <w:r w:rsidR="00D05FFB" w:rsidRPr="00F90C74">
        <w:rPr>
          <w:rFonts w:asciiTheme="minorHAnsi" w:eastAsia="Calibri" w:hAnsiTheme="minorHAnsi" w:cstheme="minorHAnsi"/>
          <w:b/>
          <w:szCs w:val="24"/>
          <w:lang w:val="en-AU"/>
        </w:rPr>
        <w:t xml:space="preserve"> </w:t>
      </w:r>
      <w:r w:rsidR="00D05FFB" w:rsidRPr="00F90C74">
        <w:rPr>
          <w:rFonts w:asciiTheme="minorHAnsi" w:eastAsia="Calibri" w:hAnsiTheme="minorHAnsi" w:cstheme="minorHAnsi"/>
          <w:szCs w:val="24"/>
          <w:lang w:val="en-AU"/>
        </w:rPr>
        <w:t xml:space="preserve">This was followed </w:t>
      </w:r>
      <w:r w:rsidR="000401F9" w:rsidRPr="00F90C74">
        <w:rPr>
          <w:rFonts w:asciiTheme="minorHAnsi" w:eastAsia="Calibri" w:hAnsiTheme="minorHAnsi" w:cstheme="minorHAnsi"/>
          <w:szCs w:val="24"/>
          <w:lang w:val="en-AU"/>
        </w:rPr>
        <w:t>by a panel discussion on cybersecurity.</w:t>
      </w:r>
      <w:r w:rsidR="00796F88">
        <w:rPr>
          <w:rFonts w:asciiTheme="minorHAnsi" w:eastAsia="Calibri" w:hAnsiTheme="minorHAnsi" w:cstheme="minorHAnsi"/>
          <w:szCs w:val="24"/>
          <w:lang w:val="en-AU"/>
        </w:rPr>
        <w:t xml:space="preserve"> </w:t>
      </w:r>
      <w:r w:rsidR="000401F9" w:rsidRPr="00F90C74">
        <w:rPr>
          <w:rFonts w:asciiTheme="minorHAnsi" w:hAnsiTheme="minorHAnsi"/>
          <w:iCs/>
          <w:szCs w:val="24"/>
        </w:rPr>
        <w:t>The</w:t>
      </w:r>
      <w:r w:rsidR="0011335F">
        <w:rPr>
          <w:rFonts w:asciiTheme="minorHAnsi" w:hAnsiTheme="minorHAnsi"/>
          <w:iCs/>
          <w:szCs w:val="24"/>
        </w:rPr>
        <w:t xml:space="preserve"> panel</w:t>
      </w:r>
      <w:r w:rsidR="000401F9" w:rsidRPr="00F90C74">
        <w:rPr>
          <w:rFonts w:asciiTheme="minorHAnsi" w:hAnsiTheme="minorHAnsi"/>
          <w:iCs/>
          <w:szCs w:val="24"/>
        </w:rPr>
        <w:t xml:space="preserve"> explored the challenges, opportunities </w:t>
      </w:r>
      <w:r w:rsidR="00511114">
        <w:rPr>
          <w:rFonts w:asciiTheme="minorHAnsi" w:hAnsiTheme="minorHAnsi"/>
          <w:iCs/>
          <w:szCs w:val="24"/>
        </w:rPr>
        <w:t>and</w:t>
      </w:r>
      <w:r w:rsidR="000401F9" w:rsidRPr="00F90C74">
        <w:rPr>
          <w:rFonts w:asciiTheme="minorHAnsi" w:hAnsiTheme="minorHAnsi"/>
          <w:iCs/>
          <w:szCs w:val="24"/>
        </w:rPr>
        <w:t xml:space="preserve"> complexity of medical device cybersecurity issues in the context of the current trends in medical technology.</w:t>
      </w:r>
    </w:p>
    <w:p w14:paraId="1DFADF0D" w14:textId="6661B0BE" w:rsidR="00FA3499" w:rsidRPr="00F90C74" w:rsidRDefault="00752247" w:rsidP="00752247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ab/>
      </w:r>
    </w:p>
    <w:p w14:paraId="3C4BBEC7" w14:textId="44DA9165" w:rsidR="00FA3499" w:rsidRDefault="004A3848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S</w:t>
      </w:r>
      <w:r w:rsidR="008B5DB2" w:rsidRPr="00F90C74">
        <w:rPr>
          <w:rFonts w:asciiTheme="minorHAnsi" w:hAnsiTheme="minorHAnsi"/>
          <w:szCs w:val="24"/>
        </w:rPr>
        <w:t xml:space="preserve">takeholders </w:t>
      </w:r>
      <w:r w:rsidR="004051DA" w:rsidRPr="00F90C74">
        <w:rPr>
          <w:rFonts w:asciiTheme="minorHAnsi" w:hAnsiTheme="minorHAnsi"/>
          <w:szCs w:val="24"/>
        </w:rPr>
        <w:t xml:space="preserve">and participants </w:t>
      </w:r>
      <w:r w:rsidR="008B5DB2" w:rsidRPr="00F90C74">
        <w:rPr>
          <w:rFonts w:asciiTheme="minorHAnsi" w:hAnsiTheme="minorHAnsi"/>
          <w:szCs w:val="24"/>
        </w:rPr>
        <w:t xml:space="preserve">had an opportunity to </w:t>
      </w:r>
      <w:r w:rsidR="0070293F" w:rsidRPr="00F90C74">
        <w:rPr>
          <w:rFonts w:asciiTheme="minorHAnsi" w:hAnsiTheme="minorHAnsi"/>
          <w:szCs w:val="24"/>
        </w:rPr>
        <w:t xml:space="preserve">hear updates about </w:t>
      </w:r>
      <w:r w:rsidRPr="00F90C74">
        <w:rPr>
          <w:rFonts w:asciiTheme="minorHAnsi" w:hAnsiTheme="minorHAnsi"/>
          <w:szCs w:val="24"/>
        </w:rPr>
        <w:t>the work</w:t>
      </w:r>
      <w:r w:rsidR="0070293F" w:rsidRPr="00F90C74">
        <w:rPr>
          <w:rFonts w:asciiTheme="minorHAnsi" w:hAnsiTheme="minorHAnsi"/>
          <w:szCs w:val="24"/>
        </w:rPr>
        <w:t xml:space="preserve"> of:</w:t>
      </w:r>
    </w:p>
    <w:p w14:paraId="26B44040" w14:textId="77777777" w:rsidR="00A049E7" w:rsidRPr="00F90C74" w:rsidRDefault="00A049E7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40E2B5F4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DITTA  </w:t>
      </w:r>
    </w:p>
    <w:p w14:paraId="546B2D6D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GMTA </w:t>
      </w:r>
    </w:p>
    <w:p w14:paraId="61528A92" w14:textId="369AF0A9" w:rsidR="000401F9" w:rsidRPr="00F90C74" w:rsidRDefault="000401F9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APEC</w:t>
      </w:r>
    </w:p>
    <w:p w14:paraId="47FF409B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WHO </w:t>
      </w:r>
    </w:p>
    <w:p w14:paraId="265E5247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AHWP </w:t>
      </w:r>
    </w:p>
    <w:p w14:paraId="0B872AB7" w14:textId="77777777" w:rsidR="0070293F" w:rsidRPr="00F90C74" w:rsidRDefault="0070293F" w:rsidP="009F4D87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/>
          <w:sz w:val="24"/>
          <w:szCs w:val="24"/>
          <w:lang w:eastAsia="ja-JP"/>
        </w:rPr>
      </w:pPr>
      <w:r w:rsidRPr="00F90C74">
        <w:rPr>
          <w:rFonts w:asciiTheme="minorHAnsi" w:hAnsiTheme="minorHAnsi"/>
          <w:sz w:val="24"/>
          <w:szCs w:val="24"/>
          <w:lang w:eastAsia="ja-JP"/>
        </w:rPr>
        <w:t xml:space="preserve">PAHO </w:t>
      </w:r>
    </w:p>
    <w:p w14:paraId="176F11B2" w14:textId="77777777" w:rsidR="00752247" w:rsidRPr="00F90C74" w:rsidRDefault="00752247" w:rsidP="000401F9">
      <w:pPr>
        <w:tabs>
          <w:tab w:val="left" w:pos="360"/>
          <w:tab w:val="left" w:pos="720"/>
        </w:tabs>
        <w:ind w:right="677"/>
        <w:contextualSpacing/>
        <w:rPr>
          <w:rFonts w:asciiTheme="minorHAnsi" w:eastAsia="Calibri" w:hAnsiTheme="minorHAnsi" w:cstheme="minorHAnsi"/>
          <w:b/>
          <w:szCs w:val="24"/>
          <w:lang w:val="en-AU"/>
        </w:rPr>
      </w:pPr>
    </w:p>
    <w:p w14:paraId="6F3A50A8" w14:textId="4346ED42" w:rsidR="000C3A33" w:rsidRPr="00F90C74" w:rsidRDefault="00752247" w:rsidP="00C67BE6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The second day was closed with an IMDRF General Questions and Answers Session and concluding remarks by the IMDRF Chair.</w:t>
      </w:r>
      <w:r w:rsidR="00CA030C" w:rsidRPr="00F90C74">
        <w:rPr>
          <w:rFonts w:asciiTheme="minorHAnsi" w:hAnsiTheme="minorHAnsi"/>
          <w:szCs w:val="24"/>
        </w:rPr>
        <w:t xml:space="preserve"> </w:t>
      </w:r>
    </w:p>
    <w:p w14:paraId="3FC3E69F" w14:textId="77777777" w:rsidR="008C7966" w:rsidRPr="00F90C74" w:rsidRDefault="008C7966" w:rsidP="008C7966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2D08FE79" w14:textId="4EC9DF5F" w:rsidR="00F3047D" w:rsidRPr="00F90C74" w:rsidRDefault="00FA3499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</w:t>
      </w:r>
      <w:r w:rsidR="00F82EED" w:rsidRPr="00F90C74">
        <w:rPr>
          <w:rFonts w:asciiTheme="minorHAnsi" w:hAnsiTheme="minorHAnsi"/>
          <w:szCs w:val="24"/>
        </w:rPr>
        <w:t>he third</w:t>
      </w:r>
      <w:r w:rsidRPr="00F90C74">
        <w:rPr>
          <w:rFonts w:asciiTheme="minorHAnsi" w:hAnsiTheme="minorHAnsi"/>
          <w:szCs w:val="24"/>
        </w:rPr>
        <w:t xml:space="preserve"> day of the meeting, the M</w:t>
      </w:r>
      <w:r w:rsidR="00000697" w:rsidRPr="00F90C74">
        <w:rPr>
          <w:rFonts w:asciiTheme="minorHAnsi" w:hAnsiTheme="minorHAnsi"/>
          <w:szCs w:val="24"/>
        </w:rPr>
        <w:t>C</w:t>
      </w:r>
      <w:r w:rsidRPr="00F90C74">
        <w:rPr>
          <w:rFonts w:asciiTheme="minorHAnsi" w:hAnsiTheme="minorHAnsi"/>
          <w:szCs w:val="24"/>
        </w:rPr>
        <w:t xml:space="preserve"> discussed </w:t>
      </w:r>
      <w:r w:rsidR="004555FD" w:rsidRPr="00F90C74">
        <w:rPr>
          <w:rFonts w:asciiTheme="minorHAnsi" w:hAnsiTheme="minorHAnsi"/>
          <w:szCs w:val="24"/>
        </w:rPr>
        <w:t xml:space="preserve">feedback from </w:t>
      </w:r>
      <w:r w:rsidRPr="00F90C74">
        <w:rPr>
          <w:rFonts w:asciiTheme="minorHAnsi" w:hAnsiTheme="minorHAnsi"/>
          <w:szCs w:val="24"/>
        </w:rPr>
        <w:t xml:space="preserve">the </w:t>
      </w:r>
      <w:r w:rsidR="00E07908" w:rsidRPr="00F90C74">
        <w:rPr>
          <w:rFonts w:asciiTheme="minorHAnsi" w:hAnsiTheme="minorHAnsi"/>
          <w:szCs w:val="24"/>
        </w:rPr>
        <w:t>public</w:t>
      </w:r>
      <w:r w:rsidRPr="00F90C74">
        <w:rPr>
          <w:rFonts w:asciiTheme="minorHAnsi" w:hAnsiTheme="minorHAnsi"/>
          <w:szCs w:val="24"/>
        </w:rPr>
        <w:t xml:space="preserve"> Stakeholder Forum</w:t>
      </w:r>
      <w:r w:rsidR="00556C48" w:rsidRPr="00F90C74">
        <w:rPr>
          <w:rFonts w:asciiTheme="minorHAnsi" w:hAnsiTheme="minorHAnsi"/>
          <w:szCs w:val="24"/>
        </w:rPr>
        <w:t>,</w:t>
      </w:r>
      <w:r w:rsidR="00F82EED" w:rsidRPr="00F90C74">
        <w:rPr>
          <w:rFonts w:asciiTheme="minorHAnsi" w:hAnsiTheme="minorHAnsi"/>
          <w:szCs w:val="24"/>
        </w:rPr>
        <w:t xml:space="preserve"> </w:t>
      </w:r>
      <w:r w:rsidR="004A3848" w:rsidRPr="00F90C74">
        <w:rPr>
          <w:rFonts w:asciiTheme="minorHAnsi" w:hAnsiTheme="minorHAnsi"/>
          <w:szCs w:val="24"/>
        </w:rPr>
        <w:t xml:space="preserve">and made decisions </w:t>
      </w:r>
      <w:r w:rsidR="004B5318">
        <w:rPr>
          <w:rFonts w:asciiTheme="minorHAnsi" w:hAnsiTheme="minorHAnsi"/>
          <w:szCs w:val="24"/>
        </w:rPr>
        <w:t xml:space="preserve">and discussed </w:t>
      </w:r>
      <w:r w:rsidR="00F82EED" w:rsidRPr="00F90C74">
        <w:rPr>
          <w:rFonts w:asciiTheme="minorHAnsi" w:hAnsiTheme="minorHAnsi"/>
          <w:szCs w:val="24"/>
        </w:rPr>
        <w:t xml:space="preserve">current </w:t>
      </w:r>
      <w:r w:rsidR="0011335F">
        <w:rPr>
          <w:rFonts w:asciiTheme="minorHAnsi" w:hAnsiTheme="minorHAnsi"/>
          <w:szCs w:val="24"/>
        </w:rPr>
        <w:t xml:space="preserve">and new </w:t>
      </w:r>
      <w:r w:rsidR="00F82EED" w:rsidRPr="00F90C74">
        <w:rPr>
          <w:rFonts w:asciiTheme="minorHAnsi" w:hAnsiTheme="minorHAnsi"/>
          <w:szCs w:val="24"/>
        </w:rPr>
        <w:t>Work Items</w:t>
      </w:r>
      <w:r w:rsidR="004B5318">
        <w:rPr>
          <w:rFonts w:asciiTheme="minorHAnsi" w:hAnsiTheme="minorHAnsi"/>
          <w:szCs w:val="24"/>
        </w:rPr>
        <w:t>, and membership</w:t>
      </w:r>
      <w:r w:rsidR="00F82EED" w:rsidRPr="00F90C74">
        <w:rPr>
          <w:rFonts w:asciiTheme="minorHAnsi" w:hAnsiTheme="minorHAnsi"/>
          <w:szCs w:val="24"/>
        </w:rPr>
        <w:t xml:space="preserve"> (</w:t>
      </w:r>
      <w:r w:rsidR="00F82EED" w:rsidRPr="00F90C74">
        <w:rPr>
          <w:rFonts w:asciiTheme="minorHAnsi" w:hAnsiTheme="minorHAnsi"/>
          <w:i/>
          <w:szCs w:val="24"/>
        </w:rPr>
        <w:t>see</w:t>
      </w:r>
      <w:r w:rsidR="00F82EED" w:rsidRPr="00F90C74">
        <w:rPr>
          <w:rFonts w:asciiTheme="minorHAnsi" w:hAnsiTheme="minorHAnsi"/>
          <w:szCs w:val="24"/>
        </w:rPr>
        <w:t xml:space="preserve"> Annex). </w:t>
      </w:r>
    </w:p>
    <w:p w14:paraId="2C91E5F2" w14:textId="77777777" w:rsidR="00F90C74" w:rsidRDefault="00F90C74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172E7B7D" w14:textId="2B4C6DB9" w:rsidR="00FA3499" w:rsidRPr="00F90C74" w:rsidRDefault="002E27A3" w:rsidP="00FA3499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IMDRF-</w:t>
      </w:r>
      <w:r w:rsidR="00F237F7" w:rsidRPr="00F90C74">
        <w:rPr>
          <w:rFonts w:asciiTheme="minorHAnsi" w:hAnsiTheme="minorHAnsi"/>
          <w:szCs w:val="24"/>
        </w:rPr>
        <w:t>1</w:t>
      </w:r>
      <w:r w:rsidR="008D5C71" w:rsidRPr="00F90C74">
        <w:rPr>
          <w:rFonts w:asciiTheme="minorHAnsi" w:hAnsiTheme="minorHAnsi"/>
          <w:szCs w:val="24"/>
        </w:rPr>
        <w:t>2</w:t>
      </w:r>
      <w:r w:rsidRPr="00F90C74">
        <w:rPr>
          <w:rFonts w:asciiTheme="minorHAnsi" w:hAnsiTheme="minorHAnsi"/>
          <w:szCs w:val="24"/>
        </w:rPr>
        <w:t xml:space="preserve"> will be held in </w:t>
      </w:r>
      <w:r w:rsidR="008D5C71" w:rsidRPr="00F90C74">
        <w:rPr>
          <w:rFonts w:asciiTheme="minorHAnsi" w:hAnsiTheme="minorHAnsi"/>
          <w:szCs w:val="24"/>
        </w:rPr>
        <w:t xml:space="preserve">Ottawa, </w:t>
      </w:r>
      <w:r w:rsidR="00F237F7" w:rsidRPr="00F90C74">
        <w:rPr>
          <w:rFonts w:asciiTheme="minorHAnsi" w:hAnsiTheme="minorHAnsi"/>
          <w:szCs w:val="24"/>
        </w:rPr>
        <w:t>Canada</w:t>
      </w:r>
      <w:r w:rsidR="00796F88">
        <w:rPr>
          <w:rFonts w:asciiTheme="minorHAnsi" w:hAnsiTheme="minorHAnsi"/>
          <w:szCs w:val="24"/>
        </w:rPr>
        <w:t>,</w:t>
      </w:r>
      <w:r w:rsidR="008D5C71" w:rsidRPr="00F90C74">
        <w:rPr>
          <w:rFonts w:asciiTheme="minorHAnsi" w:hAnsiTheme="minorHAnsi"/>
          <w:szCs w:val="24"/>
        </w:rPr>
        <w:t xml:space="preserve"> on September</w:t>
      </w:r>
      <w:r w:rsidR="00E07908" w:rsidRPr="00F90C74">
        <w:rPr>
          <w:rFonts w:asciiTheme="minorHAnsi" w:hAnsiTheme="minorHAnsi"/>
          <w:szCs w:val="24"/>
        </w:rPr>
        <w:t xml:space="preserve"> </w:t>
      </w:r>
      <w:r w:rsidR="0070293F" w:rsidRPr="00F90C74">
        <w:rPr>
          <w:rFonts w:asciiTheme="minorHAnsi" w:hAnsiTheme="minorHAnsi"/>
          <w:szCs w:val="24"/>
        </w:rPr>
        <w:t>1</w:t>
      </w:r>
      <w:r w:rsidR="008D5C71" w:rsidRPr="00F90C74">
        <w:rPr>
          <w:rFonts w:asciiTheme="minorHAnsi" w:hAnsiTheme="minorHAnsi"/>
          <w:szCs w:val="24"/>
        </w:rPr>
        <w:t>9</w:t>
      </w:r>
      <w:r w:rsidR="00E07908" w:rsidRPr="00F90C74">
        <w:rPr>
          <w:rFonts w:asciiTheme="minorHAnsi" w:hAnsiTheme="minorHAnsi"/>
          <w:szCs w:val="24"/>
        </w:rPr>
        <w:t>-</w:t>
      </w:r>
      <w:r w:rsidR="008D5C71" w:rsidRPr="00F90C74">
        <w:rPr>
          <w:rFonts w:asciiTheme="minorHAnsi" w:hAnsiTheme="minorHAnsi"/>
          <w:szCs w:val="24"/>
        </w:rPr>
        <w:t>21,</w:t>
      </w:r>
      <w:r w:rsidR="00E07908" w:rsidRPr="00F90C74">
        <w:rPr>
          <w:rFonts w:asciiTheme="minorHAnsi" w:hAnsiTheme="minorHAnsi"/>
          <w:szCs w:val="24"/>
        </w:rPr>
        <w:t xml:space="preserve"> 201</w:t>
      </w:r>
      <w:r w:rsidR="00F237F7" w:rsidRPr="00F90C74">
        <w:rPr>
          <w:rFonts w:asciiTheme="minorHAnsi" w:hAnsiTheme="minorHAnsi"/>
          <w:szCs w:val="24"/>
        </w:rPr>
        <w:t>7</w:t>
      </w:r>
      <w:r w:rsidRPr="00F90C74">
        <w:rPr>
          <w:rFonts w:asciiTheme="minorHAnsi" w:hAnsiTheme="minorHAnsi"/>
          <w:szCs w:val="24"/>
        </w:rPr>
        <w:t>.</w:t>
      </w:r>
      <w:r w:rsidR="00E07908" w:rsidRPr="00F90C74">
        <w:rPr>
          <w:rFonts w:asciiTheme="minorHAnsi" w:hAnsiTheme="minorHAnsi"/>
          <w:szCs w:val="24"/>
        </w:rPr>
        <w:t xml:space="preserve"> </w:t>
      </w:r>
      <w:r w:rsidR="00FA3499" w:rsidRPr="00F90C74">
        <w:rPr>
          <w:rFonts w:asciiTheme="minorHAnsi" w:hAnsiTheme="minorHAnsi"/>
          <w:szCs w:val="24"/>
        </w:rPr>
        <w:t>Details o</w:t>
      </w:r>
      <w:r w:rsidR="00E07908" w:rsidRPr="00F90C74">
        <w:rPr>
          <w:rFonts w:asciiTheme="minorHAnsi" w:hAnsiTheme="minorHAnsi"/>
          <w:szCs w:val="24"/>
        </w:rPr>
        <w:t>n</w:t>
      </w:r>
      <w:r w:rsidR="00FA3499" w:rsidRPr="00F90C74">
        <w:rPr>
          <w:rFonts w:asciiTheme="minorHAnsi" w:hAnsiTheme="minorHAnsi"/>
          <w:szCs w:val="24"/>
        </w:rPr>
        <w:t xml:space="preserve"> the </w:t>
      </w:r>
      <w:r w:rsidR="0070293F" w:rsidRPr="00F90C74">
        <w:rPr>
          <w:rFonts w:asciiTheme="minorHAnsi" w:hAnsiTheme="minorHAnsi"/>
          <w:szCs w:val="24"/>
        </w:rPr>
        <w:t xml:space="preserve">venue and on </w:t>
      </w:r>
      <w:r w:rsidR="001376F9" w:rsidRPr="00F90C74">
        <w:rPr>
          <w:rFonts w:asciiTheme="minorHAnsi" w:hAnsiTheme="minorHAnsi"/>
          <w:szCs w:val="24"/>
        </w:rPr>
        <w:t xml:space="preserve">the </w:t>
      </w:r>
      <w:r w:rsidR="00FA3499" w:rsidRPr="00F90C74">
        <w:rPr>
          <w:rFonts w:asciiTheme="minorHAnsi" w:hAnsiTheme="minorHAnsi"/>
          <w:szCs w:val="24"/>
        </w:rPr>
        <w:t xml:space="preserve">Stakeholder Forum will be communicated on the IMDRF </w:t>
      </w:r>
      <w:r w:rsidR="000B46E7" w:rsidRPr="00F90C74">
        <w:rPr>
          <w:rFonts w:asciiTheme="minorHAnsi" w:hAnsiTheme="minorHAnsi"/>
          <w:szCs w:val="24"/>
        </w:rPr>
        <w:t>website</w:t>
      </w:r>
      <w:r w:rsidR="00FA3499" w:rsidRPr="00F90C74">
        <w:rPr>
          <w:rFonts w:asciiTheme="minorHAnsi" w:hAnsiTheme="minorHAnsi"/>
          <w:szCs w:val="24"/>
        </w:rPr>
        <w:t xml:space="preserve">.  </w:t>
      </w:r>
    </w:p>
    <w:p w14:paraId="6D442C0B" w14:textId="77777777" w:rsidR="00FA3499" w:rsidRPr="00F90C74" w:rsidRDefault="00FA3499" w:rsidP="00FA3499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i/>
          <w:szCs w:val="24"/>
        </w:rPr>
        <w:br w:type="page"/>
      </w:r>
      <w:r w:rsidRPr="00F90C74">
        <w:rPr>
          <w:rFonts w:asciiTheme="minorHAnsi" w:hAnsiTheme="minorHAnsi"/>
          <w:b/>
          <w:szCs w:val="24"/>
        </w:rPr>
        <w:lastRenderedPageBreak/>
        <w:t>ANNEX</w:t>
      </w:r>
    </w:p>
    <w:p w14:paraId="6B5AA6B1" w14:textId="77777777" w:rsidR="0042017B" w:rsidRPr="00F90C74" w:rsidRDefault="0042017B" w:rsidP="00FA3499">
      <w:pPr>
        <w:tabs>
          <w:tab w:val="left" w:pos="3202"/>
        </w:tabs>
        <w:jc w:val="center"/>
        <w:rPr>
          <w:rFonts w:asciiTheme="minorHAnsi" w:hAnsiTheme="minorHAnsi"/>
          <w:szCs w:val="24"/>
        </w:rPr>
      </w:pPr>
    </w:p>
    <w:p w14:paraId="0FB9C885" w14:textId="77777777" w:rsidR="00FA3499" w:rsidRPr="00F90C74" w:rsidRDefault="00AD6430" w:rsidP="00FA3499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szCs w:val="24"/>
        </w:rPr>
        <w:t xml:space="preserve">DECISIONS BY THE </w:t>
      </w:r>
      <w:r w:rsidR="00FA3499" w:rsidRPr="00F90C74">
        <w:rPr>
          <w:rFonts w:asciiTheme="minorHAnsi" w:hAnsiTheme="minorHAnsi"/>
          <w:b/>
          <w:szCs w:val="24"/>
        </w:rPr>
        <w:t xml:space="preserve">IMDRF </w:t>
      </w:r>
      <w:r w:rsidRPr="00F90C74">
        <w:rPr>
          <w:rFonts w:asciiTheme="minorHAnsi" w:hAnsiTheme="minorHAnsi"/>
          <w:b/>
          <w:szCs w:val="24"/>
        </w:rPr>
        <w:t>MANAGEMENT COMMITTEE</w:t>
      </w:r>
    </w:p>
    <w:p w14:paraId="654E3F4D" w14:textId="77777777" w:rsidR="00AD6430" w:rsidRPr="00F90C74" w:rsidRDefault="00AD6430" w:rsidP="00FA3499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</w:p>
    <w:p w14:paraId="05DF5487" w14:textId="77777777" w:rsidR="00FA3499" w:rsidRPr="00F90C74" w:rsidRDefault="00FA3499" w:rsidP="00FA3499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</w:p>
    <w:p w14:paraId="63BA7391" w14:textId="77777777" w:rsidR="002E27A3" w:rsidRPr="00F90C74" w:rsidRDefault="002E27A3" w:rsidP="002E27A3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In summary:</w:t>
      </w:r>
    </w:p>
    <w:p w14:paraId="54B04470" w14:textId="77777777" w:rsidR="00FF0D76" w:rsidRPr="00F90C74" w:rsidRDefault="00FF0D76" w:rsidP="002E27A3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</w:p>
    <w:p w14:paraId="494B6331" w14:textId="53DE4E3C" w:rsidR="00FF0D76" w:rsidRPr="00F90C74" w:rsidRDefault="00FF0D76" w:rsidP="006F30A1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F90C74">
        <w:rPr>
          <w:rFonts w:asciiTheme="minorHAnsi" w:hAnsiTheme="minorHAnsi" w:cstheme="minorHAnsi"/>
          <w:sz w:val="24"/>
          <w:szCs w:val="24"/>
        </w:rPr>
        <w:t xml:space="preserve">MC approved the final </w:t>
      </w:r>
      <w:r w:rsidR="002B114C" w:rsidRPr="00F90C74">
        <w:rPr>
          <w:rFonts w:asciiTheme="minorHAnsi" w:hAnsiTheme="minorHAnsi" w:cstheme="minorHAnsi"/>
          <w:sz w:val="24"/>
          <w:szCs w:val="24"/>
        </w:rPr>
        <w:t>N42 document,</w:t>
      </w:r>
      <w:r w:rsidRPr="00F90C74">
        <w:rPr>
          <w:rFonts w:asciiTheme="minorHAnsi" w:hAnsiTheme="minorHAnsi" w:cstheme="minorHAnsi"/>
          <w:sz w:val="24"/>
          <w:szCs w:val="24"/>
        </w:rPr>
        <w:t xml:space="preserve"> “Methodological Principles in the Use of International Medical Device Registry Data”, of </w:t>
      </w:r>
      <w:r w:rsidR="004B5318">
        <w:rPr>
          <w:rFonts w:asciiTheme="minorHAnsi" w:hAnsiTheme="minorHAnsi" w:cstheme="minorHAnsi"/>
          <w:sz w:val="24"/>
          <w:szCs w:val="24"/>
        </w:rPr>
        <w:t xml:space="preserve">the </w:t>
      </w:r>
      <w:r w:rsidRPr="00F90C74">
        <w:rPr>
          <w:rFonts w:asciiTheme="minorHAnsi" w:hAnsiTheme="minorHAnsi" w:cstheme="minorHAnsi"/>
          <w:sz w:val="24"/>
          <w:szCs w:val="24"/>
        </w:rPr>
        <w:t>Medical Device Patient Registries Working Group.</w:t>
      </w:r>
    </w:p>
    <w:p w14:paraId="18C2B464" w14:textId="34310FF6" w:rsidR="00FF0D76" w:rsidRPr="00F90C74" w:rsidRDefault="00FF0D76" w:rsidP="00FF0D76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 w:cstheme="minorHAnsi"/>
          <w:szCs w:val="24"/>
        </w:rPr>
        <w:t xml:space="preserve">The MC approved the final </w:t>
      </w:r>
      <w:r w:rsidR="002B114C" w:rsidRPr="00F90C74">
        <w:rPr>
          <w:rFonts w:asciiTheme="minorHAnsi" w:hAnsiTheme="minorHAnsi" w:cstheme="minorHAnsi"/>
          <w:szCs w:val="24"/>
        </w:rPr>
        <w:t xml:space="preserve">N43 </w:t>
      </w:r>
      <w:r w:rsidRPr="00F90C74">
        <w:rPr>
          <w:rFonts w:asciiTheme="minorHAnsi" w:hAnsiTheme="minorHAnsi" w:cstheme="minorHAnsi"/>
          <w:szCs w:val="24"/>
        </w:rPr>
        <w:t>document, “IMDRF terminologies for categorized Adverse Event Reporting (AER): terms, terminology structure and codes (Annex A)</w:t>
      </w:r>
      <w:r w:rsidR="005D100E">
        <w:rPr>
          <w:rFonts w:asciiTheme="minorHAnsi" w:hAnsiTheme="minorHAnsi" w:cstheme="minorHAnsi"/>
          <w:szCs w:val="24"/>
        </w:rPr>
        <w:t>”</w:t>
      </w:r>
      <w:r w:rsidR="002B114C" w:rsidRPr="00F90C74">
        <w:rPr>
          <w:rFonts w:asciiTheme="minorHAnsi" w:hAnsiTheme="minorHAnsi" w:cstheme="minorHAnsi"/>
          <w:szCs w:val="24"/>
        </w:rPr>
        <w:t xml:space="preserve"> </w:t>
      </w:r>
      <w:r w:rsidRPr="00F90C74">
        <w:rPr>
          <w:rFonts w:asciiTheme="minorHAnsi" w:hAnsiTheme="minorHAnsi" w:cstheme="minorHAnsi"/>
          <w:szCs w:val="24"/>
        </w:rPr>
        <w:t xml:space="preserve">of the </w:t>
      </w:r>
      <w:r w:rsidRPr="00F90C74">
        <w:rPr>
          <w:rFonts w:asciiTheme="minorHAnsi" w:hAnsiTheme="minorHAnsi"/>
          <w:szCs w:val="24"/>
        </w:rPr>
        <w:t xml:space="preserve">Medical Device Adverse Event Terminology </w:t>
      </w:r>
      <w:r w:rsidR="005D100E">
        <w:rPr>
          <w:rFonts w:asciiTheme="minorHAnsi" w:hAnsiTheme="minorHAnsi"/>
          <w:szCs w:val="24"/>
        </w:rPr>
        <w:t>W</w:t>
      </w:r>
      <w:r w:rsidRPr="00F90C74">
        <w:rPr>
          <w:rFonts w:asciiTheme="minorHAnsi" w:hAnsiTheme="minorHAnsi"/>
          <w:szCs w:val="24"/>
        </w:rPr>
        <w:t xml:space="preserve">orking </w:t>
      </w:r>
      <w:r w:rsidR="005D100E">
        <w:rPr>
          <w:rFonts w:asciiTheme="minorHAnsi" w:hAnsiTheme="minorHAnsi"/>
          <w:szCs w:val="24"/>
        </w:rPr>
        <w:t>G</w:t>
      </w:r>
      <w:r w:rsidRPr="00F90C74">
        <w:rPr>
          <w:rFonts w:asciiTheme="minorHAnsi" w:hAnsiTheme="minorHAnsi"/>
          <w:szCs w:val="24"/>
        </w:rPr>
        <w:t>roup.</w:t>
      </w:r>
    </w:p>
    <w:p w14:paraId="2D6C4DF1" w14:textId="77777777" w:rsidR="005D100E" w:rsidRPr="005D100E" w:rsidRDefault="005D100E" w:rsidP="003F43DC">
      <w:pPr>
        <w:tabs>
          <w:tab w:val="left" w:pos="709"/>
        </w:tabs>
        <w:ind w:left="720"/>
        <w:jc w:val="both"/>
        <w:rPr>
          <w:rFonts w:asciiTheme="minorHAnsi" w:hAnsiTheme="minorHAnsi"/>
          <w:szCs w:val="24"/>
        </w:rPr>
      </w:pPr>
    </w:p>
    <w:p w14:paraId="10E5233D" w14:textId="2BB6425B" w:rsidR="00FF0D76" w:rsidRPr="00F90C74" w:rsidRDefault="00FF0D76" w:rsidP="00FF0D76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 w:cstheme="minorHAnsi"/>
          <w:szCs w:val="24"/>
        </w:rPr>
        <w:t xml:space="preserve">The MC approved the proposed </w:t>
      </w:r>
      <w:r w:rsidR="002B114C" w:rsidRPr="00F90C74">
        <w:rPr>
          <w:rFonts w:asciiTheme="minorHAnsi" w:hAnsiTheme="minorHAnsi" w:cstheme="minorHAnsi"/>
          <w:szCs w:val="24"/>
        </w:rPr>
        <w:t xml:space="preserve">N43 </w:t>
      </w:r>
      <w:r w:rsidRPr="00F90C74">
        <w:rPr>
          <w:rFonts w:asciiTheme="minorHAnsi" w:hAnsiTheme="minorHAnsi" w:cstheme="minorHAnsi"/>
          <w:szCs w:val="24"/>
        </w:rPr>
        <w:t xml:space="preserve">document </w:t>
      </w:r>
      <w:r w:rsidR="00A049E7">
        <w:rPr>
          <w:rFonts w:asciiTheme="minorHAnsi" w:hAnsiTheme="minorHAnsi" w:cstheme="minorHAnsi"/>
          <w:szCs w:val="24"/>
        </w:rPr>
        <w:t>“</w:t>
      </w:r>
      <w:r w:rsidRPr="00F90C74">
        <w:rPr>
          <w:rFonts w:asciiTheme="minorHAnsi" w:hAnsiTheme="minorHAnsi" w:cstheme="minorHAnsi"/>
          <w:szCs w:val="24"/>
        </w:rPr>
        <w:t>IMDRF terminologies for categorized Adverse Event Reporting (AER): terms, terminology structure and codes (Annex B)</w:t>
      </w:r>
      <w:r w:rsidR="00A049E7">
        <w:rPr>
          <w:rFonts w:asciiTheme="minorHAnsi" w:hAnsiTheme="minorHAnsi" w:cstheme="minorHAnsi"/>
          <w:szCs w:val="24"/>
        </w:rPr>
        <w:t>”</w:t>
      </w:r>
      <w:r w:rsidRPr="00F90C74">
        <w:rPr>
          <w:rFonts w:asciiTheme="minorHAnsi" w:hAnsiTheme="minorHAnsi" w:cstheme="minorHAnsi"/>
          <w:szCs w:val="24"/>
        </w:rPr>
        <w:t xml:space="preserve"> </w:t>
      </w:r>
      <w:r w:rsidRPr="00F90C74">
        <w:rPr>
          <w:rFonts w:asciiTheme="minorHAnsi" w:hAnsiTheme="minorHAnsi"/>
          <w:szCs w:val="24"/>
        </w:rPr>
        <w:t xml:space="preserve">of the Medical Device Adverse Event Terminology </w:t>
      </w:r>
      <w:r w:rsidR="005D100E">
        <w:rPr>
          <w:rFonts w:asciiTheme="minorHAnsi" w:hAnsiTheme="minorHAnsi"/>
          <w:szCs w:val="24"/>
        </w:rPr>
        <w:t>W</w:t>
      </w:r>
      <w:r w:rsidRPr="00F90C74">
        <w:rPr>
          <w:rFonts w:asciiTheme="minorHAnsi" w:hAnsiTheme="minorHAnsi"/>
          <w:szCs w:val="24"/>
        </w:rPr>
        <w:t xml:space="preserve">orking </w:t>
      </w:r>
      <w:r w:rsidR="005D100E">
        <w:rPr>
          <w:rFonts w:asciiTheme="minorHAnsi" w:hAnsiTheme="minorHAnsi"/>
          <w:szCs w:val="24"/>
        </w:rPr>
        <w:t>G</w:t>
      </w:r>
      <w:r w:rsidRPr="00F90C74">
        <w:rPr>
          <w:rFonts w:asciiTheme="minorHAnsi" w:hAnsiTheme="minorHAnsi"/>
          <w:szCs w:val="24"/>
        </w:rPr>
        <w:t xml:space="preserve">roup for </w:t>
      </w:r>
      <w:r w:rsidR="00F90C74" w:rsidRPr="00F90C74">
        <w:rPr>
          <w:rFonts w:asciiTheme="minorHAnsi" w:hAnsiTheme="minorHAnsi"/>
          <w:szCs w:val="24"/>
        </w:rPr>
        <w:t xml:space="preserve">a </w:t>
      </w:r>
      <w:r w:rsidRPr="00F90C74">
        <w:rPr>
          <w:rFonts w:asciiTheme="minorHAnsi" w:hAnsiTheme="minorHAnsi"/>
          <w:szCs w:val="24"/>
        </w:rPr>
        <w:t>two month public consultation.</w:t>
      </w:r>
    </w:p>
    <w:p w14:paraId="02BE051B" w14:textId="4491F85D" w:rsidR="00FF0D76" w:rsidRPr="00F90C74" w:rsidRDefault="00FF0D76" w:rsidP="00FF0D76">
      <w:pPr>
        <w:pStyle w:val="ListParagraph"/>
        <w:tabs>
          <w:tab w:val="left" w:pos="3202"/>
        </w:tabs>
        <w:jc w:val="both"/>
        <w:rPr>
          <w:rFonts w:asciiTheme="minorHAnsi" w:hAnsiTheme="minorHAnsi"/>
          <w:sz w:val="24"/>
          <w:szCs w:val="24"/>
        </w:rPr>
      </w:pPr>
    </w:p>
    <w:p w14:paraId="4ED698D3" w14:textId="45826C71" w:rsidR="00FF0D76" w:rsidRPr="00F90C74" w:rsidRDefault="00FF0D76" w:rsidP="00FF0D76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The MC approved the final </w:t>
      </w:r>
      <w:r w:rsidR="006F30A1" w:rsidRPr="00F90C74">
        <w:rPr>
          <w:rFonts w:asciiTheme="minorHAnsi" w:hAnsiTheme="minorHAnsi" w:cstheme="minorHAnsi"/>
          <w:sz w:val="24"/>
          <w:szCs w:val="24"/>
        </w:rPr>
        <w:t xml:space="preserve">N44 </w:t>
      </w:r>
      <w:r w:rsidR="002B114C" w:rsidRPr="00F90C74">
        <w:rPr>
          <w:rFonts w:asciiTheme="minorHAnsi" w:hAnsiTheme="minorHAnsi" w:cstheme="minorHAnsi"/>
          <w:sz w:val="24"/>
          <w:szCs w:val="24"/>
        </w:rPr>
        <w:t xml:space="preserve">procedural </w:t>
      </w:r>
      <w:r w:rsidRPr="00F90C74">
        <w:rPr>
          <w:rFonts w:asciiTheme="minorHAnsi" w:hAnsiTheme="minorHAnsi" w:cstheme="minorHAnsi"/>
          <w:sz w:val="24"/>
          <w:szCs w:val="24"/>
        </w:rPr>
        <w:t xml:space="preserve">document </w:t>
      </w:r>
      <w:r w:rsidR="002B114C" w:rsidRPr="00F90C74">
        <w:rPr>
          <w:rFonts w:asciiTheme="minorHAnsi" w:hAnsiTheme="minorHAnsi" w:cstheme="minorHAnsi"/>
          <w:sz w:val="24"/>
          <w:szCs w:val="24"/>
        </w:rPr>
        <w:t>for the</w:t>
      </w:r>
      <w:r w:rsidRPr="00F90C74">
        <w:rPr>
          <w:rFonts w:asciiTheme="minorHAnsi" w:hAnsiTheme="minorHAnsi" w:cstheme="minorHAnsi"/>
          <w:sz w:val="24"/>
          <w:szCs w:val="24"/>
        </w:rPr>
        <w:t xml:space="preserve"> </w:t>
      </w:r>
      <w:r w:rsidR="002B114C" w:rsidRPr="00F90C74">
        <w:rPr>
          <w:rFonts w:asciiTheme="minorHAnsi" w:hAnsiTheme="minorHAnsi" w:cstheme="minorHAnsi"/>
          <w:sz w:val="24"/>
          <w:szCs w:val="24"/>
        </w:rPr>
        <w:t>m</w:t>
      </w:r>
      <w:r w:rsidRPr="00F90C74">
        <w:rPr>
          <w:rFonts w:asciiTheme="minorHAnsi" w:hAnsiTheme="minorHAnsi" w:cstheme="minorHAnsi"/>
          <w:sz w:val="24"/>
          <w:szCs w:val="24"/>
        </w:rPr>
        <w:t>aintenance procedure for IMDRF AE terminologies</w:t>
      </w:r>
      <w:r w:rsidR="006F30A1" w:rsidRPr="00F90C74">
        <w:rPr>
          <w:rFonts w:asciiTheme="minorHAnsi" w:hAnsiTheme="minorHAnsi" w:cstheme="minorHAnsi"/>
          <w:sz w:val="24"/>
          <w:szCs w:val="24"/>
        </w:rPr>
        <w:t xml:space="preserve"> </w:t>
      </w:r>
      <w:r w:rsidR="002B114C" w:rsidRPr="00F90C74">
        <w:rPr>
          <w:rFonts w:asciiTheme="minorHAnsi" w:hAnsiTheme="minorHAnsi" w:cstheme="minorHAnsi"/>
          <w:sz w:val="24"/>
          <w:szCs w:val="24"/>
        </w:rPr>
        <w:t xml:space="preserve">of the </w:t>
      </w:r>
      <w:r w:rsidR="002B114C" w:rsidRPr="00F90C74">
        <w:rPr>
          <w:rFonts w:asciiTheme="minorHAnsi" w:hAnsiTheme="minorHAnsi"/>
          <w:sz w:val="24"/>
          <w:szCs w:val="24"/>
        </w:rPr>
        <w:t xml:space="preserve">Medical Device Adverse Event Terminology </w:t>
      </w:r>
      <w:r w:rsidR="004B5318">
        <w:rPr>
          <w:rFonts w:asciiTheme="minorHAnsi" w:hAnsiTheme="minorHAnsi"/>
          <w:sz w:val="24"/>
          <w:szCs w:val="24"/>
        </w:rPr>
        <w:t>W</w:t>
      </w:r>
      <w:r w:rsidR="002B114C" w:rsidRPr="00F90C74">
        <w:rPr>
          <w:rFonts w:asciiTheme="minorHAnsi" w:hAnsiTheme="minorHAnsi"/>
          <w:sz w:val="24"/>
          <w:szCs w:val="24"/>
        </w:rPr>
        <w:t xml:space="preserve">orking </w:t>
      </w:r>
      <w:r w:rsidR="004B5318">
        <w:rPr>
          <w:rFonts w:asciiTheme="minorHAnsi" w:hAnsiTheme="minorHAnsi"/>
          <w:sz w:val="24"/>
          <w:szCs w:val="24"/>
        </w:rPr>
        <w:t>G</w:t>
      </w:r>
      <w:r w:rsidR="002B114C" w:rsidRPr="00F90C74">
        <w:rPr>
          <w:rFonts w:asciiTheme="minorHAnsi" w:hAnsiTheme="minorHAnsi"/>
          <w:sz w:val="24"/>
          <w:szCs w:val="24"/>
        </w:rPr>
        <w:t>roup.</w:t>
      </w:r>
    </w:p>
    <w:p w14:paraId="518A09FE" w14:textId="77777777" w:rsidR="002B114C" w:rsidRPr="00F90C74" w:rsidRDefault="002B114C" w:rsidP="002B114C">
      <w:pPr>
        <w:pStyle w:val="ListParagraph"/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9B1C374" w14:textId="390CB584" w:rsidR="00FF0D76" w:rsidRPr="00F90C74" w:rsidRDefault="006F30A1" w:rsidP="00FF0D76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The MC agreed to post </w:t>
      </w:r>
      <w:r w:rsidR="002B114C" w:rsidRPr="00F90C74">
        <w:rPr>
          <w:rFonts w:asciiTheme="minorHAnsi" w:hAnsiTheme="minorHAnsi" w:cstheme="minorHAnsi"/>
          <w:sz w:val="24"/>
          <w:szCs w:val="24"/>
        </w:rPr>
        <w:t>the</w:t>
      </w:r>
      <w:r w:rsidRPr="00F90C74">
        <w:rPr>
          <w:rFonts w:asciiTheme="minorHAnsi" w:hAnsiTheme="minorHAnsi" w:cstheme="minorHAnsi"/>
          <w:sz w:val="24"/>
          <w:szCs w:val="24"/>
        </w:rPr>
        <w:t xml:space="preserve"> final </w:t>
      </w:r>
      <w:r w:rsidR="005D100E">
        <w:rPr>
          <w:rFonts w:asciiTheme="minorHAnsi" w:hAnsiTheme="minorHAnsi" w:cstheme="minorHAnsi"/>
          <w:sz w:val="24"/>
          <w:szCs w:val="24"/>
        </w:rPr>
        <w:t xml:space="preserve">N45 </w:t>
      </w:r>
      <w:r w:rsidRPr="00F90C74">
        <w:rPr>
          <w:rFonts w:asciiTheme="minorHAnsi" w:hAnsiTheme="minorHAnsi" w:cstheme="minorHAnsi"/>
          <w:sz w:val="24"/>
          <w:szCs w:val="24"/>
        </w:rPr>
        <w:t>document “</w:t>
      </w:r>
      <w:r w:rsidR="00FF0D76" w:rsidRPr="00F90C74">
        <w:rPr>
          <w:rFonts w:asciiTheme="minorHAnsi" w:hAnsiTheme="minorHAnsi" w:cstheme="minorHAnsi"/>
          <w:sz w:val="24"/>
          <w:szCs w:val="24"/>
        </w:rPr>
        <w:t>Data Exchange Guidelines – Common Data Elements for Medical Device Identification</w:t>
      </w:r>
      <w:r w:rsidRPr="00F90C74">
        <w:rPr>
          <w:rFonts w:asciiTheme="minorHAnsi" w:hAnsiTheme="minorHAnsi" w:cstheme="minorHAnsi"/>
          <w:sz w:val="24"/>
          <w:szCs w:val="24"/>
        </w:rPr>
        <w:t>”</w:t>
      </w:r>
      <w:r w:rsidR="002B114C" w:rsidRPr="00F90C74">
        <w:rPr>
          <w:rFonts w:asciiTheme="minorHAnsi" w:hAnsiTheme="minorHAnsi" w:cstheme="minorHAnsi"/>
          <w:sz w:val="24"/>
          <w:szCs w:val="24"/>
        </w:rPr>
        <w:t xml:space="preserve"> of the Regulated Pr</w:t>
      </w:r>
      <w:r w:rsidRPr="00F90C74">
        <w:rPr>
          <w:rFonts w:asciiTheme="minorHAnsi" w:hAnsiTheme="minorHAnsi" w:cstheme="minorHAnsi"/>
          <w:sz w:val="24"/>
          <w:szCs w:val="24"/>
        </w:rPr>
        <w:t>oducts Submission Working Group on the IMDRF website as an information document.</w:t>
      </w:r>
    </w:p>
    <w:p w14:paraId="20E8A313" w14:textId="77777777" w:rsidR="002B114C" w:rsidRPr="00F90C74" w:rsidRDefault="002B114C" w:rsidP="002B114C">
      <w:pPr>
        <w:pStyle w:val="ListParagraph"/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8E5417F" w14:textId="0DBFDA69" w:rsidR="002B114C" w:rsidRPr="00F90C74" w:rsidRDefault="002B114C" w:rsidP="00FF0D76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The MC approved the</w:t>
      </w:r>
      <w:r w:rsidR="004B5318">
        <w:rPr>
          <w:rFonts w:asciiTheme="minorHAnsi" w:hAnsiTheme="minorHAnsi" w:cstheme="minorHAnsi"/>
          <w:sz w:val="24"/>
          <w:szCs w:val="24"/>
        </w:rPr>
        <w:t xml:space="preserve"> final </w:t>
      </w:r>
      <w:r w:rsidR="005D100E">
        <w:rPr>
          <w:rFonts w:asciiTheme="minorHAnsi" w:hAnsiTheme="minorHAnsi" w:cstheme="minorHAnsi"/>
          <w:sz w:val="24"/>
          <w:szCs w:val="24"/>
        </w:rPr>
        <w:t xml:space="preserve">N40 </w:t>
      </w:r>
      <w:r w:rsidR="004B5318">
        <w:rPr>
          <w:rFonts w:asciiTheme="minorHAnsi" w:hAnsiTheme="minorHAnsi" w:cstheme="minorHAnsi"/>
          <w:sz w:val="24"/>
          <w:szCs w:val="24"/>
        </w:rPr>
        <w:t>document</w:t>
      </w:r>
      <w:r w:rsidRPr="00F90C74">
        <w:rPr>
          <w:rFonts w:asciiTheme="minorHAnsi" w:hAnsiTheme="minorHAnsi" w:cstheme="minorHAnsi"/>
          <w:sz w:val="24"/>
          <w:szCs w:val="24"/>
        </w:rPr>
        <w:t>, “</w:t>
      </w:r>
      <w:r w:rsidR="00FF0D76" w:rsidRPr="00F90C74">
        <w:rPr>
          <w:rFonts w:asciiTheme="minorHAnsi" w:hAnsiTheme="minorHAnsi" w:cstheme="minorHAnsi"/>
          <w:sz w:val="24"/>
          <w:szCs w:val="24"/>
        </w:rPr>
        <w:t>Competence, Training, and Conduct Requirements for Regulatory Reviewers</w:t>
      </w:r>
      <w:r w:rsidRPr="00F90C74">
        <w:rPr>
          <w:rFonts w:asciiTheme="minorHAnsi" w:hAnsiTheme="minorHAnsi" w:cstheme="minorHAnsi"/>
          <w:sz w:val="24"/>
          <w:szCs w:val="24"/>
        </w:rPr>
        <w:t>” of the Good Regulatory Review Practices - Competence and Training Requirements for Pre-market Reviewers and Product Specialist Working Group.</w:t>
      </w:r>
    </w:p>
    <w:p w14:paraId="47582552" w14:textId="77777777" w:rsidR="006F30A1" w:rsidRPr="00F90C74" w:rsidRDefault="006F30A1" w:rsidP="006F30A1">
      <w:pPr>
        <w:pStyle w:val="ListParagraph"/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B549801" w14:textId="6BA0F6FA" w:rsidR="006F30A1" w:rsidRPr="00F90C74" w:rsidRDefault="006F30A1" w:rsidP="00FF0D76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The MC approved the NWI</w:t>
      </w:r>
      <w:r w:rsidR="005D100E">
        <w:rPr>
          <w:rFonts w:asciiTheme="minorHAnsi" w:hAnsiTheme="minorHAnsi" w:cstheme="minorHAnsi"/>
          <w:sz w:val="24"/>
          <w:szCs w:val="24"/>
        </w:rPr>
        <w:t>P</w:t>
      </w:r>
      <w:r w:rsidR="00CB4AFE">
        <w:rPr>
          <w:rFonts w:asciiTheme="minorHAnsi" w:hAnsiTheme="minorHAnsi" w:cstheme="minorHAnsi"/>
          <w:sz w:val="24"/>
          <w:szCs w:val="24"/>
        </w:rPr>
        <w:t xml:space="preserve">: </w:t>
      </w:r>
      <w:r w:rsidRPr="00F90C74">
        <w:rPr>
          <w:rFonts w:asciiTheme="minorHAnsi" w:hAnsiTheme="minorHAnsi" w:cstheme="minorHAnsi"/>
          <w:sz w:val="24"/>
          <w:szCs w:val="24"/>
        </w:rPr>
        <w:t xml:space="preserve"> Review </w:t>
      </w:r>
      <w:r w:rsidR="00CB4AFE">
        <w:rPr>
          <w:rFonts w:asciiTheme="minorHAnsi" w:hAnsiTheme="minorHAnsi" w:cstheme="minorHAnsi"/>
          <w:sz w:val="24"/>
          <w:szCs w:val="24"/>
        </w:rPr>
        <w:t xml:space="preserve">and Update </w:t>
      </w:r>
      <w:r w:rsidRPr="00F90C74">
        <w:rPr>
          <w:rFonts w:asciiTheme="minorHAnsi" w:hAnsiTheme="minorHAnsi" w:cstheme="minorHAnsi"/>
          <w:sz w:val="24"/>
          <w:szCs w:val="24"/>
        </w:rPr>
        <w:t>of GHTF Essential Principles of Safety and Performance of Medical D</w:t>
      </w:r>
      <w:r w:rsidR="00CB4AFE">
        <w:rPr>
          <w:rFonts w:asciiTheme="minorHAnsi" w:hAnsiTheme="minorHAnsi" w:cstheme="minorHAnsi"/>
          <w:sz w:val="24"/>
          <w:szCs w:val="24"/>
        </w:rPr>
        <w:t>evices (GHTF/SG1/N68:2012)</w:t>
      </w:r>
      <w:r w:rsidR="005D100E">
        <w:rPr>
          <w:rFonts w:asciiTheme="minorHAnsi" w:hAnsiTheme="minorHAnsi" w:cstheme="minorHAnsi"/>
          <w:sz w:val="24"/>
          <w:szCs w:val="24"/>
        </w:rPr>
        <w:t>.</w:t>
      </w:r>
    </w:p>
    <w:p w14:paraId="643FE8C8" w14:textId="77777777" w:rsidR="00F90C74" w:rsidRPr="00F90C74" w:rsidRDefault="00F90C74" w:rsidP="00F90C74">
      <w:pPr>
        <w:pStyle w:val="ListParagraph"/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3FB5B17" w14:textId="390DCA36" w:rsidR="006F30A1" w:rsidRDefault="006F30A1" w:rsidP="006F30A1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The MC appr</w:t>
      </w:r>
      <w:r w:rsidR="003D07C8" w:rsidRPr="00F90C74">
        <w:rPr>
          <w:rFonts w:asciiTheme="minorHAnsi" w:hAnsiTheme="minorHAnsi" w:cstheme="minorHAnsi"/>
          <w:sz w:val="24"/>
          <w:szCs w:val="24"/>
        </w:rPr>
        <w:t>oved the NWIP: A</w:t>
      </w:r>
      <w:r w:rsidRPr="00F90C74">
        <w:rPr>
          <w:rFonts w:asciiTheme="minorHAnsi" w:hAnsiTheme="minorHAnsi" w:cstheme="minorHAnsi"/>
          <w:sz w:val="24"/>
          <w:szCs w:val="24"/>
        </w:rPr>
        <w:t xml:space="preserve"> Tool to Assess Usability of Registries to Support Regulatory Decision Making</w:t>
      </w:r>
      <w:r w:rsidR="005D100E">
        <w:rPr>
          <w:rFonts w:asciiTheme="minorHAnsi" w:hAnsiTheme="minorHAnsi" w:cstheme="minorHAnsi"/>
          <w:sz w:val="24"/>
          <w:szCs w:val="24"/>
        </w:rPr>
        <w:t>.</w:t>
      </w:r>
    </w:p>
    <w:p w14:paraId="113C4EA1" w14:textId="77777777" w:rsidR="001E594D" w:rsidRPr="00796F88" w:rsidRDefault="001E594D" w:rsidP="00796F8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ED374FF" w14:textId="000B4D43" w:rsidR="001E594D" w:rsidRDefault="001E594D" w:rsidP="006F30A1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MC agreed to consider the </w:t>
      </w:r>
      <w:r w:rsidR="009A3AAA">
        <w:rPr>
          <w:rFonts w:asciiTheme="minorHAnsi" w:hAnsiTheme="minorHAnsi" w:cstheme="minorHAnsi"/>
          <w:sz w:val="24"/>
          <w:szCs w:val="24"/>
        </w:rPr>
        <w:t xml:space="preserve">GMTA </w:t>
      </w:r>
      <w:r>
        <w:rPr>
          <w:rFonts w:asciiTheme="minorHAnsi" w:hAnsiTheme="minorHAnsi" w:cstheme="minorHAnsi"/>
          <w:sz w:val="24"/>
          <w:szCs w:val="24"/>
        </w:rPr>
        <w:t>NWI</w:t>
      </w:r>
      <w:r w:rsidR="005D100E">
        <w:rPr>
          <w:rFonts w:asciiTheme="minorHAnsi" w:hAnsiTheme="minorHAnsi" w:cstheme="minorHAnsi"/>
          <w:sz w:val="24"/>
          <w:szCs w:val="24"/>
        </w:rPr>
        <w:t>P</w:t>
      </w:r>
      <w:r w:rsidR="009A3AAA">
        <w:rPr>
          <w:rFonts w:asciiTheme="minorHAnsi" w:hAnsiTheme="minorHAnsi" w:cstheme="minorHAnsi"/>
          <w:sz w:val="24"/>
          <w:szCs w:val="24"/>
        </w:rPr>
        <w:t xml:space="preserve"> at the September IMDRF MC meeting following submission of a draft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43DC">
        <w:rPr>
          <w:rFonts w:asciiTheme="minorHAnsi" w:eastAsia="Calibri" w:hAnsiTheme="minorHAnsi" w:cstheme="minorHAnsi"/>
          <w:sz w:val="24"/>
          <w:szCs w:val="24"/>
        </w:rPr>
        <w:t xml:space="preserve">Harmonized Unique Device Identifier (UDI) Application Guide </w:t>
      </w:r>
      <w:r w:rsidR="009A3AAA" w:rsidRPr="003F43DC">
        <w:rPr>
          <w:rFonts w:asciiTheme="minorHAnsi" w:eastAsia="Calibri" w:hAnsiTheme="minorHAnsi" w:cstheme="minorHAnsi"/>
          <w:sz w:val="24"/>
          <w:szCs w:val="24"/>
        </w:rPr>
        <w:t>by GMTA</w:t>
      </w:r>
      <w:r w:rsidR="005D100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4D7B080" w14:textId="77777777" w:rsidR="004B5318" w:rsidRPr="00796F88" w:rsidRDefault="004B5318" w:rsidP="00796F8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80F5AF9" w14:textId="5C488945" w:rsidR="001E594D" w:rsidRPr="00796F88" w:rsidRDefault="001E594D" w:rsidP="001E594D">
      <w:pPr>
        <w:pStyle w:val="ListParagraph"/>
        <w:numPr>
          <w:ilvl w:val="0"/>
          <w:numId w:val="41"/>
        </w:numPr>
        <w:tabs>
          <w:tab w:val="left" w:pos="320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The MC agreed to develop more detailed criteria and procedures for new IMDRF</w:t>
      </w:r>
      <w:r w:rsidR="005231AA">
        <w:rPr>
          <w:rFonts w:asciiTheme="minorHAnsi" w:hAnsiTheme="minorHAnsi" w:cstheme="minorHAnsi"/>
          <w:sz w:val="24"/>
          <w:szCs w:val="24"/>
        </w:rPr>
        <w:t xml:space="preserve"> membership</w:t>
      </w:r>
      <w:r w:rsidR="005D100E">
        <w:rPr>
          <w:rFonts w:asciiTheme="minorHAnsi" w:hAnsiTheme="minorHAnsi" w:cstheme="minorHAnsi"/>
          <w:sz w:val="24"/>
          <w:szCs w:val="24"/>
        </w:rPr>
        <w:t>.</w:t>
      </w:r>
    </w:p>
    <w:p w14:paraId="36E4BF14" w14:textId="77777777" w:rsidR="008226EF" w:rsidRPr="00F90C74" w:rsidRDefault="008226EF" w:rsidP="00440F02">
      <w:pPr>
        <w:jc w:val="both"/>
        <w:rPr>
          <w:rFonts w:asciiTheme="minorHAnsi" w:hAnsiTheme="minorHAnsi"/>
          <w:szCs w:val="24"/>
        </w:rPr>
      </w:pPr>
    </w:p>
    <w:p w14:paraId="0083215C" w14:textId="77777777" w:rsidR="008226EF" w:rsidRPr="00F90C74" w:rsidRDefault="008226EF" w:rsidP="00440F02">
      <w:pPr>
        <w:jc w:val="both"/>
        <w:rPr>
          <w:rFonts w:asciiTheme="minorHAnsi" w:hAnsiTheme="minorHAnsi"/>
          <w:i/>
          <w:szCs w:val="24"/>
        </w:rPr>
      </w:pPr>
    </w:p>
    <w:p w14:paraId="40878A19" w14:textId="1E486A15" w:rsidR="00FA3499" w:rsidRPr="00F90C74" w:rsidRDefault="00D0776F" w:rsidP="00440F02">
      <w:pPr>
        <w:jc w:val="both"/>
        <w:rPr>
          <w:rFonts w:asciiTheme="minorHAnsi" w:hAnsiTheme="minorHAnsi"/>
          <w:i/>
          <w:szCs w:val="24"/>
        </w:rPr>
      </w:pPr>
      <w:r w:rsidRPr="00F90C74">
        <w:rPr>
          <w:rFonts w:asciiTheme="minorHAnsi" w:hAnsiTheme="minorHAnsi"/>
          <w:i/>
          <w:szCs w:val="24"/>
        </w:rPr>
        <w:t>Vancouver, Canada</w:t>
      </w:r>
    </w:p>
    <w:p w14:paraId="3AB98D08" w14:textId="66A4E734" w:rsidR="00752247" w:rsidRPr="00F90C74" w:rsidRDefault="006F30A1" w:rsidP="00AE4E4A">
      <w:pPr>
        <w:jc w:val="both"/>
        <w:rPr>
          <w:rFonts w:asciiTheme="minorHAnsi" w:hAnsiTheme="minorHAnsi" w:cs="Calibri"/>
          <w:szCs w:val="24"/>
          <w:lang w:val="en-GB" w:eastAsia="ja-JP"/>
        </w:rPr>
      </w:pPr>
      <w:r w:rsidRPr="00F90C74">
        <w:rPr>
          <w:rFonts w:asciiTheme="minorHAnsi" w:hAnsiTheme="minorHAnsi"/>
          <w:i/>
          <w:szCs w:val="24"/>
        </w:rPr>
        <w:t xml:space="preserve">16 </w:t>
      </w:r>
      <w:r w:rsidR="00D0776F" w:rsidRPr="00F90C74">
        <w:rPr>
          <w:rFonts w:asciiTheme="minorHAnsi" w:hAnsiTheme="minorHAnsi"/>
          <w:i/>
          <w:szCs w:val="24"/>
        </w:rPr>
        <w:t>March</w:t>
      </w:r>
      <w:r w:rsidR="00AD5BB0" w:rsidRPr="00F90C74">
        <w:rPr>
          <w:rFonts w:asciiTheme="minorHAnsi" w:hAnsiTheme="minorHAnsi"/>
          <w:i/>
          <w:szCs w:val="24"/>
        </w:rPr>
        <w:t xml:space="preserve"> 201</w:t>
      </w:r>
      <w:r w:rsidR="00D0776F" w:rsidRPr="00F90C74">
        <w:rPr>
          <w:rFonts w:asciiTheme="minorHAnsi" w:hAnsiTheme="minorHAnsi"/>
          <w:i/>
          <w:szCs w:val="24"/>
        </w:rPr>
        <w:t>7</w:t>
      </w:r>
    </w:p>
    <w:sectPr w:rsidR="00752247" w:rsidRPr="00F90C74" w:rsidSect="008C7966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5298" w14:textId="77777777" w:rsidR="00DB2041" w:rsidRDefault="00DB2041" w:rsidP="00FA3499">
      <w:r>
        <w:separator/>
      </w:r>
    </w:p>
  </w:endnote>
  <w:endnote w:type="continuationSeparator" w:id="0">
    <w:p w14:paraId="0A28823B" w14:textId="77777777" w:rsidR="00DB2041" w:rsidRDefault="00DB2041" w:rsidP="00F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FE78" w14:textId="77777777" w:rsidR="00DB2041" w:rsidRDefault="00DB2041" w:rsidP="00FA3499">
      <w:r>
        <w:separator/>
      </w:r>
    </w:p>
  </w:footnote>
  <w:footnote w:type="continuationSeparator" w:id="0">
    <w:p w14:paraId="5F655DE5" w14:textId="77777777" w:rsidR="00DB2041" w:rsidRDefault="00DB2041" w:rsidP="00F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2C"/>
    <w:multiLevelType w:val="hybridMultilevel"/>
    <w:tmpl w:val="2F706724"/>
    <w:lvl w:ilvl="0" w:tplc="E4C0474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002"/>
    <w:multiLevelType w:val="hybridMultilevel"/>
    <w:tmpl w:val="43BCD8C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DE041C"/>
    <w:multiLevelType w:val="hybridMultilevel"/>
    <w:tmpl w:val="A7A28BD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1F0C82"/>
    <w:multiLevelType w:val="hybridMultilevel"/>
    <w:tmpl w:val="11DE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E38A0"/>
    <w:multiLevelType w:val="hybridMultilevel"/>
    <w:tmpl w:val="CC709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81B"/>
    <w:multiLevelType w:val="hybridMultilevel"/>
    <w:tmpl w:val="676C0EAC"/>
    <w:lvl w:ilvl="0" w:tplc="0C090019">
      <w:start w:val="1"/>
      <w:numFmt w:val="lowerLetter"/>
      <w:lvlText w:val="%1."/>
      <w:lvlJc w:val="left"/>
      <w:pPr>
        <w:ind w:left="912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632" w:hanging="360"/>
      </w:pPr>
    </w:lvl>
    <w:lvl w:ilvl="2" w:tplc="1009001B">
      <w:start w:val="1"/>
      <w:numFmt w:val="lowerRoman"/>
      <w:lvlText w:val="%3."/>
      <w:lvlJc w:val="right"/>
      <w:pPr>
        <w:ind w:left="2352" w:hanging="180"/>
      </w:pPr>
    </w:lvl>
    <w:lvl w:ilvl="3" w:tplc="1009000F" w:tentative="1">
      <w:start w:val="1"/>
      <w:numFmt w:val="decimal"/>
      <w:lvlText w:val="%4."/>
      <w:lvlJc w:val="left"/>
      <w:pPr>
        <w:ind w:left="3072" w:hanging="360"/>
      </w:pPr>
    </w:lvl>
    <w:lvl w:ilvl="4" w:tplc="10090019" w:tentative="1">
      <w:start w:val="1"/>
      <w:numFmt w:val="lowerLetter"/>
      <w:lvlText w:val="%5."/>
      <w:lvlJc w:val="left"/>
      <w:pPr>
        <w:ind w:left="3792" w:hanging="360"/>
      </w:pPr>
    </w:lvl>
    <w:lvl w:ilvl="5" w:tplc="1009001B" w:tentative="1">
      <w:start w:val="1"/>
      <w:numFmt w:val="lowerRoman"/>
      <w:lvlText w:val="%6."/>
      <w:lvlJc w:val="right"/>
      <w:pPr>
        <w:ind w:left="4512" w:hanging="180"/>
      </w:pPr>
    </w:lvl>
    <w:lvl w:ilvl="6" w:tplc="1009000F" w:tentative="1">
      <w:start w:val="1"/>
      <w:numFmt w:val="decimal"/>
      <w:lvlText w:val="%7."/>
      <w:lvlJc w:val="left"/>
      <w:pPr>
        <w:ind w:left="5232" w:hanging="360"/>
      </w:pPr>
    </w:lvl>
    <w:lvl w:ilvl="7" w:tplc="10090019" w:tentative="1">
      <w:start w:val="1"/>
      <w:numFmt w:val="lowerLetter"/>
      <w:lvlText w:val="%8."/>
      <w:lvlJc w:val="left"/>
      <w:pPr>
        <w:ind w:left="5952" w:hanging="360"/>
      </w:pPr>
    </w:lvl>
    <w:lvl w:ilvl="8" w:tplc="1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0BF15673"/>
    <w:multiLevelType w:val="hybridMultilevel"/>
    <w:tmpl w:val="AFA4A5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5421"/>
    <w:multiLevelType w:val="hybridMultilevel"/>
    <w:tmpl w:val="8D58D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F81705"/>
    <w:multiLevelType w:val="hybridMultilevel"/>
    <w:tmpl w:val="D34829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416C"/>
    <w:multiLevelType w:val="hybridMultilevel"/>
    <w:tmpl w:val="009C9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D5A0F"/>
    <w:multiLevelType w:val="hybridMultilevel"/>
    <w:tmpl w:val="82206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973843"/>
    <w:multiLevelType w:val="hybridMultilevel"/>
    <w:tmpl w:val="360E15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2C8"/>
    <w:multiLevelType w:val="hybridMultilevel"/>
    <w:tmpl w:val="7354E998"/>
    <w:lvl w:ilvl="0" w:tplc="E9D8C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B82AC9"/>
    <w:multiLevelType w:val="hybridMultilevel"/>
    <w:tmpl w:val="C8FA98AE"/>
    <w:lvl w:ilvl="0" w:tplc="4C8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C2C9F"/>
    <w:multiLevelType w:val="hybridMultilevel"/>
    <w:tmpl w:val="3502DC68"/>
    <w:lvl w:ilvl="0" w:tplc="FF88A580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7786A"/>
    <w:multiLevelType w:val="hybridMultilevel"/>
    <w:tmpl w:val="BF2458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F466B"/>
    <w:multiLevelType w:val="multilevel"/>
    <w:tmpl w:val="3CDC381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C4924"/>
    <w:multiLevelType w:val="hybridMultilevel"/>
    <w:tmpl w:val="3CDC3818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6C7126"/>
    <w:multiLevelType w:val="hybridMultilevel"/>
    <w:tmpl w:val="E68069B2"/>
    <w:lvl w:ilvl="0" w:tplc="B1CA35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41B1A"/>
    <w:multiLevelType w:val="hybridMultilevel"/>
    <w:tmpl w:val="41BE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5593"/>
    <w:multiLevelType w:val="hybridMultilevel"/>
    <w:tmpl w:val="675A6E76"/>
    <w:lvl w:ilvl="0" w:tplc="10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1A04624"/>
    <w:multiLevelType w:val="hybridMultilevel"/>
    <w:tmpl w:val="50845F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B60AB"/>
    <w:multiLevelType w:val="hybridMultilevel"/>
    <w:tmpl w:val="ED8A8134"/>
    <w:lvl w:ilvl="0" w:tplc="2ADA765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6C5713"/>
    <w:multiLevelType w:val="hybridMultilevel"/>
    <w:tmpl w:val="74C881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44B32"/>
    <w:multiLevelType w:val="hybridMultilevel"/>
    <w:tmpl w:val="03E247C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4ADE7300"/>
    <w:multiLevelType w:val="hybridMultilevel"/>
    <w:tmpl w:val="32D4353C"/>
    <w:lvl w:ilvl="0" w:tplc="2ADA76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2723077"/>
    <w:multiLevelType w:val="hybridMultilevel"/>
    <w:tmpl w:val="63EA7CC0"/>
    <w:lvl w:ilvl="0" w:tplc="633A06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7B68D8"/>
    <w:multiLevelType w:val="hybridMultilevel"/>
    <w:tmpl w:val="14E2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FBE2D5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711E5"/>
    <w:multiLevelType w:val="hybridMultilevel"/>
    <w:tmpl w:val="11B00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02BB2"/>
    <w:multiLevelType w:val="hybridMultilevel"/>
    <w:tmpl w:val="E7D0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8165F7"/>
    <w:multiLevelType w:val="hybridMultilevel"/>
    <w:tmpl w:val="F76213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BE066F6"/>
    <w:multiLevelType w:val="hybridMultilevel"/>
    <w:tmpl w:val="66F2C1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D42EA3"/>
    <w:multiLevelType w:val="hybridMultilevel"/>
    <w:tmpl w:val="A0206538"/>
    <w:lvl w:ilvl="0" w:tplc="3E18A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464CA4"/>
    <w:multiLevelType w:val="hybridMultilevel"/>
    <w:tmpl w:val="5F26CDA0"/>
    <w:lvl w:ilvl="0" w:tplc="DB34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85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95B1437"/>
    <w:multiLevelType w:val="hybridMultilevel"/>
    <w:tmpl w:val="674C63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C60F1"/>
    <w:multiLevelType w:val="hybridMultilevel"/>
    <w:tmpl w:val="A08C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F48A7"/>
    <w:multiLevelType w:val="hybridMultilevel"/>
    <w:tmpl w:val="E5466C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9C549A0"/>
    <w:multiLevelType w:val="hybridMultilevel"/>
    <w:tmpl w:val="A5B24010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C5B1B"/>
    <w:multiLevelType w:val="hybridMultilevel"/>
    <w:tmpl w:val="5F6876FA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33"/>
  </w:num>
  <w:num w:numId="5">
    <w:abstractNumId w:val="20"/>
  </w:num>
  <w:num w:numId="6">
    <w:abstractNumId w:val="36"/>
  </w:num>
  <w:num w:numId="7">
    <w:abstractNumId w:val="30"/>
  </w:num>
  <w:num w:numId="8">
    <w:abstractNumId w:val="13"/>
  </w:num>
  <w:num w:numId="9">
    <w:abstractNumId w:val="12"/>
  </w:num>
  <w:num w:numId="10">
    <w:abstractNumId w:val="2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37"/>
  </w:num>
  <w:num w:numId="17">
    <w:abstractNumId w:val="23"/>
  </w:num>
  <w:num w:numId="18">
    <w:abstractNumId w:val="26"/>
  </w:num>
  <w:num w:numId="19">
    <w:abstractNumId w:val="31"/>
  </w:num>
  <w:num w:numId="20">
    <w:abstractNumId w:val="2"/>
  </w:num>
  <w:num w:numId="21">
    <w:abstractNumId w:val="39"/>
  </w:num>
  <w:num w:numId="22">
    <w:abstractNumId w:val="27"/>
  </w:num>
  <w:num w:numId="23">
    <w:abstractNumId w:val="7"/>
  </w:num>
  <w:num w:numId="24">
    <w:abstractNumId w:val="34"/>
  </w:num>
  <w:num w:numId="25">
    <w:abstractNumId w:val="0"/>
  </w:num>
  <w:num w:numId="26">
    <w:abstractNumId w:val="32"/>
  </w:num>
  <w:num w:numId="27">
    <w:abstractNumId w:val="17"/>
  </w:num>
  <w:num w:numId="28">
    <w:abstractNumId w:val="1"/>
  </w:num>
  <w:num w:numId="29">
    <w:abstractNumId w:val="9"/>
  </w:num>
  <w:num w:numId="30">
    <w:abstractNumId w:val="16"/>
  </w:num>
  <w:num w:numId="31">
    <w:abstractNumId w:val="14"/>
  </w:num>
  <w:num w:numId="32">
    <w:abstractNumId w:val="25"/>
  </w:num>
  <w:num w:numId="33">
    <w:abstractNumId w:val="22"/>
  </w:num>
  <w:num w:numId="34">
    <w:abstractNumId w:val="5"/>
  </w:num>
  <w:num w:numId="35">
    <w:abstractNumId w:val="21"/>
  </w:num>
  <w:num w:numId="36">
    <w:abstractNumId w:val="11"/>
  </w:num>
  <w:num w:numId="37">
    <w:abstractNumId w:val="24"/>
  </w:num>
  <w:num w:numId="38">
    <w:abstractNumId w:val="35"/>
  </w:num>
  <w:num w:numId="39">
    <w:abstractNumId w:val="15"/>
  </w:num>
  <w:num w:numId="40">
    <w:abstractNumId w:val="6"/>
  </w:num>
  <w:num w:numId="41">
    <w:abstractNumId w:val="4"/>
  </w:num>
  <w:num w:numId="42">
    <w:abstractNumId w:val="19"/>
  </w:num>
  <w:num w:numId="4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comp_05">
    <w15:presenceInfo w15:providerId="None" w15:userId="Vancomp_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D0224"/>
    <w:rsid w:val="00000697"/>
    <w:rsid w:val="00010D40"/>
    <w:rsid w:val="0001558A"/>
    <w:rsid w:val="00022328"/>
    <w:rsid w:val="00035D5F"/>
    <w:rsid w:val="00035EE1"/>
    <w:rsid w:val="000401F9"/>
    <w:rsid w:val="00056EB0"/>
    <w:rsid w:val="00071444"/>
    <w:rsid w:val="0008013D"/>
    <w:rsid w:val="000820CA"/>
    <w:rsid w:val="00091E0C"/>
    <w:rsid w:val="000B46E7"/>
    <w:rsid w:val="000B5384"/>
    <w:rsid w:val="000C3A33"/>
    <w:rsid w:val="000D74A8"/>
    <w:rsid w:val="000E11C1"/>
    <w:rsid w:val="000E7D31"/>
    <w:rsid w:val="00102A9A"/>
    <w:rsid w:val="00105433"/>
    <w:rsid w:val="00112038"/>
    <w:rsid w:val="0011335F"/>
    <w:rsid w:val="001210E8"/>
    <w:rsid w:val="00130396"/>
    <w:rsid w:val="00130F03"/>
    <w:rsid w:val="00135973"/>
    <w:rsid w:val="001376F9"/>
    <w:rsid w:val="00177025"/>
    <w:rsid w:val="00180049"/>
    <w:rsid w:val="001B4D26"/>
    <w:rsid w:val="001C4D92"/>
    <w:rsid w:val="001D0EEC"/>
    <w:rsid w:val="001E594D"/>
    <w:rsid w:val="00211064"/>
    <w:rsid w:val="0021281B"/>
    <w:rsid w:val="00221CA1"/>
    <w:rsid w:val="00241E7C"/>
    <w:rsid w:val="002569AE"/>
    <w:rsid w:val="00276D63"/>
    <w:rsid w:val="00285DBB"/>
    <w:rsid w:val="002A67C2"/>
    <w:rsid w:val="002B114C"/>
    <w:rsid w:val="002D3A12"/>
    <w:rsid w:val="002D6D5C"/>
    <w:rsid w:val="002E27A3"/>
    <w:rsid w:val="002F445A"/>
    <w:rsid w:val="00311102"/>
    <w:rsid w:val="00316486"/>
    <w:rsid w:val="00321249"/>
    <w:rsid w:val="00352A8C"/>
    <w:rsid w:val="00367447"/>
    <w:rsid w:val="0037108F"/>
    <w:rsid w:val="003868E1"/>
    <w:rsid w:val="00396EA3"/>
    <w:rsid w:val="003A4CE0"/>
    <w:rsid w:val="003B0A96"/>
    <w:rsid w:val="003B3DAE"/>
    <w:rsid w:val="003D07C8"/>
    <w:rsid w:val="003D445F"/>
    <w:rsid w:val="003E3A4C"/>
    <w:rsid w:val="003E57E9"/>
    <w:rsid w:val="003F43DC"/>
    <w:rsid w:val="00401E1C"/>
    <w:rsid w:val="00401F7F"/>
    <w:rsid w:val="0040407E"/>
    <w:rsid w:val="004051DA"/>
    <w:rsid w:val="0040693A"/>
    <w:rsid w:val="0042017B"/>
    <w:rsid w:val="00440F02"/>
    <w:rsid w:val="004424F2"/>
    <w:rsid w:val="00451515"/>
    <w:rsid w:val="004555FD"/>
    <w:rsid w:val="00472AA8"/>
    <w:rsid w:val="00483154"/>
    <w:rsid w:val="004937BF"/>
    <w:rsid w:val="004A3848"/>
    <w:rsid w:val="004B5318"/>
    <w:rsid w:val="004C272E"/>
    <w:rsid w:val="004C7312"/>
    <w:rsid w:val="004D1076"/>
    <w:rsid w:val="004E7875"/>
    <w:rsid w:val="004F2214"/>
    <w:rsid w:val="00511114"/>
    <w:rsid w:val="00517395"/>
    <w:rsid w:val="005231AA"/>
    <w:rsid w:val="00526ABA"/>
    <w:rsid w:val="0053355A"/>
    <w:rsid w:val="005415B3"/>
    <w:rsid w:val="00551A1E"/>
    <w:rsid w:val="00556C48"/>
    <w:rsid w:val="005610E6"/>
    <w:rsid w:val="00592E1E"/>
    <w:rsid w:val="005A0F03"/>
    <w:rsid w:val="005B678D"/>
    <w:rsid w:val="005C2DF3"/>
    <w:rsid w:val="005C555B"/>
    <w:rsid w:val="005C6CD0"/>
    <w:rsid w:val="005D100E"/>
    <w:rsid w:val="005E7C4D"/>
    <w:rsid w:val="006115F8"/>
    <w:rsid w:val="00636A34"/>
    <w:rsid w:val="006433C4"/>
    <w:rsid w:val="00645E46"/>
    <w:rsid w:val="006476C9"/>
    <w:rsid w:val="006703B3"/>
    <w:rsid w:val="006A19A0"/>
    <w:rsid w:val="006F30A1"/>
    <w:rsid w:val="0070293F"/>
    <w:rsid w:val="00702C7E"/>
    <w:rsid w:val="00706811"/>
    <w:rsid w:val="007254DE"/>
    <w:rsid w:val="007477FE"/>
    <w:rsid w:val="007504C9"/>
    <w:rsid w:val="00752247"/>
    <w:rsid w:val="0076201E"/>
    <w:rsid w:val="00765756"/>
    <w:rsid w:val="00781A12"/>
    <w:rsid w:val="00796D0C"/>
    <w:rsid w:val="00796F88"/>
    <w:rsid w:val="007A1DB6"/>
    <w:rsid w:val="007A39C9"/>
    <w:rsid w:val="007C4FB3"/>
    <w:rsid w:val="007E18F4"/>
    <w:rsid w:val="007F50CA"/>
    <w:rsid w:val="00810E70"/>
    <w:rsid w:val="00815C94"/>
    <w:rsid w:val="00816C65"/>
    <w:rsid w:val="008226EF"/>
    <w:rsid w:val="00837D51"/>
    <w:rsid w:val="00892E2B"/>
    <w:rsid w:val="008B5DB2"/>
    <w:rsid w:val="008B6AB1"/>
    <w:rsid w:val="008C39F1"/>
    <w:rsid w:val="008C7966"/>
    <w:rsid w:val="008D526C"/>
    <w:rsid w:val="008D5C71"/>
    <w:rsid w:val="008F12AE"/>
    <w:rsid w:val="008F3B75"/>
    <w:rsid w:val="00923578"/>
    <w:rsid w:val="009277D0"/>
    <w:rsid w:val="00927CF7"/>
    <w:rsid w:val="0095474C"/>
    <w:rsid w:val="00970A69"/>
    <w:rsid w:val="00973A50"/>
    <w:rsid w:val="00992C94"/>
    <w:rsid w:val="009A2674"/>
    <w:rsid w:val="009A3AAA"/>
    <w:rsid w:val="009A4046"/>
    <w:rsid w:val="009A57C8"/>
    <w:rsid w:val="009B31D3"/>
    <w:rsid w:val="009C75D2"/>
    <w:rsid w:val="009D1678"/>
    <w:rsid w:val="009D6A63"/>
    <w:rsid w:val="009F4D87"/>
    <w:rsid w:val="00A0181B"/>
    <w:rsid w:val="00A049E7"/>
    <w:rsid w:val="00A1184B"/>
    <w:rsid w:val="00A14360"/>
    <w:rsid w:val="00A20593"/>
    <w:rsid w:val="00A35119"/>
    <w:rsid w:val="00A73A61"/>
    <w:rsid w:val="00AB774C"/>
    <w:rsid w:val="00AC19C8"/>
    <w:rsid w:val="00AD5860"/>
    <w:rsid w:val="00AD5BB0"/>
    <w:rsid w:val="00AD6430"/>
    <w:rsid w:val="00AE0B35"/>
    <w:rsid w:val="00AE4E4A"/>
    <w:rsid w:val="00AF67BD"/>
    <w:rsid w:val="00B129BC"/>
    <w:rsid w:val="00B16EB6"/>
    <w:rsid w:val="00B4766E"/>
    <w:rsid w:val="00B533C5"/>
    <w:rsid w:val="00B9368D"/>
    <w:rsid w:val="00B93981"/>
    <w:rsid w:val="00B94AEC"/>
    <w:rsid w:val="00BD3A33"/>
    <w:rsid w:val="00BE74C4"/>
    <w:rsid w:val="00C21040"/>
    <w:rsid w:val="00C2132D"/>
    <w:rsid w:val="00C34B81"/>
    <w:rsid w:val="00C46AF5"/>
    <w:rsid w:val="00C5415C"/>
    <w:rsid w:val="00C6223E"/>
    <w:rsid w:val="00C67BE6"/>
    <w:rsid w:val="00C95412"/>
    <w:rsid w:val="00CA030C"/>
    <w:rsid w:val="00CB4AFE"/>
    <w:rsid w:val="00CD0224"/>
    <w:rsid w:val="00CE6222"/>
    <w:rsid w:val="00CF4504"/>
    <w:rsid w:val="00D048A4"/>
    <w:rsid w:val="00D05FFB"/>
    <w:rsid w:val="00D0776F"/>
    <w:rsid w:val="00D11123"/>
    <w:rsid w:val="00D1741C"/>
    <w:rsid w:val="00D17CF5"/>
    <w:rsid w:val="00D26CAF"/>
    <w:rsid w:val="00D506E7"/>
    <w:rsid w:val="00D54233"/>
    <w:rsid w:val="00D84591"/>
    <w:rsid w:val="00D9126A"/>
    <w:rsid w:val="00DA3E32"/>
    <w:rsid w:val="00DA5CE7"/>
    <w:rsid w:val="00DB2041"/>
    <w:rsid w:val="00DD1852"/>
    <w:rsid w:val="00DD4682"/>
    <w:rsid w:val="00DD62AB"/>
    <w:rsid w:val="00DE284D"/>
    <w:rsid w:val="00DE4056"/>
    <w:rsid w:val="00E03447"/>
    <w:rsid w:val="00E05430"/>
    <w:rsid w:val="00E07908"/>
    <w:rsid w:val="00E20410"/>
    <w:rsid w:val="00E3034A"/>
    <w:rsid w:val="00E30F57"/>
    <w:rsid w:val="00E51D6B"/>
    <w:rsid w:val="00E53EE8"/>
    <w:rsid w:val="00E92FC2"/>
    <w:rsid w:val="00EB76A3"/>
    <w:rsid w:val="00ED19ED"/>
    <w:rsid w:val="00EE462E"/>
    <w:rsid w:val="00F039ED"/>
    <w:rsid w:val="00F237F7"/>
    <w:rsid w:val="00F3047D"/>
    <w:rsid w:val="00F37253"/>
    <w:rsid w:val="00F61FCA"/>
    <w:rsid w:val="00F642DA"/>
    <w:rsid w:val="00F753DC"/>
    <w:rsid w:val="00F82EED"/>
    <w:rsid w:val="00F86EE1"/>
    <w:rsid w:val="00F90C74"/>
    <w:rsid w:val="00FA3499"/>
    <w:rsid w:val="00FC1733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772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C10F-A25F-4EF7-B6A1-C9DF3C19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IMDRF Meeting 10 Florianopolis, Brazil, 13-15 September 2016, meeting outcome statement</vt:lpstr>
      <vt:lpstr>IMDRF Meeting 4 Brussels, Belgium November 2013 outcome statement</vt:lpstr>
    </vt:vector>
  </TitlesOfParts>
  <Company>US FDA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Meeting 11 Vancouver, Canada, 14-16 March 2017, meeting outcome statement</dc:title>
  <dc:creator>IMDRF</dc:creator>
  <cp:lastModifiedBy>Sheppard, Fran</cp:lastModifiedBy>
  <cp:revision>3</cp:revision>
  <cp:lastPrinted>2016-09-15T13:59:00Z</cp:lastPrinted>
  <dcterms:created xsi:type="dcterms:W3CDTF">2017-03-30T01:27:00Z</dcterms:created>
  <dcterms:modified xsi:type="dcterms:W3CDTF">2017-04-03T01:46:00Z</dcterms:modified>
</cp:coreProperties>
</file>