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59A96" w14:textId="330FB05E" w:rsidR="007E7483" w:rsidRPr="00B01D5A" w:rsidRDefault="00AF0229" w:rsidP="005E1172">
      <w:pPr>
        <w:jc w:val="right"/>
        <w:rPr>
          <w:rFonts w:ascii="Arial Black" w:hAnsi="Arial Black" w:cs="Arial"/>
          <w:sz w:val="28"/>
          <w:szCs w:val="28"/>
          <w:lang w:val="en-GB"/>
        </w:rPr>
      </w:pPr>
      <w:r w:rsidRPr="00B01D5A">
        <w:rPr>
          <w:rFonts w:ascii="Arial Black" w:hAnsi="Arial Black" w:cs="Arial"/>
          <w:noProof/>
          <w:sz w:val="16"/>
          <w:szCs w:val="16"/>
          <w:lang w:val="en-AU" w:eastAsia="en-AU"/>
        </w:rPr>
        <w:drawing>
          <wp:anchor distT="0" distB="0" distL="114300" distR="114300" simplePos="0" relativeHeight="251657216" behindDoc="0" locked="0" layoutInCell="1" allowOverlap="1" wp14:anchorId="69272706" wp14:editId="2DAC1B3B">
            <wp:simplePos x="0" y="0"/>
            <wp:positionH relativeFrom="column">
              <wp:posOffset>-1549400</wp:posOffset>
            </wp:positionH>
            <wp:positionV relativeFrom="paragraph">
              <wp:posOffset>-633730</wp:posOffset>
            </wp:positionV>
            <wp:extent cx="8916035" cy="1784985"/>
            <wp:effectExtent l="0" t="0" r="0" b="0"/>
            <wp:wrapNone/>
            <wp:docPr id="21" name="Picture 21" descr="Logo IMDRF +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IMDRF + wav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03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172" w:rsidRPr="00B01D5A">
        <w:rPr>
          <w:rFonts w:ascii="Arial Black" w:hAnsi="Arial Black" w:cs="Arial"/>
          <w:sz w:val="28"/>
          <w:szCs w:val="28"/>
          <w:lang w:val="en-GB"/>
        </w:rPr>
        <w:t>Draft</w:t>
      </w:r>
    </w:p>
    <w:p w14:paraId="26C833C0" w14:textId="77777777" w:rsidR="007E7483" w:rsidRPr="00B01D5A" w:rsidRDefault="007E7483" w:rsidP="00527F19">
      <w:pPr>
        <w:jc w:val="center"/>
        <w:rPr>
          <w:rFonts w:ascii="Arial Black" w:hAnsi="Arial Black" w:cs="Arial"/>
          <w:sz w:val="16"/>
          <w:szCs w:val="16"/>
          <w:lang w:val="en-GB"/>
        </w:rPr>
      </w:pPr>
    </w:p>
    <w:p w14:paraId="69761C9F" w14:textId="77777777" w:rsidR="007E7483" w:rsidRPr="00B01D5A" w:rsidRDefault="007E7483" w:rsidP="00527F19">
      <w:pPr>
        <w:jc w:val="center"/>
        <w:rPr>
          <w:rFonts w:ascii="Arial Black" w:hAnsi="Arial Black" w:cs="Arial"/>
          <w:sz w:val="16"/>
          <w:szCs w:val="16"/>
          <w:lang w:val="en-GB"/>
        </w:rPr>
      </w:pPr>
    </w:p>
    <w:p w14:paraId="7334F1BA" w14:textId="77777777" w:rsidR="007E7483" w:rsidRPr="00B01D5A" w:rsidRDefault="007E7483" w:rsidP="00527F19">
      <w:pPr>
        <w:jc w:val="center"/>
        <w:rPr>
          <w:rFonts w:ascii="Arial Black" w:hAnsi="Arial Black" w:cs="Arial"/>
          <w:sz w:val="16"/>
          <w:szCs w:val="16"/>
          <w:lang w:val="en-GB"/>
        </w:rPr>
      </w:pPr>
    </w:p>
    <w:p w14:paraId="512A50F9" w14:textId="77777777" w:rsidR="007E7483" w:rsidRPr="00B01D5A" w:rsidRDefault="007E7483" w:rsidP="00527F19">
      <w:pPr>
        <w:jc w:val="center"/>
        <w:rPr>
          <w:rFonts w:ascii="Arial Black" w:hAnsi="Arial Black" w:cs="Arial"/>
          <w:sz w:val="16"/>
          <w:szCs w:val="16"/>
          <w:lang w:val="en-GB"/>
        </w:rPr>
      </w:pPr>
    </w:p>
    <w:p w14:paraId="5F714994" w14:textId="77777777" w:rsidR="007E7483" w:rsidRPr="00B01D5A" w:rsidRDefault="007E7483" w:rsidP="00527F19">
      <w:pPr>
        <w:jc w:val="center"/>
        <w:rPr>
          <w:rFonts w:ascii="Arial Black" w:hAnsi="Arial Black" w:cs="Arial"/>
          <w:sz w:val="16"/>
          <w:szCs w:val="16"/>
          <w:lang w:val="en-GB"/>
        </w:rPr>
      </w:pPr>
    </w:p>
    <w:p w14:paraId="1820ACE7" w14:textId="77777777" w:rsidR="003E278F" w:rsidRPr="00B01D5A" w:rsidRDefault="003E278F" w:rsidP="00527F19">
      <w:pPr>
        <w:jc w:val="center"/>
        <w:rPr>
          <w:rFonts w:ascii="Arial Black" w:hAnsi="Arial Black" w:cs="Arial"/>
          <w:sz w:val="16"/>
          <w:szCs w:val="16"/>
          <w:lang w:val="en-GB"/>
        </w:rPr>
      </w:pPr>
    </w:p>
    <w:p w14:paraId="7FAC83EA" w14:textId="77777777" w:rsidR="00D97C02" w:rsidRDefault="00D97C02" w:rsidP="003E278F">
      <w:pPr>
        <w:pStyle w:val="Default"/>
        <w:rPr>
          <w:rFonts w:eastAsiaTheme="minorEastAsia"/>
          <w:color w:val="auto"/>
        </w:rPr>
      </w:pPr>
    </w:p>
    <w:p w14:paraId="3895D03E" w14:textId="4AC07B92" w:rsidR="003E278F" w:rsidRPr="00B01D5A" w:rsidRDefault="00AF0229" w:rsidP="003E278F">
      <w:pPr>
        <w:pStyle w:val="Default"/>
        <w:rPr>
          <w:color w:val="auto"/>
        </w:rPr>
      </w:pPr>
      <w:r w:rsidRPr="00B01D5A">
        <w:rPr>
          <w:rFonts w:ascii="Arial Black" w:hAnsi="Arial Black" w:cs="Arial"/>
          <w:noProof/>
          <w:color w:val="auto"/>
          <w:sz w:val="16"/>
          <w:szCs w:val="16"/>
          <w:lang w:val="en-AU" w:eastAsia="en-AU"/>
        </w:rPr>
        <mc:AlternateContent>
          <mc:Choice Requires="wps">
            <w:drawing>
              <wp:inline distT="0" distB="0" distL="0" distR="0" wp14:anchorId="0C3717EB" wp14:editId="389D5C07">
                <wp:extent cx="5795010" cy="586740"/>
                <wp:effectExtent l="5715" t="7620" r="9525" b="5715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4F347" w14:textId="77777777" w:rsidR="003E278F" w:rsidRPr="003E278F" w:rsidRDefault="003E278F" w:rsidP="003E278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</w:pPr>
                            <w:r w:rsidRPr="003E278F"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>OUTCOME STATEMENT</w:t>
                            </w:r>
                          </w:p>
                          <w:p w14:paraId="7AC5CCA5" w14:textId="77777777" w:rsidR="003E278F" w:rsidRPr="003E278F" w:rsidRDefault="00D05822" w:rsidP="003E278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>o</w:t>
                            </w:r>
                            <w:r w:rsidR="003E278F" w:rsidRPr="003E278F"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>f the IMDRF-1</w:t>
                            </w:r>
                            <w:r w:rsidR="00EF6637"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>9</w:t>
                            </w:r>
                            <w:r w:rsidR="003E278F" w:rsidRPr="003E278F"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 xml:space="preserve"> Management Committee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 xml:space="preserve"> </w:t>
                            </w:r>
                          </w:p>
                          <w:p w14:paraId="1148DED7" w14:textId="4C78CEF3" w:rsidR="003E278F" w:rsidRPr="003E278F" w:rsidRDefault="00EF6637" w:rsidP="003E278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>16</w:t>
                            </w:r>
                            <w:r w:rsidR="0086444E"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 xml:space="preserve"> to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>25</w:t>
                            </w:r>
                            <w:r w:rsidR="003E278F" w:rsidRPr="003E278F"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 xml:space="preserve"> </w:t>
                            </w:r>
                            <w:r w:rsidR="00475AA5">
                              <w:rPr>
                                <w:rFonts w:ascii="Calibri" w:hAnsi="Calibri" w:cs="Calibri"/>
                                <w:b/>
                                <w:lang w:val="en-SG"/>
                              </w:rPr>
                              <w:t>March 2021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3717E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56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">
                <v:textbox inset="5.85pt,.7pt,5.85pt,.7pt">
                  <w:txbxContent>
                    <w:p w14:paraId="6C14F347" w14:textId="77777777" w:rsidR="003E278F" w:rsidRPr="003E278F" w:rsidRDefault="003E278F" w:rsidP="003E278F">
                      <w:pPr>
                        <w:jc w:val="center"/>
                        <w:rPr>
                          <w:rFonts w:ascii="Calibri" w:hAnsi="Calibri" w:cs="Calibri"/>
                          <w:b/>
                          <w:lang w:val="en-SG"/>
                        </w:rPr>
                      </w:pPr>
                      <w:r w:rsidRPr="003E278F">
                        <w:rPr>
                          <w:rFonts w:ascii="Calibri" w:hAnsi="Calibri" w:cs="Calibri"/>
                          <w:b/>
                          <w:lang w:val="en-SG"/>
                        </w:rPr>
                        <w:t>OUTCOME STATEMENT</w:t>
                      </w:r>
                    </w:p>
                    <w:p w14:paraId="7AC5CCA5" w14:textId="77777777" w:rsidR="003E278F" w:rsidRPr="003E278F" w:rsidRDefault="00D05822" w:rsidP="003E278F">
                      <w:pPr>
                        <w:jc w:val="center"/>
                        <w:rPr>
                          <w:rFonts w:ascii="Calibri" w:hAnsi="Calibri" w:cs="Calibri"/>
                          <w:b/>
                          <w:lang w:val="en-SG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n-SG"/>
                        </w:rPr>
                        <w:t>o</w:t>
                      </w:r>
                      <w:r w:rsidR="003E278F" w:rsidRPr="003E278F">
                        <w:rPr>
                          <w:rFonts w:ascii="Calibri" w:hAnsi="Calibri" w:cs="Calibri"/>
                          <w:b/>
                          <w:lang w:val="en-SG"/>
                        </w:rPr>
                        <w:t>f the IMDRF-1</w:t>
                      </w:r>
                      <w:r w:rsidR="00EF6637">
                        <w:rPr>
                          <w:rFonts w:ascii="Calibri" w:hAnsi="Calibri" w:cs="Calibri"/>
                          <w:b/>
                          <w:lang w:val="en-SG"/>
                        </w:rPr>
                        <w:t>9</w:t>
                      </w:r>
                      <w:r w:rsidR="003E278F" w:rsidRPr="003E278F">
                        <w:rPr>
                          <w:rFonts w:ascii="Calibri" w:hAnsi="Calibri" w:cs="Calibri"/>
                          <w:b/>
                          <w:lang w:val="en-SG"/>
                        </w:rPr>
                        <w:t xml:space="preserve"> Management Committee</w:t>
                      </w:r>
                      <w:r>
                        <w:rPr>
                          <w:rFonts w:ascii="Calibri" w:hAnsi="Calibri" w:cs="Calibri"/>
                          <w:b/>
                          <w:lang w:val="en-SG"/>
                        </w:rPr>
                        <w:t xml:space="preserve"> </w:t>
                      </w:r>
                    </w:p>
                    <w:p w14:paraId="1148DED7" w14:textId="4C78CEF3" w:rsidR="003E278F" w:rsidRPr="003E278F" w:rsidRDefault="00EF6637" w:rsidP="003E278F">
                      <w:pPr>
                        <w:jc w:val="center"/>
                        <w:rPr>
                          <w:rFonts w:ascii="Calibri" w:hAnsi="Calibri" w:cs="Calibri"/>
                          <w:b/>
                          <w:lang w:val="en-SG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n-SG"/>
                        </w:rPr>
                        <w:t>16</w:t>
                      </w:r>
                      <w:r w:rsidR="0086444E">
                        <w:rPr>
                          <w:rFonts w:ascii="Calibri" w:hAnsi="Calibri" w:cs="Calibri"/>
                          <w:b/>
                          <w:lang w:val="en-SG"/>
                        </w:rPr>
                        <w:t xml:space="preserve"> to </w:t>
                      </w:r>
                      <w:r>
                        <w:rPr>
                          <w:rFonts w:ascii="Calibri" w:hAnsi="Calibri" w:cs="Calibri"/>
                          <w:b/>
                          <w:lang w:val="en-SG"/>
                        </w:rPr>
                        <w:t>25</w:t>
                      </w:r>
                      <w:r w:rsidR="003E278F" w:rsidRPr="003E278F">
                        <w:rPr>
                          <w:rFonts w:ascii="Calibri" w:hAnsi="Calibri" w:cs="Calibri"/>
                          <w:b/>
                          <w:lang w:val="en-SG"/>
                        </w:rPr>
                        <w:t xml:space="preserve"> </w:t>
                      </w:r>
                      <w:r w:rsidR="00475AA5">
                        <w:rPr>
                          <w:rFonts w:ascii="Calibri" w:hAnsi="Calibri" w:cs="Calibri"/>
                          <w:b/>
                          <w:lang w:val="en-SG"/>
                        </w:rPr>
                        <w:t>March 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62A872" w14:textId="11F652C1" w:rsidR="003E278F" w:rsidRPr="00B01D5A" w:rsidRDefault="003E278F" w:rsidP="009F36AA">
      <w:pPr>
        <w:pStyle w:val="Default"/>
        <w:spacing w:before="64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The </w:t>
      </w:r>
      <w:r w:rsidR="00D8581E" w:rsidRPr="00B01D5A">
        <w:rPr>
          <w:color w:val="auto"/>
          <w:sz w:val="22"/>
          <w:szCs w:val="22"/>
        </w:rPr>
        <w:t>ninet</w:t>
      </w:r>
      <w:r w:rsidR="0086444E" w:rsidRPr="00B01D5A">
        <w:rPr>
          <w:color w:val="auto"/>
          <w:sz w:val="22"/>
          <w:szCs w:val="22"/>
        </w:rPr>
        <w:t>eenth</w:t>
      </w:r>
      <w:r w:rsidRPr="00B01D5A">
        <w:rPr>
          <w:color w:val="auto"/>
          <w:sz w:val="22"/>
          <w:szCs w:val="22"/>
        </w:rPr>
        <w:t xml:space="preserve"> meeting of the Management Committee (MC) of the International Medical Device Regulators Forum (IMDRF) took place over </w:t>
      </w:r>
      <w:r w:rsidR="0086444E" w:rsidRPr="00B01D5A">
        <w:rPr>
          <w:color w:val="auto"/>
          <w:sz w:val="22"/>
          <w:szCs w:val="22"/>
        </w:rPr>
        <w:t>web conference</w:t>
      </w:r>
      <w:r w:rsidRPr="00B01D5A">
        <w:rPr>
          <w:color w:val="auto"/>
          <w:sz w:val="22"/>
          <w:szCs w:val="22"/>
        </w:rPr>
        <w:t xml:space="preserve"> </w:t>
      </w:r>
      <w:r w:rsidR="0086444E" w:rsidRPr="00B01D5A">
        <w:rPr>
          <w:color w:val="auto"/>
          <w:sz w:val="22"/>
          <w:szCs w:val="22"/>
        </w:rPr>
        <w:t xml:space="preserve">from </w:t>
      </w:r>
      <w:r w:rsidR="00670533" w:rsidRPr="00B01D5A">
        <w:rPr>
          <w:color w:val="auto"/>
          <w:sz w:val="22"/>
          <w:szCs w:val="22"/>
        </w:rPr>
        <w:t>16</w:t>
      </w:r>
      <w:r w:rsidR="00DB2588" w:rsidRPr="00D1155F">
        <w:rPr>
          <w:color w:val="auto"/>
          <w:sz w:val="20"/>
          <w:szCs w:val="22"/>
          <w:vertAlign w:val="superscript"/>
        </w:rPr>
        <w:t>th</w:t>
      </w:r>
      <w:r w:rsidR="00DB2588">
        <w:rPr>
          <w:color w:val="auto"/>
          <w:sz w:val="20"/>
          <w:szCs w:val="22"/>
        </w:rPr>
        <w:t xml:space="preserve"> </w:t>
      </w:r>
      <w:r w:rsidR="0086444E" w:rsidRPr="00B01D5A">
        <w:rPr>
          <w:color w:val="auto"/>
          <w:sz w:val="22"/>
          <w:szCs w:val="22"/>
        </w:rPr>
        <w:t>to</w:t>
      </w:r>
      <w:r w:rsidRPr="00B01D5A">
        <w:rPr>
          <w:color w:val="auto"/>
          <w:sz w:val="22"/>
          <w:szCs w:val="22"/>
        </w:rPr>
        <w:t xml:space="preserve"> </w:t>
      </w:r>
      <w:r w:rsidR="003F0FBB" w:rsidRPr="00B01D5A">
        <w:rPr>
          <w:color w:val="auto"/>
          <w:sz w:val="22"/>
          <w:szCs w:val="22"/>
        </w:rPr>
        <w:t>25</w:t>
      </w:r>
      <w:r w:rsidR="00DB2588" w:rsidRPr="00D1155F">
        <w:rPr>
          <w:color w:val="auto"/>
          <w:sz w:val="22"/>
          <w:szCs w:val="22"/>
          <w:vertAlign w:val="superscript"/>
        </w:rPr>
        <w:t>th</w:t>
      </w:r>
      <w:r w:rsidR="003F0FBB" w:rsidRPr="00B01D5A">
        <w:rPr>
          <w:color w:val="auto"/>
          <w:sz w:val="22"/>
          <w:szCs w:val="22"/>
        </w:rPr>
        <w:t xml:space="preserve"> </w:t>
      </w:r>
      <w:r w:rsidR="00670533" w:rsidRPr="00B01D5A">
        <w:rPr>
          <w:color w:val="auto"/>
          <w:sz w:val="22"/>
          <w:szCs w:val="22"/>
        </w:rPr>
        <w:t>March</w:t>
      </w:r>
      <w:r w:rsidRPr="00B01D5A">
        <w:rPr>
          <w:color w:val="auto"/>
          <w:sz w:val="22"/>
          <w:szCs w:val="22"/>
        </w:rPr>
        <w:t xml:space="preserve"> 202</w:t>
      </w:r>
      <w:r w:rsidR="00670533" w:rsidRPr="00B01D5A">
        <w:rPr>
          <w:color w:val="auto"/>
          <w:sz w:val="22"/>
          <w:szCs w:val="22"/>
        </w:rPr>
        <w:t>1</w:t>
      </w:r>
      <w:r w:rsidRPr="00B01D5A">
        <w:rPr>
          <w:color w:val="auto"/>
          <w:sz w:val="22"/>
          <w:szCs w:val="22"/>
        </w:rPr>
        <w:t xml:space="preserve">. The meeting was chaired by </w:t>
      </w:r>
      <w:r w:rsidR="00880E2F">
        <w:rPr>
          <w:color w:val="auto"/>
          <w:sz w:val="22"/>
          <w:szCs w:val="22"/>
        </w:rPr>
        <w:t xml:space="preserve">the </w:t>
      </w:r>
      <w:r w:rsidR="00E107C1" w:rsidRPr="00B01D5A">
        <w:rPr>
          <w:color w:val="auto"/>
          <w:sz w:val="22"/>
          <w:szCs w:val="22"/>
        </w:rPr>
        <w:t>Republic of K</w:t>
      </w:r>
      <w:bookmarkStart w:id="0" w:name="_GoBack"/>
      <w:bookmarkEnd w:id="0"/>
      <w:r w:rsidR="00E107C1" w:rsidRPr="00B01D5A">
        <w:rPr>
          <w:color w:val="auto"/>
          <w:sz w:val="22"/>
          <w:szCs w:val="22"/>
        </w:rPr>
        <w:t>orea</w:t>
      </w:r>
      <w:r w:rsidRPr="00B01D5A">
        <w:rPr>
          <w:color w:val="auto"/>
          <w:sz w:val="22"/>
          <w:szCs w:val="22"/>
        </w:rPr>
        <w:t xml:space="preserve">. The MC consists </w:t>
      </w:r>
      <w:r w:rsidRPr="00B01D5A">
        <w:rPr>
          <w:rFonts w:asciiTheme="minorHAnsi" w:hAnsiTheme="minorHAnsi" w:cstheme="minorHAnsi"/>
          <w:color w:val="auto"/>
          <w:sz w:val="22"/>
          <w:szCs w:val="22"/>
        </w:rPr>
        <w:t>of regulators from Australia, Brazil, Canada, China, the European Union (EU), Japan,</w:t>
      </w:r>
      <w:r w:rsidR="009E1274" w:rsidRPr="00B01D5A">
        <w:rPr>
          <w:rFonts w:asciiTheme="minorHAnsi" w:eastAsia="BatangChe" w:hAnsiTheme="minorHAnsi" w:cstheme="minorHAnsi"/>
          <w:color w:val="auto"/>
          <w:sz w:val="22"/>
          <w:szCs w:val="22"/>
          <w:lang w:eastAsia="ko-KR"/>
        </w:rPr>
        <w:t xml:space="preserve"> </w:t>
      </w:r>
      <w:r w:rsidRPr="00B01D5A">
        <w:rPr>
          <w:rFonts w:asciiTheme="minorHAnsi" w:hAnsiTheme="minorHAnsi" w:cstheme="minorHAnsi"/>
          <w:color w:val="auto"/>
          <w:sz w:val="22"/>
          <w:szCs w:val="22"/>
        </w:rPr>
        <w:t>Russia,</w:t>
      </w:r>
      <w:r w:rsidRPr="00B01D5A">
        <w:rPr>
          <w:color w:val="auto"/>
          <w:sz w:val="22"/>
          <w:szCs w:val="22"/>
        </w:rPr>
        <w:t xml:space="preserve"> Singapore, South Korea and the United States of America (USA). Representatives of the World Health Organization (WHO) </w:t>
      </w:r>
      <w:r w:rsidR="00555AA8" w:rsidRPr="00B01D5A">
        <w:rPr>
          <w:color w:val="auto"/>
          <w:sz w:val="22"/>
          <w:szCs w:val="22"/>
        </w:rPr>
        <w:t xml:space="preserve">and </w:t>
      </w:r>
      <w:r w:rsidR="00780B99" w:rsidRPr="00B01D5A">
        <w:rPr>
          <w:color w:val="auto"/>
          <w:sz w:val="22"/>
          <w:szCs w:val="22"/>
        </w:rPr>
        <w:t xml:space="preserve">the Medicines and Healthcare products Regulatory Agency </w:t>
      </w:r>
      <w:r w:rsidR="00555AA8" w:rsidRPr="00B01D5A">
        <w:rPr>
          <w:color w:val="auto"/>
          <w:sz w:val="22"/>
          <w:szCs w:val="22"/>
        </w:rPr>
        <w:t>(MHRA) of the United Kingdom</w:t>
      </w:r>
      <w:r w:rsidR="008A31EA" w:rsidRPr="00B01D5A">
        <w:rPr>
          <w:color w:val="auto"/>
          <w:sz w:val="22"/>
          <w:szCs w:val="22"/>
        </w:rPr>
        <w:t xml:space="preserve"> (UK)</w:t>
      </w:r>
      <w:r w:rsidR="008A31EA" w:rsidRPr="00B01D5A">
        <w:rPr>
          <w:rStyle w:val="FootnoteReference"/>
          <w:color w:val="auto"/>
          <w:sz w:val="22"/>
          <w:szCs w:val="22"/>
        </w:rPr>
        <w:footnoteReference w:customMarkFollows="1" w:id="1"/>
        <w:sym w:font="Symbol" w:char="F02A"/>
      </w:r>
      <w:r w:rsidR="00555AA8" w:rsidRPr="00B01D5A">
        <w:rPr>
          <w:color w:val="auto"/>
          <w:sz w:val="22"/>
          <w:szCs w:val="22"/>
        </w:rPr>
        <w:t xml:space="preserve"> </w:t>
      </w:r>
      <w:r w:rsidRPr="00B01D5A">
        <w:rPr>
          <w:color w:val="auto"/>
          <w:sz w:val="22"/>
          <w:szCs w:val="22"/>
        </w:rPr>
        <w:t>participated as Official Observer</w:t>
      </w:r>
      <w:r w:rsidR="00664F82" w:rsidRPr="00B01D5A">
        <w:rPr>
          <w:color w:val="auto"/>
          <w:sz w:val="22"/>
          <w:szCs w:val="22"/>
        </w:rPr>
        <w:t>s</w:t>
      </w:r>
      <w:r w:rsidR="000952C4" w:rsidRPr="00B01D5A">
        <w:rPr>
          <w:color w:val="auto"/>
          <w:sz w:val="22"/>
          <w:szCs w:val="22"/>
        </w:rPr>
        <w:t>.</w:t>
      </w:r>
    </w:p>
    <w:p w14:paraId="56322442" w14:textId="599FB06D" w:rsidR="00B42329" w:rsidRPr="00D1155F" w:rsidRDefault="00B42329" w:rsidP="009F36AA">
      <w:pPr>
        <w:pStyle w:val="Default"/>
        <w:spacing w:before="240"/>
        <w:jc w:val="both"/>
        <w:rPr>
          <w:b/>
          <w:color w:val="auto"/>
          <w:sz w:val="22"/>
          <w:szCs w:val="22"/>
        </w:rPr>
      </w:pPr>
      <w:r w:rsidRPr="00D1155F">
        <w:rPr>
          <w:b/>
          <w:color w:val="auto"/>
          <w:sz w:val="22"/>
          <w:szCs w:val="22"/>
        </w:rPr>
        <w:t>Joint Workshop</w:t>
      </w:r>
    </w:p>
    <w:p w14:paraId="71E51A04" w14:textId="6C4EA195" w:rsidR="008914E7" w:rsidRPr="00B01D5A" w:rsidRDefault="00EE7184" w:rsidP="009F36AA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On </w:t>
      </w:r>
      <w:r w:rsidR="00E73D3C" w:rsidRPr="00B01D5A">
        <w:rPr>
          <w:color w:val="auto"/>
          <w:sz w:val="22"/>
          <w:szCs w:val="22"/>
        </w:rPr>
        <w:t>Tuesday</w:t>
      </w:r>
      <w:r w:rsidRPr="00B01D5A">
        <w:rPr>
          <w:color w:val="auto"/>
          <w:sz w:val="22"/>
          <w:szCs w:val="22"/>
        </w:rPr>
        <w:t xml:space="preserve">, </w:t>
      </w:r>
      <w:r w:rsidR="00E73D3C" w:rsidRPr="00B01D5A">
        <w:rPr>
          <w:color w:val="auto"/>
          <w:sz w:val="22"/>
          <w:szCs w:val="22"/>
        </w:rPr>
        <w:t>March</w:t>
      </w:r>
      <w:r w:rsidRPr="00B01D5A">
        <w:rPr>
          <w:color w:val="auto"/>
          <w:sz w:val="22"/>
          <w:szCs w:val="22"/>
        </w:rPr>
        <w:t xml:space="preserve"> </w:t>
      </w:r>
      <w:r w:rsidR="00E73D3C" w:rsidRPr="00B01D5A">
        <w:rPr>
          <w:color w:val="auto"/>
          <w:sz w:val="22"/>
          <w:szCs w:val="22"/>
        </w:rPr>
        <w:t>16</w:t>
      </w:r>
      <w:r w:rsidR="00E73D3C" w:rsidRPr="00B01D5A">
        <w:rPr>
          <w:color w:val="auto"/>
          <w:sz w:val="22"/>
          <w:szCs w:val="22"/>
          <w:vertAlign w:val="superscript"/>
        </w:rPr>
        <w:t>th</w:t>
      </w:r>
      <w:r w:rsidRPr="00B01D5A">
        <w:rPr>
          <w:color w:val="auto"/>
          <w:sz w:val="22"/>
          <w:szCs w:val="22"/>
        </w:rPr>
        <w:t xml:space="preserve">, </w:t>
      </w:r>
      <w:r w:rsidR="00F5547E" w:rsidRPr="00B01D5A">
        <w:rPr>
          <w:color w:val="auto"/>
          <w:sz w:val="22"/>
          <w:szCs w:val="22"/>
        </w:rPr>
        <w:t>the IMDRF</w:t>
      </w:r>
      <w:r w:rsidR="00BD11F1" w:rsidRPr="00B01D5A">
        <w:rPr>
          <w:color w:val="auto"/>
          <w:sz w:val="22"/>
          <w:szCs w:val="22"/>
        </w:rPr>
        <w:t>-</w:t>
      </w:r>
      <w:r w:rsidR="00F5547E" w:rsidRPr="00B01D5A">
        <w:rPr>
          <w:color w:val="auto"/>
          <w:sz w:val="22"/>
          <w:szCs w:val="22"/>
        </w:rPr>
        <w:t>DITTA Joint Virtual Workshop “</w:t>
      </w:r>
      <w:r w:rsidR="00EC1D33" w:rsidRPr="00B01D5A">
        <w:rPr>
          <w:color w:val="auto"/>
          <w:sz w:val="22"/>
          <w:szCs w:val="22"/>
        </w:rPr>
        <w:t>What to learn from COVID-19</w:t>
      </w:r>
      <w:r w:rsidR="00F5547E" w:rsidRPr="00B01D5A">
        <w:rPr>
          <w:color w:val="auto"/>
          <w:sz w:val="22"/>
          <w:szCs w:val="22"/>
        </w:rPr>
        <w:t xml:space="preserve">” was </w:t>
      </w:r>
      <w:r w:rsidR="00345CC5" w:rsidRPr="00B01D5A">
        <w:rPr>
          <w:color w:val="auto"/>
          <w:sz w:val="22"/>
          <w:szCs w:val="22"/>
        </w:rPr>
        <w:t xml:space="preserve">held. </w:t>
      </w:r>
      <w:r w:rsidR="003A0ABE" w:rsidRPr="00B01D5A">
        <w:rPr>
          <w:color w:val="auto"/>
          <w:sz w:val="22"/>
          <w:szCs w:val="22"/>
        </w:rPr>
        <w:t>446</w:t>
      </w:r>
      <w:r w:rsidR="00B15780" w:rsidRPr="00B01D5A">
        <w:rPr>
          <w:color w:val="auto"/>
          <w:sz w:val="22"/>
          <w:szCs w:val="22"/>
        </w:rPr>
        <w:t xml:space="preserve"> stakeholders registered for the virtual workshop.</w:t>
      </w:r>
      <w:r w:rsidR="00F5547E" w:rsidRPr="00B01D5A">
        <w:rPr>
          <w:color w:val="auto"/>
          <w:sz w:val="22"/>
          <w:szCs w:val="22"/>
        </w:rPr>
        <w:t xml:space="preserve"> </w:t>
      </w:r>
      <w:r w:rsidR="00B15780" w:rsidRPr="00B01D5A">
        <w:rPr>
          <w:color w:val="auto"/>
          <w:sz w:val="22"/>
          <w:szCs w:val="22"/>
        </w:rPr>
        <w:t>Regulators, in</w:t>
      </w:r>
      <w:r w:rsidR="004F5DBF" w:rsidRPr="00B01D5A">
        <w:rPr>
          <w:color w:val="auto"/>
          <w:sz w:val="22"/>
          <w:szCs w:val="22"/>
        </w:rPr>
        <w:t>dustry representatives</w:t>
      </w:r>
      <w:r w:rsidR="008503B4" w:rsidRPr="00B01D5A">
        <w:rPr>
          <w:color w:val="auto"/>
          <w:sz w:val="22"/>
          <w:szCs w:val="22"/>
        </w:rPr>
        <w:t xml:space="preserve"> </w:t>
      </w:r>
      <w:r w:rsidR="007A5A7D" w:rsidRPr="00B01D5A">
        <w:rPr>
          <w:color w:val="auto"/>
          <w:sz w:val="22"/>
          <w:szCs w:val="22"/>
        </w:rPr>
        <w:t>and healthcare provide</w:t>
      </w:r>
      <w:r w:rsidR="00654B37" w:rsidRPr="00B01D5A">
        <w:rPr>
          <w:color w:val="auto"/>
          <w:sz w:val="22"/>
          <w:szCs w:val="22"/>
        </w:rPr>
        <w:t>r</w:t>
      </w:r>
      <w:r w:rsidR="007A5A7D" w:rsidRPr="00B01D5A">
        <w:rPr>
          <w:color w:val="auto"/>
          <w:sz w:val="22"/>
          <w:szCs w:val="22"/>
        </w:rPr>
        <w:t>s</w:t>
      </w:r>
      <w:r w:rsidR="004F5DBF" w:rsidRPr="00B01D5A">
        <w:rPr>
          <w:color w:val="auto"/>
          <w:sz w:val="22"/>
          <w:szCs w:val="22"/>
        </w:rPr>
        <w:t xml:space="preserve"> shared </w:t>
      </w:r>
      <w:r w:rsidR="00F362EB" w:rsidRPr="00B01D5A">
        <w:rPr>
          <w:color w:val="auto"/>
          <w:sz w:val="22"/>
          <w:szCs w:val="22"/>
        </w:rPr>
        <w:t>challenges in the fight against COVID-19 and exchanged views on</w:t>
      </w:r>
      <w:r w:rsidR="00B26163" w:rsidRPr="00B01D5A">
        <w:rPr>
          <w:color w:val="auto"/>
          <w:sz w:val="22"/>
          <w:szCs w:val="22"/>
        </w:rPr>
        <w:t xml:space="preserve"> </w:t>
      </w:r>
      <w:r w:rsidR="00F362EB" w:rsidRPr="00B01D5A">
        <w:rPr>
          <w:color w:val="auto"/>
          <w:sz w:val="22"/>
          <w:szCs w:val="22"/>
        </w:rPr>
        <w:t>the lessons learned from the pandemic</w:t>
      </w:r>
      <w:r w:rsidR="00826373" w:rsidRPr="00B01D5A">
        <w:rPr>
          <w:color w:val="auto"/>
          <w:sz w:val="22"/>
          <w:szCs w:val="22"/>
        </w:rPr>
        <w:t xml:space="preserve"> to improve regulatory frameworks for medical devices </w:t>
      </w:r>
      <w:r w:rsidR="00DB2588">
        <w:rPr>
          <w:color w:val="auto"/>
          <w:sz w:val="22"/>
          <w:szCs w:val="22"/>
        </w:rPr>
        <w:t xml:space="preserve">to support more </w:t>
      </w:r>
      <w:r w:rsidR="00826373" w:rsidRPr="00B01D5A">
        <w:rPr>
          <w:color w:val="auto"/>
          <w:sz w:val="22"/>
          <w:szCs w:val="22"/>
        </w:rPr>
        <w:t xml:space="preserve">resilient </w:t>
      </w:r>
      <w:r w:rsidR="00DB2588">
        <w:rPr>
          <w:color w:val="auto"/>
          <w:sz w:val="22"/>
          <w:szCs w:val="22"/>
        </w:rPr>
        <w:t xml:space="preserve">supply chains </w:t>
      </w:r>
      <w:r w:rsidR="00826373" w:rsidRPr="00B01D5A">
        <w:rPr>
          <w:color w:val="auto"/>
          <w:sz w:val="22"/>
          <w:szCs w:val="22"/>
        </w:rPr>
        <w:t xml:space="preserve">for </w:t>
      </w:r>
      <w:r w:rsidR="00826373" w:rsidRPr="00B01D5A">
        <w:rPr>
          <w:rFonts w:asciiTheme="minorHAnsi" w:hAnsiTheme="minorHAnsi" w:cstheme="minorHAnsi"/>
          <w:color w:val="auto"/>
          <w:sz w:val="22"/>
          <w:szCs w:val="22"/>
        </w:rPr>
        <w:t>future crises</w:t>
      </w:r>
      <w:r w:rsidR="00880E2F">
        <w:rPr>
          <w:rFonts w:asciiTheme="minorHAnsi" w:hAnsiTheme="minorHAnsi" w:cstheme="minorHAnsi"/>
          <w:color w:val="auto"/>
          <w:sz w:val="22"/>
          <w:szCs w:val="22"/>
        </w:rPr>
        <w:t>. This</w:t>
      </w:r>
      <w:r w:rsidR="00345CC5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was</w:t>
      </w:r>
      <w:r w:rsidR="004F5DBF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followed </w:t>
      </w:r>
      <w:r w:rsidR="00880E2F">
        <w:rPr>
          <w:rFonts w:asciiTheme="minorHAnsi" w:hAnsiTheme="minorHAnsi" w:cstheme="minorHAnsi"/>
          <w:color w:val="auto"/>
          <w:sz w:val="22"/>
          <w:szCs w:val="22"/>
        </w:rPr>
        <w:t>by</w:t>
      </w:r>
      <w:r w:rsidR="004F5DBF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a panel discussion on</w:t>
      </w:r>
      <w:r w:rsidR="008914E7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how to</w:t>
      </w:r>
      <w:r w:rsidR="00745A4E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914E7" w:rsidRPr="00B01D5A">
        <w:rPr>
          <w:rFonts w:asciiTheme="minorHAnsi" w:hAnsiTheme="minorHAnsi" w:cstheme="minorHAnsi"/>
          <w:color w:val="auto"/>
          <w:sz w:val="22"/>
          <w:szCs w:val="22"/>
        </w:rPr>
        <w:t>maximize collaboration</w:t>
      </w:r>
      <w:r w:rsidR="0044296D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B2B5C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between regulators and industry and </w:t>
      </w:r>
      <w:r w:rsidR="00F5553F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also </w:t>
      </w:r>
      <w:r w:rsidR="009B2B5C" w:rsidRPr="00B01D5A">
        <w:rPr>
          <w:rFonts w:asciiTheme="minorHAnsi" w:eastAsia="BatangChe" w:hAnsiTheme="minorHAnsi" w:cstheme="minorHAnsi"/>
          <w:color w:val="auto"/>
          <w:sz w:val="22"/>
          <w:szCs w:val="22"/>
          <w:lang w:eastAsia="ko-KR"/>
        </w:rPr>
        <w:t>amongst regulators</w:t>
      </w:r>
      <w:r w:rsidR="009B2B5C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914E7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="00292AAE" w:rsidRPr="00B01D5A">
        <w:rPr>
          <w:rFonts w:asciiTheme="minorHAnsi" w:eastAsia="BatangChe" w:hAnsiTheme="minorHAnsi" w:cstheme="minorHAnsi"/>
          <w:color w:val="auto"/>
          <w:sz w:val="22"/>
          <w:szCs w:val="22"/>
          <w:lang w:eastAsia="ko-KR"/>
        </w:rPr>
        <w:t>bring together</w:t>
      </w:r>
      <w:r w:rsidR="00751151" w:rsidRPr="00B01D5A">
        <w:rPr>
          <w:rFonts w:asciiTheme="minorHAnsi" w:eastAsia="BatangChe" w:hAnsiTheme="minorHAnsi" w:cstheme="minorHAnsi"/>
          <w:color w:val="auto"/>
          <w:sz w:val="22"/>
          <w:szCs w:val="22"/>
          <w:lang w:eastAsia="ko-KR"/>
        </w:rPr>
        <w:t xml:space="preserve"> </w:t>
      </w:r>
      <w:r w:rsidR="00470FEB" w:rsidRPr="00B01D5A">
        <w:rPr>
          <w:rFonts w:asciiTheme="minorHAnsi" w:hAnsiTheme="minorHAnsi" w:cstheme="minorHAnsi"/>
          <w:color w:val="auto"/>
          <w:sz w:val="22"/>
          <w:szCs w:val="22"/>
        </w:rPr>
        <w:t>best</w:t>
      </w:r>
      <w:r w:rsidR="00470FEB" w:rsidRPr="00B01D5A">
        <w:rPr>
          <w:color w:val="auto"/>
          <w:sz w:val="22"/>
          <w:szCs w:val="22"/>
        </w:rPr>
        <w:t xml:space="preserve"> practices.</w:t>
      </w:r>
    </w:p>
    <w:p w14:paraId="76A6EC31" w14:textId="7A917947" w:rsidR="00B42329" w:rsidRPr="00D1155F" w:rsidRDefault="00B42329" w:rsidP="009F36AA">
      <w:pPr>
        <w:pStyle w:val="Default"/>
        <w:spacing w:before="240"/>
        <w:jc w:val="both"/>
        <w:rPr>
          <w:b/>
          <w:color w:val="auto"/>
          <w:sz w:val="22"/>
          <w:szCs w:val="22"/>
        </w:rPr>
      </w:pPr>
      <w:r w:rsidRPr="00D1155F">
        <w:rPr>
          <w:b/>
          <w:color w:val="auto"/>
          <w:sz w:val="22"/>
          <w:szCs w:val="22"/>
        </w:rPr>
        <w:t xml:space="preserve">Open </w:t>
      </w:r>
      <w:r>
        <w:rPr>
          <w:b/>
          <w:color w:val="auto"/>
          <w:sz w:val="22"/>
          <w:szCs w:val="22"/>
        </w:rPr>
        <w:t xml:space="preserve">MC </w:t>
      </w:r>
      <w:r w:rsidRPr="00D1155F">
        <w:rPr>
          <w:b/>
          <w:color w:val="auto"/>
          <w:sz w:val="22"/>
          <w:szCs w:val="22"/>
        </w:rPr>
        <w:t>Session</w:t>
      </w:r>
    </w:p>
    <w:p w14:paraId="7D240E46" w14:textId="5CB3804C" w:rsidR="00A01F8B" w:rsidRPr="00B01D5A" w:rsidRDefault="00A01F8B" w:rsidP="009F36AA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On Thursday, March 18</w:t>
      </w:r>
      <w:r w:rsidRPr="00B01D5A">
        <w:rPr>
          <w:color w:val="auto"/>
          <w:sz w:val="22"/>
          <w:szCs w:val="22"/>
          <w:vertAlign w:val="superscript"/>
        </w:rPr>
        <w:t>th</w:t>
      </w:r>
      <w:r w:rsidRPr="00B01D5A">
        <w:rPr>
          <w:color w:val="auto"/>
          <w:sz w:val="22"/>
          <w:szCs w:val="22"/>
        </w:rPr>
        <w:t>, the open ses</w:t>
      </w:r>
      <w:r w:rsidR="00861B21" w:rsidRPr="00B01D5A">
        <w:rPr>
          <w:color w:val="auto"/>
          <w:sz w:val="22"/>
          <w:szCs w:val="22"/>
        </w:rPr>
        <w:t>sion o</w:t>
      </w:r>
      <w:r w:rsidR="00880E2F">
        <w:rPr>
          <w:color w:val="auto"/>
          <w:sz w:val="22"/>
          <w:szCs w:val="22"/>
        </w:rPr>
        <w:t>f</w:t>
      </w:r>
      <w:r w:rsidR="00861B21" w:rsidRPr="00B01D5A">
        <w:rPr>
          <w:color w:val="auto"/>
          <w:sz w:val="22"/>
          <w:szCs w:val="22"/>
        </w:rPr>
        <w:t xml:space="preserve"> the MC meeting was held to </w:t>
      </w:r>
      <w:r w:rsidR="00DB2588">
        <w:rPr>
          <w:color w:val="auto"/>
          <w:sz w:val="22"/>
          <w:szCs w:val="22"/>
        </w:rPr>
        <w:t>provide an opportunity for</w:t>
      </w:r>
      <w:r w:rsidR="00861B21" w:rsidRPr="00B01D5A">
        <w:rPr>
          <w:color w:val="auto"/>
          <w:sz w:val="22"/>
          <w:szCs w:val="22"/>
        </w:rPr>
        <w:t xml:space="preserve"> the global industry associations, </w:t>
      </w:r>
      <w:r w:rsidR="00705507" w:rsidRPr="00B01D5A">
        <w:rPr>
          <w:color w:val="auto"/>
          <w:sz w:val="22"/>
          <w:szCs w:val="22"/>
        </w:rPr>
        <w:t>Global Diagnostic Imaging, Healthcare IT &amp; Radiation Therapy Trade Association (DITTA)</w:t>
      </w:r>
      <w:r w:rsidR="00861B21" w:rsidRPr="00B01D5A">
        <w:rPr>
          <w:color w:val="auto"/>
          <w:sz w:val="22"/>
          <w:szCs w:val="22"/>
        </w:rPr>
        <w:t xml:space="preserve"> and </w:t>
      </w:r>
      <w:r w:rsidR="00DB2588">
        <w:rPr>
          <w:color w:val="auto"/>
          <w:sz w:val="22"/>
          <w:szCs w:val="22"/>
        </w:rPr>
        <w:t xml:space="preserve">the </w:t>
      </w:r>
      <w:r w:rsidR="003C1D81" w:rsidRPr="00B01D5A">
        <w:rPr>
          <w:color w:val="auto"/>
          <w:sz w:val="22"/>
          <w:szCs w:val="22"/>
        </w:rPr>
        <w:t>Global Medical Technology Alliance (GMTA)</w:t>
      </w:r>
      <w:r w:rsidR="00DB2588">
        <w:rPr>
          <w:color w:val="auto"/>
          <w:sz w:val="22"/>
          <w:szCs w:val="22"/>
        </w:rPr>
        <w:t xml:space="preserve"> to engage with the MC members and</w:t>
      </w:r>
      <w:r w:rsidRPr="00B01D5A">
        <w:rPr>
          <w:color w:val="auto"/>
          <w:sz w:val="22"/>
          <w:szCs w:val="22"/>
        </w:rPr>
        <w:t xml:space="preserve"> Official Observers</w:t>
      </w:r>
      <w:r w:rsidR="00DE53AB">
        <w:rPr>
          <w:color w:val="auto"/>
          <w:sz w:val="22"/>
          <w:szCs w:val="22"/>
        </w:rPr>
        <w:t>. The</w:t>
      </w:r>
      <w:r w:rsidR="00830FDF">
        <w:rPr>
          <w:color w:val="auto"/>
          <w:sz w:val="22"/>
          <w:szCs w:val="22"/>
        </w:rPr>
        <w:t xml:space="preserve"> </w:t>
      </w:r>
      <w:r w:rsidR="005B1DF6" w:rsidRPr="00B01D5A">
        <w:rPr>
          <w:color w:val="auto"/>
          <w:sz w:val="22"/>
          <w:szCs w:val="22"/>
        </w:rPr>
        <w:t xml:space="preserve">Asia-Pacific Economic Cooperation Life Sciences Innovation Forum Regulatory Harmonization Steering Committee (APEC LSIF RHSC), </w:t>
      </w:r>
      <w:r w:rsidRPr="00B01D5A">
        <w:rPr>
          <w:color w:val="auto"/>
          <w:sz w:val="22"/>
          <w:szCs w:val="22"/>
        </w:rPr>
        <w:t xml:space="preserve">the </w:t>
      </w:r>
      <w:r w:rsidR="00F93107" w:rsidRPr="00B01D5A">
        <w:rPr>
          <w:color w:val="auto"/>
          <w:sz w:val="22"/>
          <w:szCs w:val="22"/>
        </w:rPr>
        <w:t>Asian Ha</w:t>
      </w:r>
      <w:r w:rsidR="00004990" w:rsidRPr="00B01D5A">
        <w:rPr>
          <w:color w:val="auto"/>
          <w:sz w:val="22"/>
          <w:szCs w:val="22"/>
        </w:rPr>
        <w:t>rmonization Working Party</w:t>
      </w:r>
      <w:r w:rsidR="00F93107" w:rsidRPr="00B01D5A">
        <w:rPr>
          <w:color w:val="auto"/>
          <w:sz w:val="22"/>
          <w:szCs w:val="22"/>
        </w:rPr>
        <w:t>/Global Harmonization Working Party (</w:t>
      </w:r>
      <w:r w:rsidR="00004990" w:rsidRPr="00B01D5A">
        <w:rPr>
          <w:color w:val="auto"/>
          <w:sz w:val="22"/>
          <w:szCs w:val="22"/>
        </w:rPr>
        <w:t>AHWP/</w:t>
      </w:r>
      <w:r w:rsidR="00F93107" w:rsidRPr="00B01D5A">
        <w:rPr>
          <w:color w:val="auto"/>
          <w:sz w:val="22"/>
          <w:szCs w:val="22"/>
        </w:rPr>
        <w:t>GHWP)</w:t>
      </w:r>
      <w:r w:rsidR="005B1DF6" w:rsidRPr="00B01D5A">
        <w:rPr>
          <w:color w:val="auto"/>
          <w:sz w:val="22"/>
          <w:szCs w:val="22"/>
        </w:rPr>
        <w:t xml:space="preserve"> and</w:t>
      </w:r>
      <w:r w:rsidR="00382D1E">
        <w:rPr>
          <w:color w:val="auto"/>
          <w:sz w:val="22"/>
          <w:szCs w:val="22"/>
        </w:rPr>
        <w:t xml:space="preserve"> the</w:t>
      </w:r>
      <w:r w:rsidRPr="00B01D5A">
        <w:rPr>
          <w:color w:val="auto"/>
          <w:sz w:val="22"/>
          <w:szCs w:val="22"/>
        </w:rPr>
        <w:t xml:space="preserve"> Pan America</w:t>
      </w:r>
      <w:r w:rsidR="00C21D6D" w:rsidRPr="00B01D5A">
        <w:rPr>
          <w:color w:val="auto"/>
          <w:sz w:val="22"/>
          <w:szCs w:val="22"/>
        </w:rPr>
        <w:t>n</w:t>
      </w:r>
      <w:r w:rsidRPr="00B01D5A">
        <w:rPr>
          <w:color w:val="auto"/>
          <w:sz w:val="22"/>
          <w:szCs w:val="22"/>
        </w:rPr>
        <w:t xml:space="preserve"> Health Organization (PAHO) as Regional Harmonization Initiatives (</w:t>
      </w:r>
      <w:proofErr w:type="spellStart"/>
      <w:r w:rsidRPr="00B01D5A">
        <w:rPr>
          <w:color w:val="auto"/>
          <w:sz w:val="22"/>
          <w:szCs w:val="22"/>
        </w:rPr>
        <w:t>RHIs</w:t>
      </w:r>
      <w:proofErr w:type="spellEnd"/>
      <w:r w:rsidRPr="00B01D5A">
        <w:rPr>
          <w:color w:val="auto"/>
          <w:sz w:val="22"/>
          <w:szCs w:val="22"/>
        </w:rPr>
        <w:t xml:space="preserve">) and </w:t>
      </w:r>
      <w:proofErr w:type="spellStart"/>
      <w:r w:rsidRPr="00B01D5A">
        <w:rPr>
          <w:color w:val="auto"/>
          <w:sz w:val="22"/>
          <w:szCs w:val="22"/>
        </w:rPr>
        <w:t>Swissmedic</w:t>
      </w:r>
      <w:proofErr w:type="spellEnd"/>
      <w:r w:rsidRPr="00B01D5A">
        <w:rPr>
          <w:color w:val="auto"/>
          <w:sz w:val="22"/>
          <w:szCs w:val="22"/>
        </w:rPr>
        <w:t xml:space="preserve"> </w:t>
      </w:r>
      <w:r w:rsidR="00332953" w:rsidRPr="00B01D5A">
        <w:rPr>
          <w:color w:val="auto"/>
          <w:sz w:val="22"/>
          <w:szCs w:val="22"/>
        </w:rPr>
        <w:t>as</w:t>
      </w:r>
      <w:r w:rsidR="00332953">
        <w:rPr>
          <w:color w:val="auto"/>
          <w:sz w:val="22"/>
          <w:szCs w:val="22"/>
        </w:rPr>
        <w:t xml:space="preserve"> an</w:t>
      </w:r>
      <w:r w:rsidR="00332953" w:rsidRPr="00B01D5A">
        <w:rPr>
          <w:color w:val="auto"/>
          <w:sz w:val="22"/>
          <w:szCs w:val="22"/>
        </w:rPr>
        <w:t xml:space="preserve"> Invited Observer</w:t>
      </w:r>
      <w:r w:rsidR="00332953">
        <w:rPr>
          <w:color w:val="auto"/>
          <w:sz w:val="22"/>
          <w:szCs w:val="22"/>
        </w:rPr>
        <w:t xml:space="preserve"> </w:t>
      </w:r>
      <w:r w:rsidR="00DE53AB">
        <w:rPr>
          <w:color w:val="auto"/>
          <w:sz w:val="22"/>
          <w:szCs w:val="22"/>
        </w:rPr>
        <w:t>participated</w:t>
      </w:r>
      <w:r w:rsidRPr="00B01D5A">
        <w:rPr>
          <w:color w:val="auto"/>
          <w:sz w:val="22"/>
          <w:szCs w:val="22"/>
        </w:rPr>
        <w:t xml:space="preserve">.  </w:t>
      </w:r>
      <w:r w:rsidR="00B42329">
        <w:rPr>
          <w:color w:val="auto"/>
          <w:sz w:val="22"/>
          <w:szCs w:val="22"/>
        </w:rPr>
        <w:t xml:space="preserve">Discussion focused on the IMDRF Strategic Plan for 2021-25 and topics for potential training proposals. </w:t>
      </w:r>
    </w:p>
    <w:p w14:paraId="2156733E" w14:textId="1263815A" w:rsidR="00B42329" w:rsidRPr="00D1155F" w:rsidRDefault="00B42329" w:rsidP="009F36AA">
      <w:pPr>
        <w:pStyle w:val="Default"/>
        <w:spacing w:before="240"/>
        <w:jc w:val="both"/>
        <w:rPr>
          <w:b/>
          <w:color w:val="auto"/>
          <w:sz w:val="22"/>
          <w:szCs w:val="22"/>
        </w:rPr>
      </w:pPr>
      <w:r w:rsidRPr="00D1155F">
        <w:rPr>
          <w:b/>
          <w:color w:val="auto"/>
          <w:sz w:val="22"/>
          <w:szCs w:val="22"/>
        </w:rPr>
        <w:t>Open Stakeholder Forum</w:t>
      </w:r>
    </w:p>
    <w:p w14:paraId="41BAF5C5" w14:textId="5FCB9D17" w:rsidR="00446724" w:rsidRPr="00B01D5A" w:rsidRDefault="008914E7" w:rsidP="009F36AA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On </w:t>
      </w:r>
      <w:r w:rsidR="00E13714" w:rsidRPr="00B01D5A">
        <w:rPr>
          <w:color w:val="auto"/>
          <w:sz w:val="22"/>
          <w:szCs w:val="22"/>
        </w:rPr>
        <w:t>Tuesday</w:t>
      </w:r>
      <w:r w:rsidRPr="00B01D5A">
        <w:rPr>
          <w:color w:val="auto"/>
          <w:sz w:val="22"/>
          <w:szCs w:val="22"/>
        </w:rPr>
        <w:t xml:space="preserve">, </w:t>
      </w:r>
      <w:r w:rsidR="00E13714" w:rsidRPr="00B01D5A">
        <w:rPr>
          <w:color w:val="auto"/>
          <w:sz w:val="22"/>
          <w:szCs w:val="22"/>
        </w:rPr>
        <w:t>March</w:t>
      </w:r>
      <w:r w:rsidRPr="00B01D5A">
        <w:rPr>
          <w:color w:val="auto"/>
          <w:sz w:val="22"/>
          <w:szCs w:val="22"/>
        </w:rPr>
        <w:t xml:space="preserve"> 23</w:t>
      </w:r>
      <w:r w:rsidRPr="00B01D5A">
        <w:rPr>
          <w:color w:val="auto"/>
          <w:sz w:val="22"/>
          <w:szCs w:val="22"/>
          <w:vertAlign w:val="superscript"/>
        </w:rPr>
        <w:t>rd</w:t>
      </w:r>
      <w:r w:rsidRPr="00B01D5A">
        <w:rPr>
          <w:color w:val="auto"/>
          <w:sz w:val="22"/>
          <w:szCs w:val="22"/>
        </w:rPr>
        <w:t xml:space="preserve">, a Virtual Open Stakeholder Forum was </w:t>
      </w:r>
      <w:r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held. </w:t>
      </w:r>
      <w:r w:rsidR="003A0ABE" w:rsidRPr="00B01D5A">
        <w:rPr>
          <w:rFonts w:asciiTheme="minorHAnsi" w:hAnsiTheme="minorHAnsi" w:cstheme="minorHAnsi"/>
          <w:color w:val="auto"/>
          <w:sz w:val="22"/>
          <w:szCs w:val="22"/>
        </w:rPr>
        <w:t>545</w:t>
      </w:r>
      <w:r w:rsidR="00345CC5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representatives from </w:t>
      </w:r>
      <w:r w:rsidR="00654B37" w:rsidRPr="00B01D5A">
        <w:rPr>
          <w:rFonts w:asciiTheme="minorHAnsi" w:eastAsia="BatangChe" w:hAnsiTheme="minorHAnsi" w:cstheme="minorHAnsi"/>
          <w:color w:val="auto"/>
          <w:sz w:val="22"/>
          <w:szCs w:val="22"/>
          <w:lang w:eastAsia="ko-KR"/>
        </w:rPr>
        <w:t xml:space="preserve">regulatory authorities, </w:t>
      </w:r>
      <w:r w:rsidRPr="00B01D5A">
        <w:rPr>
          <w:rFonts w:asciiTheme="minorHAnsi" w:hAnsiTheme="minorHAnsi" w:cstheme="minorHAnsi"/>
          <w:color w:val="auto"/>
          <w:sz w:val="22"/>
          <w:szCs w:val="22"/>
        </w:rPr>
        <w:t>industry</w:t>
      </w:r>
      <w:r w:rsidR="00FD3D2F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1D5A">
        <w:rPr>
          <w:rFonts w:asciiTheme="minorHAnsi" w:hAnsiTheme="minorHAnsi" w:cstheme="minorHAnsi"/>
          <w:color w:val="auto"/>
          <w:sz w:val="22"/>
          <w:szCs w:val="22"/>
        </w:rPr>
        <w:t>and the research community</w:t>
      </w:r>
      <w:r w:rsidR="00FD3D2F" w:rsidRPr="00B01D5A">
        <w:rPr>
          <w:rFonts w:asciiTheme="minorHAnsi" w:hAnsiTheme="minorHAnsi" w:cstheme="minorHAnsi"/>
          <w:color w:val="auto"/>
          <w:sz w:val="22"/>
          <w:szCs w:val="22"/>
        </w:rPr>
        <w:t>, etc.</w:t>
      </w:r>
      <w:r w:rsidR="00345CC5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registered for the Forum.</w:t>
      </w:r>
      <w:r w:rsidR="009253AB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 Due to time constraints of the webinar and to enable better interaction with stakeholders, the presentation materials were made available to participants </w:t>
      </w:r>
      <w:r w:rsidR="00446724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beforehand for them </w:t>
      </w:r>
      <w:r w:rsidR="009253AB" w:rsidRPr="00B01D5A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="00880E2F">
        <w:rPr>
          <w:rFonts w:asciiTheme="minorHAnsi" w:hAnsiTheme="minorHAnsi" w:cstheme="minorHAnsi"/>
          <w:color w:val="auto"/>
          <w:sz w:val="22"/>
          <w:szCs w:val="22"/>
        </w:rPr>
        <w:t xml:space="preserve">review </w:t>
      </w:r>
      <w:r w:rsidR="009253AB" w:rsidRPr="00B01D5A">
        <w:rPr>
          <w:color w:val="auto"/>
          <w:sz w:val="22"/>
          <w:szCs w:val="22"/>
        </w:rPr>
        <w:t xml:space="preserve">and submit questions for </w:t>
      </w:r>
      <w:r w:rsidR="007939F1" w:rsidRPr="00B01D5A">
        <w:rPr>
          <w:color w:val="auto"/>
          <w:sz w:val="22"/>
          <w:szCs w:val="22"/>
        </w:rPr>
        <w:t xml:space="preserve">panel </w:t>
      </w:r>
      <w:r w:rsidR="009253AB" w:rsidRPr="00B01D5A">
        <w:rPr>
          <w:color w:val="auto"/>
          <w:sz w:val="22"/>
          <w:szCs w:val="22"/>
        </w:rPr>
        <w:t>discussion at the Forum.</w:t>
      </w:r>
    </w:p>
    <w:p w14:paraId="3C7360B5" w14:textId="39D7EA0D" w:rsidR="009253AB" w:rsidRPr="00B01D5A" w:rsidRDefault="009253AB" w:rsidP="009F36AA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lastRenderedPageBreak/>
        <w:t>The presentation materials</w:t>
      </w:r>
      <w:r w:rsidR="00F87D0A" w:rsidRPr="00B01D5A">
        <w:rPr>
          <w:color w:val="auto"/>
          <w:sz w:val="22"/>
          <w:szCs w:val="22"/>
        </w:rPr>
        <w:t xml:space="preserve"> provided </w:t>
      </w:r>
      <w:r w:rsidRPr="00B01D5A">
        <w:rPr>
          <w:color w:val="auto"/>
          <w:sz w:val="22"/>
          <w:szCs w:val="22"/>
        </w:rPr>
        <w:t xml:space="preserve">regulatory updates from </w:t>
      </w:r>
      <w:r w:rsidR="00DE53AB">
        <w:rPr>
          <w:color w:val="auto"/>
          <w:sz w:val="22"/>
          <w:szCs w:val="22"/>
        </w:rPr>
        <w:t xml:space="preserve">each MC </w:t>
      </w:r>
      <w:r w:rsidR="00B42329">
        <w:rPr>
          <w:color w:val="auto"/>
          <w:sz w:val="22"/>
          <w:szCs w:val="22"/>
        </w:rPr>
        <w:t xml:space="preserve">member </w:t>
      </w:r>
      <w:r w:rsidR="00DE53AB">
        <w:rPr>
          <w:color w:val="auto"/>
          <w:sz w:val="22"/>
          <w:szCs w:val="22"/>
        </w:rPr>
        <w:t>country</w:t>
      </w:r>
      <w:r w:rsidR="00B42329">
        <w:rPr>
          <w:color w:val="auto"/>
          <w:sz w:val="22"/>
          <w:szCs w:val="22"/>
        </w:rPr>
        <w:t>, Official Observers and each of</w:t>
      </w:r>
      <w:r w:rsidRPr="00B01D5A">
        <w:rPr>
          <w:color w:val="auto"/>
          <w:sz w:val="22"/>
          <w:szCs w:val="22"/>
        </w:rPr>
        <w:t xml:space="preserve"> IMDRF’</w:t>
      </w:r>
      <w:r w:rsidR="000952C4" w:rsidRPr="00B01D5A">
        <w:rPr>
          <w:color w:val="auto"/>
          <w:sz w:val="22"/>
          <w:szCs w:val="22"/>
        </w:rPr>
        <w:t>s eight current working groups.</w:t>
      </w:r>
    </w:p>
    <w:p w14:paraId="3151C6F0" w14:textId="77777777" w:rsidR="009253AB" w:rsidRPr="00B01D5A" w:rsidRDefault="009253AB" w:rsidP="009F36AA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The IMDRF’s eight current working groups are:</w:t>
      </w:r>
    </w:p>
    <w:p w14:paraId="2949AE18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Regulated Product Submission – Canada</w:t>
      </w:r>
    </w:p>
    <w:p w14:paraId="0AA89E72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Good Regulatory Review Practice – USA</w:t>
      </w:r>
      <w:r w:rsidR="000828CB" w:rsidRPr="00B01D5A">
        <w:rPr>
          <w:color w:val="auto"/>
          <w:sz w:val="22"/>
          <w:szCs w:val="22"/>
        </w:rPr>
        <w:t>/Singapore</w:t>
      </w:r>
    </w:p>
    <w:p w14:paraId="01D33916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Medical Device Adverse Event Terminology – Japan</w:t>
      </w:r>
    </w:p>
    <w:p w14:paraId="1F41A0EA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Personalized Medical Devices – Australia</w:t>
      </w:r>
    </w:p>
    <w:p w14:paraId="33C6F306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Medical Device Clinical Evaluation – China</w:t>
      </w:r>
    </w:p>
    <w:p w14:paraId="7265F8A1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Medical device Cybersecurity Guide – Canada/USA</w:t>
      </w:r>
    </w:p>
    <w:p w14:paraId="4D003551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Principles of In Vitro Diagnostics (IVD) Medical Device Classification – Russia</w:t>
      </w:r>
    </w:p>
    <w:p w14:paraId="1C0A55F2" w14:textId="77777777" w:rsidR="009253AB" w:rsidRPr="00B01D5A" w:rsidRDefault="009253AB" w:rsidP="009253AB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Artificial Intelligence Medical Devices –</w:t>
      </w:r>
      <w:r w:rsidR="00F77FC1" w:rsidRPr="00B01D5A">
        <w:rPr>
          <w:color w:val="auto"/>
          <w:sz w:val="22"/>
          <w:szCs w:val="22"/>
        </w:rPr>
        <w:t xml:space="preserve"> South Korea</w:t>
      </w:r>
    </w:p>
    <w:p w14:paraId="538FDF82" w14:textId="77777777" w:rsidR="009253AB" w:rsidRPr="00B01D5A" w:rsidRDefault="007B2545" w:rsidP="009F36AA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Presentation materials w</w:t>
      </w:r>
      <w:r w:rsidR="000828CB" w:rsidRPr="00B01D5A">
        <w:rPr>
          <w:color w:val="auto"/>
          <w:sz w:val="22"/>
          <w:szCs w:val="22"/>
        </w:rPr>
        <w:t>ere</w:t>
      </w:r>
      <w:r w:rsidRPr="00B01D5A">
        <w:rPr>
          <w:color w:val="auto"/>
          <w:sz w:val="22"/>
          <w:szCs w:val="22"/>
        </w:rPr>
        <w:t xml:space="preserve"> also provided to update on the work of</w:t>
      </w:r>
      <w:r w:rsidR="00814497" w:rsidRPr="00B01D5A">
        <w:rPr>
          <w:color w:val="auto"/>
          <w:sz w:val="22"/>
          <w:szCs w:val="22"/>
        </w:rPr>
        <w:t>:</w:t>
      </w:r>
    </w:p>
    <w:p w14:paraId="517E59B7" w14:textId="4D2433AA" w:rsidR="009253AB" w:rsidRPr="00B01D5A" w:rsidRDefault="006C7F3C" w:rsidP="009253AB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World Health Organization (</w:t>
      </w:r>
      <w:r w:rsidR="009253AB" w:rsidRPr="00B01D5A">
        <w:rPr>
          <w:color w:val="auto"/>
          <w:sz w:val="22"/>
          <w:szCs w:val="22"/>
        </w:rPr>
        <w:t>WHO</w:t>
      </w:r>
      <w:r w:rsidRPr="00B01D5A">
        <w:rPr>
          <w:color w:val="auto"/>
          <w:sz w:val="22"/>
          <w:szCs w:val="22"/>
        </w:rPr>
        <w:t>)</w:t>
      </w:r>
    </w:p>
    <w:p w14:paraId="77449300" w14:textId="09829AEE" w:rsidR="007939F1" w:rsidRPr="00B01D5A" w:rsidRDefault="007939F1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APEC LSIF </w:t>
      </w:r>
      <w:r w:rsidR="006C7F3C" w:rsidRPr="00B01D5A">
        <w:rPr>
          <w:color w:val="auto"/>
          <w:sz w:val="22"/>
          <w:szCs w:val="22"/>
        </w:rPr>
        <w:t>Regulatory Harmonization Steering Committee (</w:t>
      </w:r>
      <w:r w:rsidRPr="00B01D5A">
        <w:rPr>
          <w:color w:val="auto"/>
          <w:sz w:val="22"/>
          <w:szCs w:val="22"/>
        </w:rPr>
        <w:t>RHSC</w:t>
      </w:r>
      <w:r w:rsidR="006C7F3C" w:rsidRPr="00B01D5A">
        <w:rPr>
          <w:color w:val="auto"/>
          <w:sz w:val="22"/>
          <w:szCs w:val="22"/>
        </w:rPr>
        <w:t>)</w:t>
      </w:r>
    </w:p>
    <w:p w14:paraId="1CC858D2" w14:textId="613A8E68" w:rsidR="007939F1" w:rsidRPr="00B01D5A" w:rsidRDefault="006C7F3C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Asian/Global Harmonization Working Party (</w:t>
      </w:r>
      <w:r w:rsidR="007939F1" w:rsidRPr="00B01D5A">
        <w:rPr>
          <w:color w:val="auto"/>
          <w:sz w:val="22"/>
          <w:szCs w:val="22"/>
        </w:rPr>
        <w:t>AHWP</w:t>
      </w:r>
      <w:r w:rsidR="00CC36A5" w:rsidRPr="00B01D5A">
        <w:rPr>
          <w:color w:val="auto"/>
          <w:sz w:val="22"/>
          <w:szCs w:val="22"/>
        </w:rPr>
        <w:t>/</w:t>
      </w:r>
      <w:r w:rsidR="0000107A" w:rsidRPr="00B01D5A">
        <w:rPr>
          <w:color w:val="auto"/>
          <w:sz w:val="22"/>
          <w:szCs w:val="22"/>
        </w:rPr>
        <w:t>GHWP</w:t>
      </w:r>
      <w:r w:rsidRPr="00B01D5A">
        <w:rPr>
          <w:color w:val="auto"/>
          <w:sz w:val="22"/>
          <w:szCs w:val="22"/>
        </w:rPr>
        <w:t>)</w:t>
      </w:r>
    </w:p>
    <w:p w14:paraId="4D042078" w14:textId="0F704CAF" w:rsidR="007939F1" w:rsidRPr="00B01D5A" w:rsidRDefault="006C7F3C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Pan American Health Organization (</w:t>
      </w:r>
      <w:r w:rsidR="007939F1" w:rsidRPr="00B01D5A">
        <w:rPr>
          <w:color w:val="auto"/>
          <w:sz w:val="22"/>
          <w:szCs w:val="22"/>
        </w:rPr>
        <w:t>PAHO</w:t>
      </w:r>
      <w:r w:rsidRPr="00B01D5A">
        <w:rPr>
          <w:color w:val="auto"/>
          <w:sz w:val="22"/>
          <w:szCs w:val="22"/>
        </w:rPr>
        <w:t>)</w:t>
      </w:r>
    </w:p>
    <w:p w14:paraId="325E6D91" w14:textId="10DBE431" w:rsidR="007939F1" w:rsidRPr="00B01D5A" w:rsidRDefault="005E0CEA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Global Diagnostic Imaging, Healthcare IT &amp; Radiation Therapy Trade Association (</w:t>
      </w:r>
      <w:r w:rsidR="007939F1" w:rsidRPr="00B01D5A">
        <w:rPr>
          <w:color w:val="auto"/>
          <w:sz w:val="22"/>
          <w:szCs w:val="22"/>
        </w:rPr>
        <w:t>DITTA</w:t>
      </w:r>
      <w:r w:rsidRPr="00B01D5A">
        <w:rPr>
          <w:color w:val="auto"/>
          <w:sz w:val="22"/>
          <w:szCs w:val="22"/>
        </w:rPr>
        <w:t>)</w:t>
      </w:r>
    </w:p>
    <w:p w14:paraId="6B9E2293" w14:textId="2E591EA6" w:rsidR="007939F1" w:rsidRPr="00B01D5A" w:rsidRDefault="005E0CEA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Global Medical Technology Alliance (</w:t>
      </w:r>
      <w:r w:rsidR="007939F1" w:rsidRPr="00B01D5A">
        <w:rPr>
          <w:color w:val="auto"/>
          <w:sz w:val="22"/>
          <w:szCs w:val="22"/>
        </w:rPr>
        <w:t>GMTA</w:t>
      </w:r>
      <w:r w:rsidRPr="00B01D5A">
        <w:rPr>
          <w:color w:val="auto"/>
          <w:sz w:val="22"/>
          <w:szCs w:val="22"/>
        </w:rPr>
        <w:t>)</w:t>
      </w:r>
    </w:p>
    <w:p w14:paraId="2CA14582" w14:textId="77777777" w:rsidR="007939F1" w:rsidRPr="00B01D5A" w:rsidRDefault="00664FFE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Korea Medical Devices Industry Association </w:t>
      </w:r>
      <w:r w:rsidR="00907295" w:rsidRPr="00B01D5A">
        <w:rPr>
          <w:color w:val="auto"/>
          <w:sz w:val="22"/>
          <w:szCs w:val="22"/>
        </w:rPr>
        <w:t>(KMDIA</w:t>
      </w:r>
      <w:r w:rsidR="007939F1" w:rsidRPr="00B01D5A">
        <w:rPr>
          <w:color w:val="auto"/>
          <w:sz w:val="22"/>
          <w:szCs w:val="22"/>
        </w:rPr>
        <w:t>)</w:t>
      </w:r>
    </w:p>
    <w:p w14:paraId="41F4597A" w14:textId="77777777" w:rsidR="007939F1" w:rsidRPr="00B01D5A" w:rsidRDefault="0048313F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Korea Medical Devices Industrial Cooperative Association </w:t>
      </w:r>
      <w:r w:rsidR="00907295" w:rsidRPr="00B01D5A">
        <w:rPr>
          <w:color w:val="auto"/>
          <w:sz w:val="22"/>
          <w:szCs w:val="22"/>
        </w:rPr>
        <w:t>(KMDICA)</w:t>
      </w:r>
    </w:p>
    <w:p w14:paraId="56198193" w14:textId="77777777" w:rsidR="00907295" w:rsidRPr="00B01D5A" w:rsidRDefault="006B2D6E" w:rsidP="007939F1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American Society for Testing and Materials </w:t>
      </w:r>
      <w:r w:rsidR="00763252" w:rsidRPr="00B01D5A">
        <w:rPr>
          <w:color w:val="auto"/>
          <w:sz w:val="22"/>
          <w:szCs w:val="22"/>
        </w:rPr>
        <w:t>(ASTM)</w:t>
      </w:r>
      <w:r w:rsidR="00367B9C" w:rsidRPr="00B01D5A">
        <w:rPr>
          <w:color w:val="auto"/>
          <w:sz w:val="22"/>
          <w:szCs w:val="22"/>
        </w:rPr>
        <w:t xml:space="preserve"> International</w:t>
      </w:r>
    </w:p>
    <w:p w14:paraId="2B8CBF97" w14:textId="77777777" w:rsidR="00814497" w:rsidRPr="00B01D5A" w:rsidRDefault="00814497" w:rsidP="000952C4">
      <w:pPr>
        <w:pStyle w:val="Default"/>
        <w:spacing w:before="18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The Forum comprised 3 segments </w:t>
      </w:r>
      <w:r w:rsidR="008341C6" w:rsidRPr="00B01D5A">
        <w:rPr>
          <w:color w:val="auto"/>
          <w:sz w:val="22"/>
          <w:szCs w:val="22"/>
        </w:rPr>
        <w:t>where</w:t>
      </w:r>
      <w:r w:rsidR="007B2545" w:rsidRPr="00B01D5A">
        <w:rPr>
          <w:color w:val="auto"/>
          <w:sz w:val="22"/>
          <w:szCs w:val="22"/>
        </w:rPr>
        <w:t xml:space="preserve"> the</w:t>
      </w:r>
      <w:r w:rsidRPr="00B01D5A">
        <w:rPr>
          <w:color w:val="auto"/>
          <w:sz w:val="22"/>
          <w:szCs w:val="22"/>
        </w:rPr>
        <w:t xml:space="preserve"> panel addressed the questi</w:t>
      </w:r>
      <w:r w:rsidR="000952C4" w:rsidRPr="00B01D5A">
        <w:rPr>
          <w:color w:val="auto"/>
          <w:sz w:val="22"/>
          <w:szCs w:val="22"/>
        </w:rPr>
        <w:t>ons received from participants:</w:t>
      </w:r>
    </w:p>
    <w:p w14:paraId="519EDFDE" w14:textId="77777777" w:rsidR="00814497" w:rsidRPr="00B01D5A" w:rsidRDefault="00814497" w:rsidP="00814497">
      <w:pPr>
        <w:pStyle w:val="Default"/>
        <w:numPr>
          <w:ilvl w:val="0"/>
          <w:numId w:val="46"/>
        </w:numPr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 xml:space="preserve">Regulatory updates by IMDRF </w:t>
      </w:r>
      <w:r w:rsidR="009336C3" w:rsidRPr="00B01D5A">
        <w:rPr>
          <w:color w:val="auto"/>
          <w:sz w:val="22"/>
          <w:szCs w:val="22"/>
        </w:rPr>
        <w:t>regulatory authority</w:t>
      </w:r>
      <w:r w:rsidR="001563CD" w:rsidRPr="00B01D5A">
        <w:rPr>
          <w:color w:val="auto"/>
          <w:sz w:val="22"/>
          <w:szCs w:val="22"/>
        </w:rPr>
        <w:t xml:space="preserve"> members</w:t>
      </w:r>
    </w:p>
    <w:p w14:paraId="56FF2396" w14:textId="77777777" w:rsidR="00814497" w:rsidRPr="00B01D5A" w:rsidRDefault="00814497" w:rsidP="00814497">
      <w:pPr>
        <w:pStyle w:val="Default"/>
        <w:numPr>
          <w:ilvl w:val="0"/>
          <w:numId w:val="46"/>
        </w:numPr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Progress of IMDRF work items</w:t>
      </w:r>
    </w:p>
    <w:p w14:paraId="15050677" w14:textId="77777777" w:rsidR="00814497" w:rsidRPr="00B01D5A" w:rsidRDefault="00814497" w:rsidP="008A0824">
      <w:pPr>
        <w:pStyle w:val="Default"/>
        <w:numPr>
          <w:ilvl w:val="0"/>
          <w:numId w:val="46"/>
        </w:numPr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Stakeholder</w:t>
      </w:r>
      <w:r w:rsidR="007752CE" w:rsidRPr="00B01D5A">
        <w:rPr>
          <w:color w:val="auto"/>
          <w:sz w:val="22"/>
          <w:szCs w:val="22"/>
        </w:rPr>
        <w:t>s</w:t>
      </w:r>
      <w:r w:rsidRPr="00B01D5A">
        <w:rPr>
          <w:color w:val="auto"/>
          <w:sz w:val="22"/>
          <w:szCs w:val="22"/>
        </w:rPr>
        <w:t xml:space="preserve"> </w:t>
      </w:r>
      <w:r w:rsidR="007752CE" w:rsidRPr="00B01D5A">
        <w:rPr>
          <w:color w:val="auto"/>
          <w:sz w:val="22"/>
          <w:szCs w:val="22"/>
        </w:rPr>
        <w:t>s</w:t>
      </w:r>
      <w:r w:rsidRPr="00B01D5A">
        <w:rPr>
          <w:color w:val="auto"/>
          <w:sz w:val="22"/>
          <w:szCs w:val="22"/>
        </w:rPr>
        <w:t>ession</w:t>
      </w:r>
    </w:p>
    <w:p w14:paraId="014E20C9" w14:textId="6940E4C3" w:rsidR="00B42329" w:rsidRPr="00D1155F" w:rsidRDefault="00B42329" w:rsidP="000952C4">
      <w:pPr>
        <w:pStyle w:val="Default"/>
        <w:spacing w:before="180"/>
        <w:jc w:val="both"/>
        <w:rPr>
          <w:b/>
          <w:color w:val="auto"/>
          <w:sz w:val="22"/>
          <w:szCs w:val="22"/>
        </w:rPr>
      </w:pPr>
      <w:r w:rsidRPr="00D1155F">
        <w:rPr>
          <w:b/>
          <w:color w:val="auto"/>
          <w:sz w:val="22"/>
          <w:szCs w:val="22"/>
        </w:rPr>
        <w:t>Close</w:t>
      </w:r>
      <w:r w:rsidRPr="00B42329">
        <w:rPr>
          <w:b/>
          <w:color w:val="auto"/>
          <w:sz w:val="22"/>
          <w:szCs w:val="22"/>
        </w:rPr>
        <w:t>d MC</w:t>
      </w:r>
      <w:r w:rsidRPr="00D1155F">
        <w:rPr>
          <w:b/>
          <w:color w:val="auto"/>
          <w:sz w:val="22"/>
          <w:szCs w:val="22"/>
        </w:rPr>
        <w:t xml:space="preserve"> Session</w:t>
      </w:r>
    </w:p>
    <w:p w14:paraId="7CD5B5F4" w14:textId="3BA9EF4D" w:rsidR="003E278F" w:rsidRPr="00B01D5A" w:rsidRDefault="007752CE" w:rsidP="000952C4">
      <w:pPr>
        <w:pStyle w:val="Default"/>
        <w:spacing w:before="180"/>
        <w:jc w:val="both"/>
        <w:rPr>
          <w:color w:val="auto"/>
          <w:sz w:val="22"/>
          <w:szCs w:val="22"/>
        </w:rPr>
      </w:pPr>
      <w:r w:rsidRPr="00B01D5A">
        <w:rPr>
          <w:color w:val="auto"/>
          <w:sz w:val="22"/>
          <w:szCs w:val="22"/>
        </w:rPr>
        <w:t>At</w:t>
      </w:r>
      <w:r w:rsidR="00921790" w:rsidRPr="00B01D5A">
        <w:rPr>
          <w:color w:val="auto"/>
          <w:sz w:val="22"/>
          <w:szCs w:val="22"/>
        </w:rPr>
        <w:t xml:space="preserve"> the closed session of the MC meeting o</w:t>
      </w:r>
      <w:r w:rsidR="009336C3" w:rsidRPr="00B01D5A">
        <w:rPr>
          <w:color w:val="auto"/>
          <w:sz w:val="22"/>
          <w:szCs w:val="22"/>
        </w:rPr>
        <w:t>n March</w:t>
      </w:r>
      <w:r w:rsidR="009253AB" w:rsidRPr="00B01D5A">
        <w:rPr>
          <w:color w:val="auto"/>
          <w:sz w:val="22"/>
          <w:szCs w:val="22"/>
        </w:rPr>
        <w:t xml:space="preserve"> 25</w:t>
      </w:r>
      <w:r w:rsidR="009253AB" w:rsidRPr="00B01D5A">
        <w:rPr>
          <w:color w:val="auto"/>
          <w:sz w:val="22"/>
          <w:szCs w:val="22"/>
          <w:vertAlign w:val="superscript"/>
        </w:rPr>
        <w:t>th</w:t>
      </w:r>
      <w:r w:rsidR="009253AB" w:rsidRPr="00B01D5A">
        <w:rPr>
          <w:color w:val="auto"/>
          <w:sz w:val="22"/>
          <w:szCs w:val="22"/>
        </w:rPr>
        <w:t xml:space="preserve">, the MC discussed and made decisions regarding the documents put forward from current working groups, New Work Item Extensions proposed by MC members, IMDRF SOP and other </w:t>
      </w:r>
      <w:r w:rsidR="000952C4" w:rsidRPr="00B01D5A">
        <w:rPr>
          <w:color w:val="auto"/>
          <w:sz w:val="22"/>
          <w:szCs w:val="22"/>
        </w:rPr>
        <w:t>procedural matters (See Annex).</w:t>
      </w:r>
    </w:p>
    <w:p w14:paraId="2DB250B8" w14:textId="77777777" w:rsidR="003E278F" w:rsidRPr="00B01D5A" w:rsidRDefault="003E278F" w:rsidP="00117D5B">
      <w:pPr>
        <w:spacing w:after="240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B01D5A">
        <w:rPr>
          <w:rFonts w:ascii="Calibri" w:hAnsi="Calibri" w:cs="Calibri"/>
          <w:b/>
          <w:sz w:val="20"/>
          <w:szCs w:val="20"/>
          <w:lang w:val="en-GB"/>
        </w:rPr>
        <w:br w:type="page"/>
      </w:r>
      <w:r w:rsidRPr="00B01D5A">
        <w:rPr>
          <w:rFonts w:ascii="Calibri" w:hAnsi="Calibri" w:cs="Calibri"/>
          <w:b/>
          <w:sz w:val="20"/>
          <w:szCs w:val="20"/>
          <w:lang w:val="en-GB"/>
        </w:rPr>
        <w:lastRenderedPageBreak/>
        <w:t>ANNEX</w:t>
      </w:r>
    </w:p>
    <w:p w14:paraId="2CCF7F15" w14:textId="77777777" w:rsidR="003E278F" w:rsidRPr="00B01D5A" w:rsidRDefault="003E278F" w:rsidP="003E278F">
      <w:pPr>
        <w:jc w:val="center"/>
        <w:rPr>
          <w:rFonts w:ascii="Calibri" w:hAnsi="Calibri" w:cs="Calibri"/>
          <w:b/>
          <w:sz w:val="20"/>
          <w:szCs w:val="20"/>
        </w:rPr>
      </w:pPr>
      <w:r w:rsidRPr="00B01D5A">
        <w:rPr>
          <w:rFonts w:ascii="Calibri" w:hAnsi="Calibri" w:cs="Calibri"/>
          <w:b/>
          <w:sz w:val="20"/>
          <w:szCs w:val="20"/>
        </w:rPr>
        <w:t>DECISIONS BY THE IMDRF MANAGEMENT COMMITTEE</w:t>
      </w:r>
    </w:p>
    <w:p w14:paraId="2F4B131C" w14:textId="77777777" w:rsidR="003E278F" w:rsidRPr="00B01D5A" w:rsidRDefault="003E278F" w:rsidP="000952C4">
      <w:pPr>
        <w:spacing w:before="180"/>
        <w:jc w:val="both"/>
        <w:rPr>
          <w:rFonts w:ascii="Calibri" w:hAnsi="Calibri" w:cs="Calibri"/>
          <w:sz w:val="20"/>
          <w:szCs w:val="20"/>
        </w:rPr>
      </w:pPr>
      <w:r w:rsidRPr="00B01D5A">
        <w:rPr>
          <w:rFonts w:ascii="Calibri" w:hAnsi="Calibri" w:cs="Calibri"/>
          <w:sz w:val="20"/>
          <w:szCs w:val="20"/>
        </w:rPr>
        <w:t>In summary:</w:t>
      </w:r>
    </w:p>
    <w:p w14:paraId="6E28E1C6" w14:textId="77777777" w:rsidR="003E278F" w:rsidRPr="00B01D5A" w:rsidRDefault="00721A2D" w:rsidP="00360735">
      <w:pPr>
        <w:pStyle w:val="ListParagraph"/>
        <w:numPr>
          <w:ilvl w:val="0"/>
          <w:numId w:val="41"/>
        </w:numPr>
        <w:spacing w:before="240" w:after="240"/>
        <w:jc w:val="both"/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</w:pPr>
      <w:r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The MC approved the Final N6</w:t>
      </w:r>
      <w:r w:rsidR="00083A9E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5</w:t>
      </w:r>
      <w:r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document, “</w:t>
      </w:r>
      <w:r w:rsidR="00083A9E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Post-Market Clinical Follow-Up Studies</w:t>
      </w:r>
      <w:r w:rsidR="00BE0490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”</w:t>
      </w:r>
      <w:r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, </w:t>
      </w:r>
      <w:r w:rsidR="003E278F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of the</w:t>
      </w:r>
      <w:r w:rsidR="00083A9E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Medical Device Clinical Evaluation </w:t>
      </w:r>
      <w:r w:rsidR="00B01378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(MDCE) </w:t>
      </w:r>
      <w:r w:rsidR="00083A9E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Working Group</w:t>
      </w:r>
      <w:r w:rsidR="003E278F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.</w:t>
      </w:r>
    </w:p>
    <w:p w14:paraId="316A6982" w14:textId="754B2604" w:rsidR="00721A2D" w:rsidRPr="00B01D5A" w:rsidRDefault="00721A2D" w:rsidP="008A0824">
      <w:pPr>
        <w:pStyle w:val="ListParagraph"/>
        <w:numPr>
          <w:ilvl w:val="0"/>
          <w:numId w:val="41"/>
        </w:numPr>
        <w:spacing w:after="240"/>
        <w:jc w:val="both"/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</w:pPr>
      <w:r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The MC approved the NWIE, “</w:t>
      </w:r>
      <w:r w:rsidR="00AF35EA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Evolution of the In</w:t>
      </w:r>
      <w:r w:rsidR="00653BB7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AF35EA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Vitro Diagnostics and Non-In </w:t>
      </w:r>
      <w:r w:rsidR="00806081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V</w:t>
      </w:r>
      <w:r w:rsidR="00AF35EA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itro Diagnostics Devices Market Authorization Table of Contents”, of the Regulated Product Submission</w:t>
      </w:r>
      <w:r w:rsidR="00972698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(RPS)</w:t>
      </w:r>
      <w:r w:rsidR="00AF35EA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Wor</w:t>
      </w:r>
      <w:r w:rsidR="00C821D4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king Group</w:t>
      </w:r>
      <w:r w:rsidR="00205CA8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, </w:t>
      </w:r>
      <w:proofErr w:type="gramStart"/>
      <w:r w:rsidR="00205CA8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and also</w:t>
      </w:r>
      <w:proofErr w:type="gramEnd"/>
      <w:r w:rsidR="00205CA8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agreed</w:t>
      </w:r>
      <w:r w:rsidR="00880E2F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on</w:t>
      </w:r>
      <w:r w:rsidR="00205CA8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the co-chairmanship of Canada and the USA.</w:t>
      </w:r>
    </w:p>
    <w:p w14:paraId="5A5E6E60" w14:textId="77777777" w:rsidR="0086444E" w:rsidRPr="00B01D5A" w:rsidRDefault="00721A2D" w:rsidP="008A0824">
      <w:pPr>
        <w:pStyle w:val="ListParagraph"/>
        <w:numPr>
          <w:ilvl w:val="0"/>
          <w:numId w:val="41"/>
        </w:numPr>
        <w:spacing w:after="240"/>
        <w:jc w:val="both"/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</w:pPr>
      <w:r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The MC approved the NWIE, “</w:t>
      </w:r>
      <w:r w:rsidR="00A82341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Development of a reporting model for medical device regulatory reviews conducted by conformity assessment bodies (CABs)”, of the Good Regulatory Review Practice (GRRP) Working Group</w:t>
      </w:r>
      <w:r w:rsidR="000952C4"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>.</w:t>
      </w:r>
    </w:p>
    <w:p w14:paraId="73BD4405" w14:textId="77777777" w:rsidR="009045E7" w:rsidRPr="00B01D5A" w:rsidRDefault="0086444E" w:rsidP="009045E7">
      <w:pPr>
        <w:pStyle w:val="ListParagraph"/>
        <w:numPr>
          <w:ilvl w:val="0"/>
          <w:numId w:val="41"/>
        </w:numPr>
        <w:spacing w:after="240"/>
        <w:jc w:val="both"/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The MC </w:t>
      </w:r>
      <w:r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approved the</w:t>
      </w:r>
      <w:r w:rsidR="00814497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116ED9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7</w:t>
      </w:r>
      <w:r w:rsidR="00814497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th </w:t>
      </w:r>
      <w:r w:rsidR="009A4DF4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Edition of</w:t>
      </w:r>
      <w:r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 IMDRF Standard Operating Procedure</w:t>
      </w:r>
      <w:r w:rsidR="002A436E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s</w:t>
      </w:r>
      <w:r w:rsidR="00A06E7F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EE76A47" w14:textId="5CB2B21A" w:rsidR="00EC3D7F" w:rsidRPr="00B01D5A" w:rsidRDefault="0095642B" w:rsidP="009045E7">
      <w:pPr>
        <w:pStyle w:val="ListParagraph"/>
        <w:numPr>
          <w:ilvl w:val="0"/>
          <w:numId w:val="41"/>
        </w:numPr>
        <w:spacing w:after="240"/>
        <w:jc w:val="both"/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The MC has </w:t>
      </w:r>
      <w:r w:rsidR="0024127F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identified GHTF/IMDRF technical documents requiring review</w:t>
      </w:r>
      <w:r w:rsidR="00E3655E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6B5190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and </w:t>
      </w:r>
      <w:r w:rsidR="005807F7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revisi</w:t>
      </w:r>
      <w:r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ons of these </w:t>
      </w:r>
      <w:r w:rsidR="005807F7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documents </w:t>
      </w:r>
      <w:r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will take place </w:t>
      </w:r>
      <w:r w:rsidR="005807F7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in accordance with the IMDRF Standard Operating Procedures.</w:t>
      </w:r>
    </w:p>
    <w:p w14:paraId="4EE50660" w14:textId="77777777" w:rsidR="00163967" w:rsidRPr="00B01D5A" w:rsidRDefault="00163967" w:rsidP="008A0824">
      <w:pPr>
        <w:pStyle w:val="ListParagraph"/>
        <w:numPr>
          <w:ilvl w:val="0"/>
          <w:numId w:val="41"/>
        </w:numPr>
        <w:spacing w:after="240"/>
        <w:jc w:val="both"/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The MC continued the discussions on</w:t>
      </w:r>
      <w:r w:rsidRPr="00B01D5A">
        <w:rPr>
          <w:rStyle w:val="apple-converted-space"/>
          <w:rFonts w:ascii="Calibri" w:hAnsi="Calibri" w:cs="Calibri"/>
          <w:sz w:val="20"/>
          <w:szCs w:val="20"/>
          <w:shd w:val="clear" w:color="auto" w:fill="FFFFFF"/>
        </w:rPr>
        <w:t xml:space="preserve"> the </w:t>
      </w:r>
      <w:r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 xml:space="preserve">implementation </w:t>
      </w:r>
      <w:r w:rsidR="00540370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="00426027" w:rsidRPr="00B01D5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  <w:t>able and agreed to keep updating the table.</w:t>
      </w:r>
    </w:p>
    <w:p w14:paraId="75EEE72A" w14:textId="2953A15F" w:rsidR="005B251A" w:rsidRPr="00F517D5" w:rsidRDefault="005B251A" w:rsidP="00F517D5">
      <w:pPr>
        <w:pStyle w:val="ListParagraph"/>
        <w:numPr>
          <w:ilvl w:val="0"/>
          <w:numId w:val="41"/>
        </w:numPr>
        <w:spacing w:after="240"/>
        <w:jc w:val="both"/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01D5A">
        <w:rPr>
          <w:rStyle w:val="apple-converted-space"/>
          <w:rFonts w:asciiTheme="minorHAnsi" w:eastAsia="Malgun Gothic" w:hAnsiTheme="minorHAnsi" w:cstheme="minorHAnsi"/>
          <w:sz w:val="20"/>
          <w:szCs w:val="20"/>
          <w:shd w:val="clear" w:color="auto" w:fill="FFFFFF"/>
        </w:rPr>
        <w:t xml:space="preserve">The MC </w:t>
      </w:r>
      <w:r w:rsidR="00091ACE" w:rsidRPr="00B01D5A">
        <w:rPr>
          <w:rStyle w:val="apple-converted-space"/>
          <w:rFonts w:asciiTheme="minorHAnsi" w:eastAsia="Malgun Gothic" w:hAnsiTheme="minorHAnsi" w:cstheme="minorHAnsi" w:hint="eastAsia"/>
          <w:sz w:val="20"/>
          <w:szCs w:val="20"/>
          <w:shd w:val="clear" w:color="auto" w:fill="FFFFFF"/>
          <w:lang w:eastAsia="ko-KR"/>
        </w:rPr>
        <w:t xml:space="preserve">continued </w:t>
      </w:r>
      <w:r w:rsidR="00091ACE" w:rsidRPr="00B01D5A">
        <w:rPr>
          <w:rStyle w:val="apple-converted-space"/>
          <w:rFonts w:asciiTheme="minorHAnsi" w:eastAsia="Malgun Gothic" w:hAnsiTheme="minorHAnsi" w:cstheme="minorHAnsi"/>
          <w:sz w:val="20"/>
          <w:szCs w:val="20"/>
          <w:shd w:val="clear" w:color="auto" w:fill="FFFFFF"/>
          <w:lang w:eastAsia="ko-KR"/>
        </w:rPr>
        <w:t>the discussions on</w:t>
      </w:r>
      <w:r w:rsidRPr="00B01D5A">
        <w:rPr>
          <w:rStyle w:val="apple-converted-space"/>
          <w:rFonts w:asciiTheme="minorHAnsi" w:eastAsia="Malgun Gothic" w:hAnsiTheme="minorHAnsi" w:cstheme="minorHAnsi"/>
          <w:sz w:val="20"/>
          <w:szCs w:val="20"/>
          <w:shd w:val="clear" w:color="auto" w:fill="FFFFFF"/>
        </w:rPr>
        <w:t xml:space="preserve"> the harmonization of medical devices nomenclature</w:t>
      </w:r>
      <w:r w:rsidR="00D3257E" w:rsidRPr="00B01D5A">
        <w:rPr>
          <w:rStyle w:val="apple-converted-space"/>
          <w:rFonts w:asciiTheme="minorHAnsi" w:eastAsia="Malgun Gothic" w:hAnsiTheme="minorHAnsi" w:cstheme="minorHAnsi"/>
          <w:sz w:val="20"/>
          <w:szCs w:val="20"/>
          <w:shd w:val="clear" w:color="auto" w:fill="FFFFFF"/>
        </w:rPr>
        <w:t>.</w:t>
      </w:r>
    </w:p>
    <w:sectPr w:rsidR="005B251A" w:rsidRPr="00F517D5" w:rsidSect="005E6EF9">
      <w:footerReference w:type="default" r:id="rId9"/>
      <w:pgSz w:w="12240" w:h="15840"/>
      <w:pgMar w:top="851" w:right="1440" w:bottom="567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8F745" w14:textId="77777777" w:rsidR="00030B19" w:rsidRDefault="00030B19">
      <w:r>
        <w:separator/>
      </w:r>
    </w:p>
  </w:endnote>
  <w:endnote w:type="continuationSeparator" w:id="0">
    <w:p w14:paraId="5D056B11" w14:textId="77777777" w:rsidR="00030B19" w:rsidRDefault="0003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altName w:val="바탕체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812" w14:textId="77777777" w:rsidR="001D68BB" w:rsidRDefault="001D68BB">
    <w:pPr>
      <w:pStyle w:val="Footer"/>
      <w:jc w:val="center"/>
      <w:rPr>
        <w:rFonts w:ascii="Times New Roman" w:hAnsi="Times New Roman"/>
        <w:lang w:val="ja-JP" w:eastAsia="ja-JP"/>
      </w:rPr>
    </w:pPr>
  </w:p>
  <w:p w14:paraId="4FBD9D23" w14:textId="74237DC6" w:rsidR="001B4215" w:rsidRPr="00D1784D" w:rsidRDefault="001B4215" w:rsidP="00D1784D">
    <w:pPr>
      <w:pStyle w:val="Footer"/>
      <w:jc w:val="center"/>
      <w:rPr>
        <w:rFonts w:asciiTheme="minorHAnsi" w:hAnsiTheme="minorHAnsi" w:cstheme="minorHAnsi"/>
      </w:rPr>
    </w:pPr>
    <w:r w:rsidRPr="00D1784D">
      <w:rPr>
        <w:rFonts w:asciiTheme="minorHAnsi" w:hAnsiTheme="minorHAnsi" w:cstheme="minorHAnsi"/>
        <w:lang w:val="ja-JP" w:eastAsia="ja-JP"/>
      </w:rPr>
      <w:t xml:space="preserve"> </w:t>
    </w:r>
    <w:r w:rsidRPr="00D1784D">
      <w:rPr>
        <w:rFonts w:asciiTheme="minorHAnsi" w:hAnsiTheme="minorHAnsi" w:cstheme="minorHAnsi"/>
        <w:bCs/>
        <w:sz w:val="24"/>
        <w:szCs w:val="24"/>
      </w:rPr>
      <w:fldChar w:fldCharType="begin"/>
    </w:r>
    <w:r w:rsidRPr="00D1784D">
      <w:rPr>
        <w:rFonts w:asciiTheme="minorHAnsi" w:hAnsiTheme="minorHAnsi" w:cstheme="minorHAnsi"/>
        <w:bCs/>
      </w:rPr>
      <w:instrText>PAGE</w:instrText>
    </w:r>
    <w:r w:rsidRPr="00D1784D">
      <w:rPr>
        <w:rFonts w:asciiTheme="minorHAnsi" w:hAnsiTheme="minorHAnsi" w:cstheme="minorHAnsi"/>
        <w:bCs/>
        <w:sz w:val="24"/>
        <w:szCs w:val="24"/>
      </w:rPr>
      <w:fldChar w:fldCharType="separate"/>
    </w:r>
    <w:r w:rsidR="0011532C">
      <w:rPr>
        <w:rFonts w:asciiTheme="minorHAnsi" w:hAnsiTheme="minorHAnsi" w:cstheme="minorHAnsi"/>
        <w:bCs/>
        <w:noProof/>
      </w:rPr>
      <w:t>1</w:t>
    </w:r>
    <w:r w:rsidRPr="00D1784D">
      <w:rPr>
        <w:rFonts w:asciiTheme="minorHAnsi" w:hAnsiTheme="minorHAnsi" w:cstheme="minorHAnsi"/>
        <w:bCs/>
        <w:sz w:val="24"/>
        <w:szCs w:val="24"/>
      </w:rPr>
      <w:fldChar w:fldCharType="end"/>
    </w:r>
    <w:r w:rsidRPr="00D1784D">
      <w:rPr>
        <w:rFonts w:asciiTheme="minorHAnsi" w:hAnsiTheme="minorHAnsi" w:cstheme="minorHAnsi"/>
        <w:lang w:val="ja-JP" w:eastAsia="ja-JP"/>
      </w:rPr>
      <w:t xml:space="preserve"> / </w:t>
    </w:r>
    <w:r w:rsidRPr="00D1784D">
      <w:rPr>
        <w:rFonts w:asciiTheme="minorHAnsi" w:hAnsiTheme="minorHAnsi" w:cstheme="minorHAnsi"/>
        <w:bCs/>
        <w:sz w:val="24"/>
        <w:szCs w:val="24"/>
      </w:rPr>
      <w:fldChar w:fldCharType="begin"/>
    </w:r>
    <w:r w:rsidRPr="00D1784D">
      <w:rPr>
        <w:rFonts w:asciiTheme="minorHAnsi" w:hAnsiTheme="minorHAnsi" w:cstheme="minorHAnsi"/>
        <w:bCs/>
      </w:rPr>
      <w:instrText>NUMPAGES</w:instrText>
    </w:r>
    <w:r w:rsidRPr="00D1784D">
      <w:rPr>
        <w:rFonts w:asciiTheme="minorHAnsi" w:hAnsiTheme="minorHAnsi" w:cstheme="minorHAnsi"/>
        <w:bCs/>
        <w:sz w:val="24"/>
        <w:szCs w:val="24"/>
      </w:rPr>
      <w:fldChar w:fldCharType="separate"/>
    </w:r>
    <w:r w:rsidR="0011532C">
      <w:rPr>
        <w:rFonts w:asciiTheme="minorHAnsi" w:hAnsiTheme="minorHAnsi" w:cstheme="minorHAnsi"/>
        <w:bCs/>
        <w:noProof/>
      </w:rPr>
      <w:t>3</w:t>
    </w:r>
    <w:r w:rsidRPr="00D1784D">
      <w:rPr>
        <w:rFonts w:asciiTheme="minorHAnsi" w:hAnsiTheme="minorHAnsi"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3AB4B" w14:textId="77777777" w:rsidR="00030B19" w:rsidRDefault="00030B19">
      <w:r>
        <w:separator/>
      </w:r>
    </w:p>
  </w:footnote>
  <w:footnote w:type="continuationSeparator" w:id="0">
    <w:p w14:paraId="53B48E59" w14:textId="77777777" w:rsidR="00030B19" w:rsidRDefault="00030B19">
      <w:r>
        <w:continuationSeparator/>
      </w:r>
    </w:p>
  </w:footnote>
  <w:footnote w:id="1">
    <w:p w14:paraId="503021B1" w14:textId="77777777" w:rsidR="008A31EA" w:rsidRPr="00170E4E" w:rsidRDefault="008A31EA" w:rsidP="008A31EA">
      <w:pPr>
        <w:pStyle w:val="FootnoteText"/>
        <w:jc w:val="both"/>
        <w:rPr>
          <w:rFonts w:asciiTheme="minorHAnsi" w:hAnsiTheme="minorHAnsi" w:cstheme="minorHAnsi"/>
          <w:color w:val="000000"/>
          <w:sz w:val="22"/>
          <w:szCs w:val="22"/>
          <w:lang w:val="en-SG" w:eastAsia="zh-CN"/>
        </w:rPr>
      </w:pPr>
      <w:r w:rsidRPr="00170E4E">
        <w:rPr>
          <w:rStyle w:val="FootnoteReference"/>
          <w:rFonts w:asciiTheme="minorHAnsi" w:hAnsiTheme="minorHAnsi" w:cstheme="minorHAnsi"/>
        </w:rPr>
        <w:sym w:font="Symbol" w:char="F02A"/>
      </w:r>
      <w:r w:rsidRPr="00170E4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The UK </w:t>
      </w:r>
      <w:r w:rsidR="00DF0DD6">
        <w:rPr>
          <w:rFonts w:asciiTheme="minorHAnsi" w:hAnsiTheme="minorHAnsi" w:cstheme="minorHAnsi"/>
          <w:szCs w:val="22"/>
        </w:rPr>
        <w:t>was</w:t>
      </w:r>
      <w:r>
        <w:rPr>
          <w:rFonts w:asciiTheme="minorHAnsi" w:hAnsiTheme="minorHAnsi" w:cstheme="minorHAnsi"/>
          <w:szCs w:val="22"/>
        </w:rPr>
        <w:t xml:space="preserve"> accepted as Official Observer by the MC on 21 January 2021</w:t>
      </w:r>
      <w:r w:rsidRPr="00170E4E">
        <w:rPr>
          <w:rFonts w:asciiTheme="minorHAnsi" w:hAnsiTheme="minorHAnsi" w:cstheme="minorHAnsi"/>
          <w:color w:val="000000"/>
          <w:szCs w:val="22"/>
          <w:lang w:val="en-SG" w:eastAsia="zh-C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003C14"/>
    <w:lvl w:ilvl="0">
      <w:numFmt w:val="bullet"/>
      <w:lvlText w:val="*"/>
      <w:lvlJc w:val="left"/>
    </w:lvl>
  </w:abstractNum>
  <w:abstractNum w:abstractNumId="1" w15:restartNumberingAfterBreak="0">
    <w:nsid w:val="01E13758"/>
    <w:multiLevelType w:val="hybridMultilevel"/>
    <w:tmpl w:val="B08A1D7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25CAD"/>
    <w:multiLevelType w:val="hybridMultilevel"/>
    <w:tmpl w:val="D58880DE"/>
    <w:lvl w:ilvl="0" w:tplc="41AE43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A853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F0C67"/>
    <w:multiLevelType w:val="hybridMultilevel"/>
    <w:tmpl w:val="88744C3A"/>
    <w:lvl w:ilvl="0" w:tplc="8F16C7B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5B31AC"/>
    <w:multiLevelType w:val="hybridMultilevel"/>
    <w:tmpl w:val="D360A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E5FA7"/>
    <w:multiLevelType w:val="hybridMultilevel"/>
    <w:tmpl w:val="AAD08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E82"/>
    <w:multiLevelType w:val="hybridMultilevel"/>
    <w:tmpl w:val="63BCA1B6"/>
    <w:lvl w:ilvl="0" w:tplc="3DB0D2E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DF4671"/>
    <w:multiLevelType w:val="hybridMultilevel"/>
    <w:tmpl w:val="1AB8430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7F5C88"/>
    <w:multiLevelType w:val="hybridMultilevel"/>
    <w:tmpl w:val="1FB6F35E"/>
    <w:lvl w:ilvl="0" w:tplc="40B852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665"/>
    <w:multiLevelType w:val="hybridMultilevel"/>
    <w:tmpl w:val="D58880DE"/>
    <w:lvl w:ilvl="0" w:tplc="41AE43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A853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065F9"/>
    <w:multiLevelType w:val="hybridMultilevel"/>
    <w:tmpl w:val="A236740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E28FE"/>
    <w:multiLevelType w:val="hybridMultilevel"/>
    <w:tmpl w:val="83082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3588"/>
    <w:multiLevelType w:val="hybridMultilevel"/>
    <w:tmpl w:val="A4A00DD2"/>
    <w:lvl w:ilvl="0" w:tplc="865620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7DD0070"/>
    <w:multiLevelType w:val="hybridMultilevel"/>
    <w:tmpl w:val="CAF6F9B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192E"/>
    <w:multiLevelType w:val="hybridMultilevel"/>
    <w:tmpl w:val="3AFE9F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B4C5E"/>
    <w:multiLevelType w:val="hybridMultilevel"/>
    <w:tmpl w:val="F2AA179A"/>
    <w:lvl w:ilvl="0" w:tplc="10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6511A"/>
    <w:multiLevelType w:val="hybridMultilevel"/>
    <w:tmpl w:val="397A46DE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4312FC"/>
    <w:multiLevelType w:val="hybridMultilevel"/>
    <w:tmpl w:val="70B07BC6"/>
    <w:lvl w:ilvl="0" w:tplc="2AF09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D1935"/>
    <w:multiLevelType w:val="hybridMultilevel"/>
    <w:tmpl w:val="CA522550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1A360A"/>
    <w:multiLevelType w:val="hybridMultilevel"/>
    <w:tmpl w:val="73E0D73C"/>
    <w:lvl w:ilvl="0" w:tplc="CD40AD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2B3D1D"/>
    <w:multiLevelType w:val="hybridMultilevel"/>
    <w:tmpl w:val="6FE88A8A"/>
    <w:lvl w:ilvl="0" w:tplc="0C09001B">
      <w:start w:val="1"/>
      <w:numFmt w:val="lowerRoman"/>
      <w:lvlText w:val="%1."/>
      <w:lvlJc w:val="righ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8BE1D61"/>
    <w:multiLevelType w:val="hybridMultilevel"/>
    <w:tmpl w:val="87D21F9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D41196"/>
    <w:multiLevelType w:val="hybridMultilevel"/>
    <w:tmpl w:val="8304B0A6"/>
    <w:lvl w:ilvl="0" w:tplc="40B852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D3982"/>
    <w:multiLevelType w:val="hybridMultilevel"/>
    <w:tmpl w:val="35F8C22C"/>
    <w:lvl w:ilvl="0" w:tplc="B17A4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08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476EE"/>
    <w:multiLevelType w:val="hybridMultilevel"/>
    <w:tmpl w:val="6A5CE70E"/>
    <w:lvl w:ilvl="0" w:tplc="C8305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306622"/>
    <w:multiLevelType w:val="hybridMultilevel"/>
    <w:tmpl w:val="B686CB22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9F60C2"/>
    <w:multiLevelType w:val="hybridMultilevel"/>
    <w:tmpl w:val="E842E934"/>
    <w:lvl w:ilvl="0" w:tplc="B4C2EF24">
      <w:start w:val="1"/>
      <w:numFmt w:val="lowerLetter"/>
      <w:lvlText w:val="(%1)"/>
      <w:lvlJc w:val="left"/>
      <w:pPr>
        <w:ind w:left="1440" w:hanging="90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5615276"/>
    <w:multiLevelType w:val="hybridMultilevel"/>
    <w:tmpl w:val="8EBC2D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A53945"/>
    <w:multiLevelType w:val="hybridMultilevel"/>
    <w:tmpl w:val="EA72B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25863"/>
    <w:multiLevelType w:val="hybridMultilevel"/>
    <w:tmpl w:val="2DB4D8FE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1F32638"/>
    <w:multiLevelType w:val="hybridMultilevel"/>
    <w:tmpl w:val="8A6E29D0"/>
    <w:lvl w:ilvl="0" w:tplc="DEAE676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B313515"/>
    <w:multiLevelType w:val="hybridMultilevel"/>
    <w:tmpl w:val="2BE8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470F2"/>
    <w:multiLevelType w:val="hybridMultilevel"/>
    <w:tmpl w:val="C2D85564"/>
    <w:lvl w:ilvl="0" w:tplc="10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92409D"/>
    <w:multiLevelType w:val="hybridMultilevel"/>
    <w:tmpl w:val="F242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81321"/>
    <w:multiLevelType w:val="multilevel"/>
    <w:tmpl w:val="2BE8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553149"/>
    <w:multiLevelType w:val="hybridMultilevel"/>
    <w:tmpl w:val="A3848022"/>
    <w:lvl w:ilvl="0" w:tplc="05F27F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DB2A88"/>
    <w:multiLevelType w:val="hybridMultilevel"/>
    <w:tmpl w:val="C4125A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091240"/>
    <w:multiLevelType w:val="hybridMultilevel"/>
    <w:tmpl w:val="B3A2E3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C3D50"/>
    <w:multiLevelType w:val="hybridMultilevel"/>
    <w:tmpl w:val="118EB2B6"/>
    <w:lvl w:ilvl="0" w:tplc="2C261204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22F3A09"/>
    <w:multiLevelType w:val="hybridMultilevel"/>
    <w:tmpl w:val="2DE89C14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A2307F"/>
    <w:multiLevelType w:val="hybridMultilevel"/>
    <w:tmpl w:val="891A1198"/>
    <w:lvl w:ilvl="0" w:tplc="CD40AD14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6073CD"/>
    <w:multiLevelType w:val="hybridMultilevel"/>
    <w:tmpl w:val="AD24E6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3157D"/>
    <w:multiLevelType w:val="hybridMultilevel"/>
    <w:tmpl w:val="F4C48C06"/>
    <w:lvl w:ilvl="0" w:tplc="280CB6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336CD7"/>
    <w:multiLevelType w:val="hybridMultilevel"/>
    <w:tmpl w:val="B8B810C4"/>
    <w:lvl w:ilvl="0" w:tplc="5694ED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7DAB5DA5"/>
    <w:multiLevelType w:val="hybridMultilevel"/>
    <w:tmpl w:val="FAC648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252AF"/>
    <w:multiLevelType w:val="hybridMultilevel"/>
    <w:tmpl w:val="CBE48DF0"/>
    <w:lvl w:ilvl="0" w:tplc="0FB4E85C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1"/>
  </w:num>
  <w:num w:numId="6">
    <w:abstractNumId w:val="5"/>
  </w:num>
  <w:num w:numId="7">
    <w:abstractNumId w:val="27"/>
  </w:num>
  <w:num w:numId="8">
    <w:abstractNumId w:val="36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0">
    <w:abstractNumId w:val="35"/>
  </w:num>
  <w:num w:numId="11">
    <w:abstractNumId w:val="21"/>
  </w:num>
  <w:num w:numId="12">
    <w:abstractNumId w:val="31"/>
  </w:num>
  <w:num w:numId="13">
    <w:abstractNumId w:val="34"/>
  </w:num>
  <w:num w:numId="14">
    <w:abstractNumId w:val="24"/>
  </w:num>
  <w:num w:numId="15">
    <w:abstractNumId w:val="1"/>
  </w:num>
  <w:num w:numId="16">
    <w:abstractNumId w:val="38"/>
  </w:num>
  <w:num w:numId="17">
    <w:abstractNumId w:val="16"/>
  </w:num>
  <w:num w:numId="18">
    <w:abstractNumId w:val="7"/>
  </w:num>
  <w:num w:numId="19">
    <w:abstractNumId w:val="15"/>
  </w:num>
  <w:num w:numId="20">
    <w:abstractNumId w:val="42"/>
  </w:num>
  <w:num w:numId="21">
    <w:abstractNumId w:val="30"/>
  </w:num>
  <w:num w:numId="22">
    <w:abstractNumId w:val="25"/>
  </w:num>
  <w:num w:numId="23">
    <w:abstractNumId w:val="18"/>
  </w:num>
  <w:num w:numId="24">
    <w:abstractNumId w:val="32"/>
  </w:num>
  <w:num w:numId="25">
    <w:abstractNumId w:val="10"/>
  </w:num>
  <w:num w:numId="26">
    <w:abstractNumId w:val="19"/>
  </w:num>
  <w:num w:numId="27">
    <w:abstractNumId w:val="39"/>
  </w:num>
  <w:num w:numId="28">
    <w:abstractNumId w:val="22"/>
  </w:num>
  <w:num w:numId="29">
    <w:abstractNumId w:val="8"/>
  </w:num>
  <w:num w:numId="30">
    <w:abstractNumId w:val="40"/>
  </w:num>
  <w:num w:numId="31">
    <w:abstractNumId w:val="2"/>
  </w:num>
  <w:num w:numId="32">
    <w:abstractNumId w:val="3"/>
  </w:num>
  <w:num w:numId="33">
    <w:abstractNumId w:val="26"/>
  </w:num>
  <w:num w:numId="34">
    <w:abstractNumId w:val="6"/>
  </w:num>
  <w:num w:numId="35">
    <w:abstractNumId w:val="29"/>
  </w:num>
  <w:num w:numId="36">
    <w:abstractNumId w:val="45"/>
  </w:num>
  <w:num w:numId="37">
    <w:abstractNumId w:val="33"/>
  </w:num>
  <w:num w:numId="38">
    <w:abstractNumId w:val="12"/>
  </w:num>
  <w:num w:numId="39">
    <w:abstractNumId w:val="20"/>
  </w:num>
  <w:num w:numId="40">
    <w:abstractNumId w:val="9"/>
  </w:num>
  <w:num w:numId="41">
    <w:abstractNumId w:val="23"/>
  </w:num>
  <w:num w:numId="42">
    <w:abstractNumId w:val="17"/>
  </w:num>
  <w:num w:numId="43">
    <w:abstractNumId w:val="13"/>
  </w:num>
  <w:num w:numId="44">
    <w:abstractNumId w:val="44"/>
  </w:num>
  <w:num w:numId="45">
    <w:abstractNumId w:val="37"/>
  </w:num>
  <w:num w:numId="46">
    <w:abstractNumId w:val="1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C3770"/>
    <w:rsid w:val="0000107A"/>
    <w:rsid w:val="00002599"/>
    <w:rsid w:val="00002D20"/>
    <w:rsid w:val="00003BAF"/>
    <w:rsid w:val="00004990"/>
    <w:rsid w:val="00004C97"/>
    <w:rsid w:val="00004FE2"/>
    <w:rsid w:val="00006EEB"/>
    <w:rsid w:val="0000742A"/>
    <w:rsid w:val="00010654"/>
    <w:rsid w:val="00011E8C"/>
    <w:rsid w:val="00011FB5"/>
    <w:rsid w:val="00014F2C"/>
    <w:rsid w:val="00015C9D"/>
    <w:rsid w:val="000202FC"/>
    <w:rsid w:val="00021F4B"/>
    <w:rsid w:val="00022349"/>
    <w:rsid w:val="00026847"/>
    <w:rsid w:val="00027FCF"/>
    <w:rsid w:val="00030A88"/>
    <w:rsid w:val="00030B19"/>
    <w:rsid w:val="00032079"/>
    <w:rsid w:val="00033B7F"/>
    <w:rsid w:val="00033F58"/>
    <w:rsid w:val="00036583"/>
    <w:rsid w:val="00037C0A"/>
    <w:rsid w:val="00040135"/>
    <w:rsid w:val="00040CE3"/>
    <w:rsid w:val="00045C54"/>
    <w:rsid w:val="00045D53"/>
    <w:rsid w:val="0004777A"/>
    <w:rsid w:val="00050CF9"/>
    <w:rsid w:val="000520F4"/>
    <w:rsid w:val="000578B2"/>
    <w:rsid w:val="00060732"/>
    <w:rsid w:val="00060D09"/>
    <w:rsid w:val="000622F2"/>
    <w:rsid w:val="00063A31"/>
    <w:rsid w:val="00067D2D"/>
    <w:rsid w:val="0007061F"/>
    <w:rsid w:val="00070795"/>
    <w:rsid w:val="00071D6D"/>
    <w:rsid w:val="00071F00"/>
    <w:rsid w:val="00072251"/>
    <w:rsid w:val="00073705"/>
    <w:rsid w:val="00075732"/>
    <w:rsid w:val="000814B1"/>
    <w:rsid w:val="000828CB"/>
    <w:rsid w:val="00082B9B"/>
    <w:rsid w:val="00083928"/>
    <w:rsid w:val="00083A9E"/>
    <w:rsid w:val="00085327"/>
    <w:rsid w:val="00086E62"/>
    <w:rsid w:val="00087619"/>
    <w:rsid w:val="00090709"/>
    <w:rsid w:val="00090B1C"/>
    <w:rsid w:val="00091ACE"/>
    <w:rsid w:val="000952C4"/>
    <w:rsid w:val="00095870"/>
    <w:rsid w:val="000966FC"/>
    <w:rsid w:val="000A5970"/>
    <w:rsid w:val="000A71E8"/>
    <w:rsid w:val="000A74EE"/>
    <w:rsid w:val="000B0B4D"/>
    <w:rsid w:val="000B103D"/>
    <w:rsid w:val="000B638D"/>
    <w:rsid w:val="000C0E3F"/>
    <w:rsid w:val="000C4DC1"/>
    <w:rsid w:val="000C5806"/>
    <w:rsid w:val="000C63BA"/>
    <w:rsid w:val="000C6DBE"/>
    <w:rsid w:val="000C73B3"/>
    <w:rsid w:val="000C755E"/>
    <w:rsid w:val="000C786C"/>
    <w:rsid w:val="000C79C4"/>
    <w:rsid w:val="000C7FE8"/>
    <w:rsid w:val="000D2997"/>
    <w:rsid w:val="000D3BDF"/>
    <w:rsid w:val="000D5B7F"/>
    <w:rsid w:val="000D778B"/>
    <w:rsid w:val="000E39BF"/>
    <w:rsid w:val="000E62CB"/>
    <w:rsid w:val="000E673A"/>
    <w:rsid w:val="000F0069"/>
    <w:rsid w:val="000F079B"/>
    <w:rsid w:val="000F1AD6"/>
    <w:rsid w:val="000F31BD"/>
    <w:rsid w:val="000F5F42"/>
    <w:rsid w:val="000F68B0"/>
    <w:rsid w:val="000F7380"/>
    <w:rsid w:val="000F7CDC"/>
    <w:rsid w:val="00100BF4"/>
    <w:rsid w:val="00103C25"/>
    <w:rsid w:val="0010540F"/>
    <w:rsid w:val="001139CC"/>
    <w:rsid w:val="0011532C"/>
    <w:rsid w:val="001154EB"/>
    <w:rsid w:val="00116ED9"/>
    <w:rsid w:val="00117D5B"/>
    <w:rsid w:val="001238A8"/>
    <w:rsid w:val="00124F39"/>
    <w:rsid w:val="0012753F"/>
    <w:rsid w:val="00130C69"/>
    <w:rsid w:val="00133065"/>
    <w:rsid w:val="00133DD7"/>
    <w:rsid w:val="00134B3D"/>
    <w:rsid w:val="00135131"/>
    <w:rsid w:val="00136F12"/>
    <w:rsid w:val="00137887"/>
    <w:rsid w:val="00137B44"/>
    <w:rsid w:val="00142A7D"/>
    <w:rsid w:val="00151BE4"/>
    <w:rsid w:val="00152CC7"/>
    <w:rsid w:val="001532E0"/>
    <w:rsid w:val="00155827"/>
    <w:rsid w:val="001563CD"/>
    <w:rsid w:val="00157661"/>
    <w:rsid w:val="00160C64"/>
    <w:rsid w:val="00163967"/>
    <w:rsid w:val="00163D8B"/>
    <w:rsid w:val="0016406D"/>
    <w:rsid w:val="001657F0"/>
    <w:rsid w:val="00166DC3"/>
    <w:rsid w:val="00166EC1"/>
    <w:rsid w:val="00166F7A"/>
    <w:rsid w:val="00170E4E"/>
    <w:rsid w:val="00173603"/>
    <w:rsid w:val="00175BF9"/>
    <w:rsid w:val="00176765"/>
    <w:rsid w:val="00176D1B"/>
    <w:rsid w:val="00177C4B"/>
    <w:rsid w:val="00181A98"/>
    <w:rsid w:val="00182249"/>
    <w:rsid w:val="00182DE4"/>
    <w:rsid w:val="00184E5F"/>
    <w:rsid w:val="0018621E"/>
    <w:rsid w:val="00187731"/>
    <w:rsid w:val="001910C7"/>
    <w:rsid w:val="00191595"/>
    <w:rsid w:val="00191DC0"/>
    <w:rsid w:val="001946DC"/>
    <w:rsid w:val="00195B66"/>
    <w:rsid w:val="001961B1"/>
    <w:rsid w:val="00196789"/>
    <w:rsid w:val="0019722A"/>
    <w:rsid w:val="00197644"/>
    <w:rsid w:val="001A042C"/>
    <w:rsid w:val="001A120F"/>
    <w:rsid w:val="001A265C"/>
    <w:rsid w:val="001A3BC5"/>
    <w:rsid w:val="001A4ACF"/>
    <w:rsid w:val="001A688A"/>
    <w:rsid w:val="001A7183"/>
    <w:rsid w:val="001B05F3"/>
    <w:rsid w:val="001B4009"/>
    <w:rsid w:val="001B4215"/>
    <w:rsid w:val="001B7788"/>
    <w:rsid w:val="001C3487"/>
    <w:rsid w:val="001C3A07"/>
    <w:rsid w:val="001C3E04"/>
    <w:rsid w:val="001C6E10"/>
    <w:rsid w:val="001D094A"/>
    <w:rsid w:val="001D1699"/>
    <w:rsid w:val="001D52AD"/>
    <w:rsid w:val="001D5430"/>
    <w:rsid w:val="001D608A"/>
    <w:rsid w:val="001D629C"/>
    <w:rsid w:val="001D6749"/>
    <w:rsid w:val="001D68BB"/>
    <w:rsid w:val="001D766D"/>
    <w:rsid w:val="001E0042"/>
    <w:rsid w:val="001E2F50"/>
    <w:rsid w:val="001E59F1"/>
    <w:rsid w:val="001E6F14"/>
    <w:rsid w:val="001E740C"/>
    <w:rsid w:val="001F2AD5"/>
    <w:rsid w:val="001F3458"/>
    <w:rsid w:val="001F61DA"/>
    <w:rsid w:val="00200250"/>
    <w:rsid w:val="002046E3"/>
    <w:rsid w:val="00204F0E"/>
    <w:rsid w:val="00205932"/>
    <w:rsid w:val="00205CA8"/>
    <w:rsid w:val="00205D84"/>
    <w:rsid w:val="00206821"/>
    <w:rsid w:val="00207C34"/>
    <w:rsid w:val="00211E0A"/>
    <w:rsid w:val="00214AD8"/>
    <w:rsid w:val="00215E05"/>
    <w:rsid w:val="00215F84"/>
    <w:rsid w:val="002161EF"/>
    <w:rsid w:val="00216476"/>
    <w:rsid w:val="0021718D"/>
    <w:rsid w:val="00220330"/>
    <w:rsid w:val="00226EA5"/>
    <w:rsid w:val="00230E53"/>
    <w:rsid w:val="00231A0E"/>
    <w:rsid w:val="00231EEB"/>
    <w:rsid w:val="00234E1B"/>
    <w:rsid w:val="00235ED0"/>
    <w:rsid w:val="002375BB"/>
    <w:rsid w:val="0023779E"/>
    <w:rsid w:val="002400A9"/>
    <w:rsid w:val="0024127F"/>
    <w:rsid w:val="0024240F"/>
    <w:rsid w:val="00244404"/>
    <w:rsid w:val="002448C4"/>
    <w:rsid w:val="0024533E"/>
    <w:rsid w:val="002456D4"/>
    <w:rsid w:val="00245723"/>
    <w:rsid w:val="00246151"/>
    <w:rsid w:val="00247F26"/>
    <w:rsid w:val="00251961"/>
    <w:rsid w:val="00251F83"/>
    <w:rsid w:val="0025238D"/>
    <w:rsid w:val="0025238E"/>
    <w:rsid w:val="002532E1"/>
    <w:rsid w:val="00261E32"/>
    <w:rsid w:val="00262743"/>
    <w:rsid w:val="002644AB"/>
    <w:rsid w:val="00264DB6"/>
    <w:rsid w:val="002702C0"/>
    <w:rsid w:val="00273458"/>
    <w:rsid w:val="00273DDE"/>
    <w:rsid w:val="002744A7"/>
    <w:rsid w:val="0027453A"/>
    <w:rsid w:val="00275039"/>
    <w:rsid w:val="00276F24"/>
    <w:rsid w:val="002847CB"/>
    <w:rsid w:val="002855A5"/>
    <w:rsid w:val="00285E90"/>
    <w:rsid w:val="0028662E"/>
    <w:rsid w:val="00286844"/>
    <w:rsid w:val="00286971"/>
    <w:rsid w:val="00286FA9"/>
    <w:rsid w:val="002901B1"/>
    <w:rsid w:val="0029051B"/>
    <w:rsid w:val="00290ABC"/>
    <w:rsid w:val="0029196B"/>
    <w:rsid w:val="0029207B"/>
    <w:rsid w:val="00292AAE"/>
    <w:rsid w:val="00294676"/>
    <w:rsid w:val="00294D99"/>
    <w:rsid w:val="00295A33"/>
    <w:rsid w:val="002A2A32"/>
    <w:rsid w:val="002A2FEB"/>
    <w:rsid w:val="002A3166"/>
    <w:rsid w:val="002A378B"/>
    <w:rsid w:val="002A436E"/>
    <w:rsid w:val="002A5F45"/>
    <w:rsid w:val="002A634A"/>
    <w:rsid w:val="002B1C8F"/>
    <w:rsid w:val="002B1F45"/>
    <w:rsid w:val="002B65F6"/>
    <w:rsid w:val="002B7B71"/>
    <w:rsid w:val="002C02E3"/>
    <w:rsid w:val="002C6A1A"/>
    <w:rsid w:val="002C7967"/>
    <w:rsid w:val="002D0EBF"/>
    <w:rsid w:val="002D1627"/>
    <w:rsid w:val="002D35FB"/>
    <w:rsid w:val="002D4366"/>
    <w:rsid w:val="002D5345"/>
    <w:rsid w:val="002D550E"/>
    <w:rsid w:val="002D69E8"/>
    <w:rsid w:val="002D75C8"/>
    <w:rsid w:val="002E222A"/>
    <w:rsid w:val="002E36E2"/>
    <w:rsid w:val="002E484D"/>
    <w:rsid w:val="002E6D60"/>
    <w:rsid w:val="0030473B"/>
    <w:rsid w:val="00306AF8"/>
    <w:rsid w:val="00307338"/>
    <w:rsid w:val="00313463"/>
    <w:rsid w:val="003137DC"/>
    <w:rsid w:val="00314506"/>
    <w:rsid w:val="00316339"/>
    <w:rsid w:val="003179DB"/>
    <w:rsid w:val="00317F45"/>
    <w:rsid w:val="003201AB"/>
    <w:rsid w:val="0032042F"/>
    <w:rsid w:val="00320ADC"/>
    <w:rsid w:val="00324703"/>
    <w:rsid w:val="00324BE9"/>
    <w:rsid w:val="00326893"/>
    <w:rsid w:val="0032740F"/>
    <w:rsid w:val="00327E6A"/>
    <w:rsid w:val="00330A50"/>
    <w:rsid w:val="00331906"/>
    <w:rsid w:val="00331A2F"/>
    <w:rsid w:val="00332953"/>
    <w:rsid w:val="00333558"/>
    <w:rsid w:val="00333FCE"/>
    <w:rsid w:val="003346B0"/>
    <w:rsid w:val="00334FF0"/>
    <w:rsid w:val="00335653"/>
    <w:rsid w:val="00337E96"/>
    <w:rsid w:val="003439BC"/>
    <w:rsid w:val="003445B6"/>
    <w:rsid w:val="00345180"/>
    <w:rsid w:val="00345225"/>
    <w:rsid w:val="00345CC5"/>
    <w:rsid w:val="00350DB4"/>
    <w:rsid w:val="00352E89"/>
    <w:rsid w:val="003536B9"/>
    <w:rsid w:val="00354992"/>
    <w:rsid w:val="00354C54"/>
    <w:rsid w:val="00356F08"/>
    <w:rsid w:val="00357E10"/>
    <w:rsid w:val="00360735"/>
    <w:rsid w:val="003613B0"/>
    <w:rsid w:val="00361550"/>
    <w:rsid w:val="00361FBE"/>
    <w:rsid w:val="00365750"/>
    <w:rsid w:val="00367A5D"/>
    <w:rsid w:val="00367B9C"/>
    <w:rsid w:val="0037150F"/>
    <w:rsid w:val="003735ED"/>
    <w:rsid w:val="00373871"/>
    <w:rsid w:val="00374257"/>
    <w:rsid w:val="00381C6A"/>
    <w:rsid w:val="00381DA3"/>
    <w:rsid w:val="003826F8"/>
    <w:rsid w:val="00382D1E"/>
    <w:rsid w:val="00383D2F"/>
    <w:rsid w:val="003904B5"/>
    <w:rsid w:val="003911BC"/>
    <w:rsid w:val="003975C9"/>
    <w:rsid w:val="0039783E"/>
    <w:rsid w:val="003A05EA"/>
    <w:rsid w:val="003A0ABE"/>
    <w:rsid w:val="003A0FD9"/>
    <w:rsid w:val="003A128D"/>
    <w:rsid w:val="003A158D"/>
    <w:rsid w:val="003A38A5"/>
    <w:rsid w:val="003A4159"/>
    <w:rsid w:val="003A5493"/>
    <w:rsid w:val="003A632B"/>
    <w:rsid w:val="003A73B8"/>
    <w:rsid w:val="003A75A8"/>
    <w:rsid w:val="003B12A6"/>
    <w:rsid w:val="003B156D"/>
    <w:rsid w:val="003B2019"/>
    <w:rsid w:val="003B2D6E"/>
    <w:rsid w:val="003B5592"/>
    <w:rsid w:val="003B78E4"/>
    <w:rsid w:val="003B7FA6"/>
    <w:rsid w:val="003C1D81"/>
    <w:rsid w:val="003C236A"/>
    <w:rsid w:val="003C3A64"/>
    <w:rsid w:val="003C4705"/>
    <w:rsid w:val="003C4D3C"/>
    <w:rsid w:val="003D0191"/>
    <w:rsid w:val="003D17F3"/>
    <w:rsid w:val="003D7F21"/>
    <w:rsid w:val="003E278F"/>
    <w:rsid w:val="003E436C"/>
    <w:rsid w:val="003E4B18"/>
    <w:rsid w:val="003E7A16"/>
    <w:rsid w:val="003F0910"/>
    <w:rsid w:val="003F0FBB"/>
    <w:rsid w:val="003F464D"/>
    <w:rsid w:val="003F47D9"/>
    <w:rsid w:val="003F5123"/>
    <w:rsid w:val="003F5A09"/>
    <w:rsid w:val="003F5B94"/>
    <w:rsid w:val="00400F74"/>
    <w:rsid w:val="0040308D"/>
    <w:rsid w:val="00405C8B"/>
    <w:rsid w:val="00405FC9"/>
    <w:rsid w:val="004079FA"/>
    <w:rsid w:val="00407E6F"/>
    <w:rsid w:val="00410851"/>
    <w:rsid w:val="004113A7"/>
    <w:rsid w:val="00416F27"/>
    <w:rsid w:val="00423596"/>
    <w:rsid w:val="00423BD8"/>
    <w:rsid w:val="00424A7C"/>
    <w:rsid w:val="0042589E"/>
    <w:rsid w:val="00426027"/>
    <w:rsid w:val="0042785D"/>
    <w:rsid w:val="00431DFA"/>
    <w:rsid w:val="0043257A"/>
    <w:rsid w:val="0044296D"/>
    <w:rsid w:val="0044306F"/>
    <w:rsid w:val="0044548E"/>
    <w:rsid w:val="00446724"/>
    <w:rsid w:val="004471CB"/>
    <w:rsid w:val="004477BC"/>
    <w:rsid w:val="00447E93"/>
    <w:rsid w:val="00450226"/>
    <w:rsid w:val="0045064F"/>
    <w:rsid w:val="00450FC4"/>
    <w:rsid w:val="00455435"/>
    <w:rsid w:val="00455CAB"/>
    <w:rsid w:val="00461541"/>
    <w:rsid w:val="00463D42"/>
    <w:rsid w:val="0046555E"/>
    <w:rsid w:val="00466FA0"/>
    <w:rsid w:val="004705EB"/>
    <w:rsid w:val="00470FEB"/>
    <w:rsid w:val="00472FD5"/>
    <w:rsid w:val="00473452"/>
    <w:rsid w:val="00473F58"/>
    <w:rsid w:val="004754C7"/>
    <w:rsid w:val="00475816"/>
    <w:rsid w:val="00475AA5"/>
    <w:rsid w:val="004767E8"/>
    <w:rsid w:val="00477074"/>
    <w:rsid w:val="004800B8"/>
    <w:rsid w:val="00480EAA"/>
    <w:rsid w:val="0048207E"/>
    <w:rsid w:val="00482803"/>
    <w:rsid w:val="00482B3A"/>
    <w:rsid w:val="0048313F"/>
    <w:rsid w:val="004859C7"/>
    <w:rsid w:val="00485E47"/>
    <w:rsid w:val="004861F1"/>
    <w:rsid w:val="00487F22"/>
    <w:rsid w:val="00491F56"/>
    <w:rsid w:val="00493F79"/>
    <w:rsid w:val="00494C79"/>
    <w:rsid w:val="0049575F"/>
    <w:rsid w:val="00496BBC"/>
    <w:rsid w:val="004A2929"/>
    <w:rsid w:val="004A461A"/>
    <w:rsid w:val="004B197A"/>
    <w:rsid w:val="004B2554"/>
    <w:rsid w:val="004B272A"/>
    <w:rsid w:val="004B68A9"/>
    <w:rsid w:val="004C1AEB"/>
    <w:rsid w:val="004C221C"/>
    <w:rsid w:val="004C5AEB"/>
    <w:rsid w:val="004C6F74"/>
    <w:rsid w:val="004D38E0"/>
    <w:rsid w:val="004D52EA"/>
    <w:rsid w:val="004D5EE8"/>
    <w:rsid w:val="004D732C"/>
    <w:rsid w:val="004E0C98"/>
    <w:rsid w:val="004E1B34"/>
    <w:rsid w:val="004E2779"/>
    <w:rsid w:val="004E2811"/>
    <w:rsid w:val="004E339C"/>
    <w:rsid w:val="004E5770"/>
    <w:rsid w:val="004E5CF4"/>
    <w:rsid w:val="004E6278"/>
    <w:rsid w:val="004E69A9"/>
    <w:rsid w:val="004E726E"/>
    <w:rsid w:val="004E7F0B"/>
    <w:rsid w:val="004F00DC"/>
    <w:rsid w:val="004F083C"/>
    <w:rsid w:val="004F10D6"/>
    <w:rsid w:val="004F2BA7"/>
    <w:rsid w:val="004F2E69"/>
    <w:rsid w:val="004F2F60"/>
    <w:rsid w:val="004F4AAB"/>
    <w:rsid w:val="004F5DBF"/>
    <w:rsid w:val="004F5E23"/>
    <w:rsid w:val="00502507"/>
    <w:rsid w:val="00503B06"/>
    <w:rsid w:val="00503C5F"/>
    <w:rsid w:val="00504306"/>
    <w:rsid w:val="00505C17"/>
    <w:rsid w:val="00505DF6"/>
    <w:rsid w:val="00510084"/>
    <w:rsid w:val="00510D2E"/>
    <w:rsid w:val="00510F6F"/>
    <w:rsid w:val="00512648"/>
    <w:rsid w:val="005131C2"/>
    <w:rsid w:val="00513463"/>
    <w:rsid w:val="0051642A"/>
    <w:rsid w:val="0051658D"/>
    <w:rsid w:val="0051696C"/>
    <w:rsid w:val="00517C76"/>
    <w:rsid w:val="005206C8"/>
    <w:rsid w:val="005213BA"/>
    <w:rsid w:val="0052168A"/>
    <w:rsid w:val="00526E93"/>
    <w:rsid w:val="0052721C"/>
    <w:rsid w:val="00527DA5"/>
    <w:rsid w:val="00527F19"/>
    <w:rsid w:val="00532C21"/>
    <w:rsid w:val="00533A69"/>
    <w:rsid w:val="00536AF5"/>
    <w:rsid w:val="00536DCC"/>
    <w:rsid w:val="00540370"/>
    <w:rsid w:val="00541AC6"/>
    <w:rsid w:val="00544A36"/>
    <w:rsid w:val="00547988"/>
    <w:rsid w:val="00547B0D"/>
    <w:rsid w:val="00547D3E"/>
    <w:rsid w:val="00550BF6"/>
    <w:rsid w:val="00551539"/>
    <w:rsid w:val="00551723"/>
    <w:rsid w:val="00551CDF"/>
    <w:rsid w:val="00554D90"/>
    <w:rsid w:val="00555AA8"/>
    <w:rsid w:val="00556419"/>
    <w:rsid w:val="00556515"/>
    <w:rsid w:val="00557981"/>
    <w:rsid w:val="0055799A"/>
    <w:rsid w:val="00561633"/>
    <w:rsid w:val="00561ED1"/>
    <w:rsid w:val="0056330B"/>
    <w:rsid w:val="005635ED"/>
    <w:rsid w:val="005651E3"/>
    <w:rsid w:val="00566467"/>
    <w:rsid w:val="0056690F"/>
    <w:rsid w:val="00571AF7"/>
    <w:rsid w:val="00572CF7"/>
    <w:rsid w:val="00573910"/>
    <w:rsid w:val="00574901"/>
    <w:rsid w:val="005807F7"/>
    <w:rsid w:val="00582D3F"/>
    <w:rsid w:val="005848B7"/>
    <w:rsid w:val="00584B84"/>
    <w:rsid w:val="00585C82"/>
    <w:rsid w:val="005870CB"/>
    <w:rsid w:val="00587855"/>
    <w:rsid w:val="005903CB"/>
    <w:rsid w:val="00592340"/>
    <w:rsid w:val="0059281F"/>
    <w:rsid w:val="00592A54"/>
    <w:rsid w:val="00593316"/>
    <w:rsid w:val="00595D35"/>
    <w:rsid w:val="005966D6"/>
    <w:rsid w:val="005A25F4"/>
    <w:rsid w:val="005A5C69"/>
    <w:rsid w:val="005A6F7B"/>
    <w:rsid w:val="005A758E"/>
    <w:rsid w:val="005A79AE"/>
    <w:rsid w:val="005B0F28"/>
    <w:rsid w:val="005B1661"/>
    <w:rsid w:val="005B1DF6"/>
    <w:rsid w:val="005B2401"/>
    <w:rsid w:val="005B251A"/>
    <w:rsid w:val="005B37E5"/>
    <w:rsid w:val="005B3986"/>
    <w:rsid w:val="005B7FE1"/>
    <w:rsid w:val="005C050B"/>
    <w:rsid w:val="005C0C0D"/>
    <w:rsid w:val="005C10C4"/>
    <w:rsid w:val="005C1C00"/>
    <w:rsid w:val="005C395D"/>
    <w:rsid w:val="005C4B3D"/>
    <w:rsid w:val="005C7D68"/>
    <w:rsid w:val="005D6581"/>
    <w:rsid w:val="005D71B6"/>
    <w:rsid w:val="005D7FCD"/>
    <w:rsid w:val="005E0CEA"/>
    <w:rsid w:val="005E1172"/>
    <w:rsid w:val="005E3C11"/>
    <w:rsid w:val="005E532B"/>
    <w:rsid w:val="005E5403"/>
    <w:rsid w:val="005E5F97"/>
    <w:rsid w:val="005E6EF9"/>
    <w:rsid w:val="005E7141"/>
    <w:rsid w:val="005F037A"/>
    <w:rsid w:val="005F17FD"/>
    <w:rsid w:val="005F34D6"/>
    <w:rsid w:val="005F450C"/>
    <w:rsid w:val="005F48EA"/>
    <w:rsid w:val="005F61E6"/>
    <w:rsid w:val="00600971"/>
    <w:rsid w:val="00601714"/>
    <w:rsid w:val="0060226C"/>
    <w:rsid w:val="006024B5"/>
    <w:rsid w:val="0060250A"/>
    <w:rsid w:val="00603C2C"/>
    <w:rsid w:val="00603EA1"/>
    <w:rsid w:val="00604870"/>
    <w:rsid w:val="00605134"/>
    <w:rsid w:val="00606558"/>
    <w:rsid w:val="00607351"/>
    <w:rsid w:val="00610BB0"/>
    <w:rsid w:val="00612947"/>
    <w:rsid w:val="00615492"/>
    <w:rsid w:val="006168AA"/>
    <w:rsid w:val="006255A1"/>
    <w:rsid w:val="0062766E"/>
    <w:rsid w:val="00630A3A"/>
    <w:rsid w:val="00630D6D"/>
    <w:rsid w:val="00631765"/>
    <w:rsid w:val="006356D6"/>
    <w:rsid w:val="006403CC"/>
    <w:rsid w:val="00640B9E"/>
    <w:rsid w:val="00641264"/>
    <w:rsid w:val="006412F0"/>
    <w:rsid w:val="006437AF"/>
    <w:rsid w:val="0064457F"/>
    <w:rsid w:val="00644B43"/>
    <w:rsid w:val="00645CA2"/>
    <w:rsid w:val="00646DA6"/>
    <w:rsid w:val="00647B26"/>
    <w:rsid w:val="006520DA"/>
    <w:rsid w:val="00653BB7"/>
    <w:rsid w:val="00654B37"/>
    <w:rsid w:val="00654D44"/>
    <w:rsid w:val="00656343"/>
    <w:rsid w:val="0065700C"/>
    <w:rsid w:val="00660511"/>
    <w:rsid w:val="00660806"/>
    <w:rsid w:val="006612D1"/>
    <w:rsid w:val="006623EE"/>
    <w:rsid w:val="00663F7D"/>
    <w:rsid w:val="00664F82"/>
    <w:rsid w:val="00664FFE"/>
    <w:rsid w:val="00665321"/>
    <w:rsid w:val="00670533"/>
    <w:rsid w:val="00670AEE"/>
    <w:rsid w:val="00671659"/>
    <w:rsid w:val="0067277B"/>
    <w:rsid w:val="006754A2"/>
    <w:rsid w:val="0068066F"/>
    <w:rsid w:val="00681E45"/>
    <w:rsid w:val="0068231F"/>
    <w:rsid w:val="00683181"/>
    <w:rsid w:val="006834B8"/>
    <w:rsid w:val="006836C3"/>
    <w:rsid w:val="00686D47"/>
    <w:rsid w:val="00687661"/>
    <w:rsid w:val="00691A28"/>
    <w:rsid w:val="006932B8"/>
    <w:rsid w:val="00694207"/>
    <w:rsid w:val="006A0A65"/>
    <w:rsid w:val="006A1B00"/>
    <w:rsid w:val="006A3141"/>
    <w:rsid w:val="006A6959"/>
    <w:rsid w:val="006A6C10"/>
    <w:rsid w:val="006B2D6E"/>
    <w:rsid w:val="006B2E95"/>
    <w:rsid w:val="006B3210"/>
    <w:rsid w:val="006B3283"/>
    <w:rsid w:val="006B33C6"/>
    <w:rsid w:val="006B5190"/>
    <w:rsid w:val="006B56AF"/>
    <w:rsid w:val="006C61AB"/>
    <w:rsid w:val="006C6664"/>
    <w:rsid w:val="006C6956"/>
    <w:rsid w:val="006C70D6"/>
    <w:rsid w:val="006C7F3C"/>
    <w:rsid w:val="006D1A99"/>
    <w:rsid w:val="006D1ACA"/>
    <w:rsid w:val="006D4005"/>
    <w:rsid w:val="006D4FE1"/>
    <w:rsid w:val="006D69F5"/>
    <w:rsid w:val="006D7C2F"/>
    <w:rsid w:val="006D7D17"/>
    <w:rsid w:val="006E030F"/>
    <w:rsid w:val="006E1026"/>
    <w:rsid w:val="006E4BF3"/>
    <w:rsid w:val="006E55EA"/>
    <w:rsid w:val="006E58CA"/>
    <w:rsid w:val="006E5AFD"/>
    <w:rsid w:val="006E5D44"/>
    <w:rsid w:val="006F06EA"/>
    <w:rsid w:val="006F093B"/>
    <w:rsid w:val="006F451E"/>
    <w:rsid w:val="006F551F"/>
    <w:rsid w:val="006F6131"/>
    <w:rsid w:val="00704C72"/>
    <w:rsid w:val="00705507"/>
    <w:rsid w:val="00705B75"/>
    <w:rsid w:val="00706D41"/>
    <w:rsid w:val="007121D7"/>
    <w:rsid w:val="00713159"/>
    <w:rsid w:val="007131EA"/>
    <w:rsid w:val="0071332A"/>
    <w:rsid w:val="00713680"/>
    <w:rsid w:val="007139D0"/>
    <w:rsid w:val="00721A2D"/>
    <w:rsid w:val="00723DDD"/>
    <w:rsid w:val="00724EA2"/>
    <w:rsid w:val="0072502C"/>
    <w:rsid w:val="00730D57"/>
    <w:rsid w:val="00731070"/>
    <w:rsid w:val="00736BA3"/>
    <w:rsid w:val="00742565"/>
    <w:rsid w:val="00745A4E"/>
    <w:rsid w:val="00745B31"/>
    <w:rsid w:val="00747605"/>
    <w:rsid w:val="00750B11"/>
    <w:rsid w:val="00750DB9"/>
    <w:rsid w:val="00751151"/>
    <w:rsid w:val="00753473"/>
    <w:rsid w:val="00753C7A"/>
    <w:rsid w:val="007549CF"/>
    <w:rsid w:val="00760665"/>
    <w:rsid w:val="0076112C"/>
    <w:rsid w:val="00763252"/>
    <w:rsid w:val="0076508F"/>
    <w:rsid w:val="0076663B"/>
    <w:rsid w:val="00772F81"/>
    <w:rsid w:val="00773426"/>
    <w:rsid w:val="00773763"/>
    <w:rsid w:val="007752CE"/>
    <w:rsid w:val="007755F4"/>
    <w:rsid w:val="007761AA"/>
    <w:rsid w:val="00776636"/>
    <w:rsid w:val="007808F5"/>
    <w:rsid w:val="007809DB"/>
    <w:rsid w:val="00780B99"/>
    <w:rsid w:val="00781A50"/>
    <w:rsid w:val="0078361E"/>
    <w:rsid w:val="00783D4C"/>
    <w:rsid w:val="0078444F"/>
    <w:rsid w:val="00784F67"/>
    <w:rsid w:val="00785B85"/>
    <w:rsid w:val="0079237F"/>
    <w:rsid w:val="007939F1"/>
    <w:rsid w:val="00796D78"/>
    <w:rsid w:val="007974BC"/>
    <w:rsid w:val="007A0991"/>
    <w:rsid w:val="007A0E0E"/>
    <w:rsid w:val="007A106E"/>
    <w:rsid w:val="007A148C"/>
    <w:rsid w:val="007A31CF"/>
    <w:rsid w:val="007A33CC"/>
    <w:rsid w:val="007A3F11"/>
    <w:rsid w:val="007A5A7D"/>
    <w:rsid w:val="007A64A2"/>
    <w:rsid w:val="007B2545"/>
    <w:rsid w:val="007B40A1"/>
    <w:rsid w:val="007B5963"/>
    <w:rsid w:val="007B7940"/>
    <w:rsid w:val="007C0A53"/>
    <w:rsid w:val="007C445F"/>
    <w:rsid w:val="007C665B"/>
    <w:rsid w:val="007C7C9C"/>
    <w:rsid w:val="007D025E"/>
    <w:rsid w:val="007D1019"/>
    <w:rsid w:val="007D2336"/>
    <w:rsid w:val="007D240A"/>
    <w:rsid w:val="007D316B"/>
    <w:rsid w:val="007E18E3"/>
    <w:rsid w:val="007E1C15"/>
    <w:rsid w:val="007E2739"/>
    <w:rsid w:val="007E4F8B"/>
    <w:rsid w:val="007E69BB"/>
    <w:rsid w:val="007E7483"/>
    <w:rsid w:val="007E7D4A"/>
    <w:rsid w:val="007F094A"/>
    <w:rsid w:val="007F3177"/>
    <w:rsid w:val="007F56C6"/>
    <w:rsid w:val="007F63D2"/>
    <w:rsid w:val="0080046E"/>
    <w:rsid w:val="008013F4"/>
    <w:rsid w:val="00801B33"/>
    <w:rsid w:val="00802DB1"/>
    <w:rsid w:val="008033F1"/>
    <w:rsid w:val="00803F53"/>
    <w:rsid w:val="00805E0F"/>
    <w:rsid w:val="00806081"/>
    <w:rsid w:val="008064AC"/>
    <w:rsid w:val="00807212"/>
    <w:rsid w:val="00807DCF"/>
    <w:rsid w:val="00807E6D"/>
    <w:rsid w:val="008107DE"/>
    <w:rsid w:val="00811047"/>
    <w:rsid w:val="00811BDE"/>
    <w:rsid w:val="008137BA"/>
    <w:rsid w:val="00814497"/>
    <w:rsid w:val="008147FC"/>
    <w:rsid w:val="00814FB9"/>
    <w:rsid w:val="008201B9"/>
    <w:rsid w:val="008217BA"/>
    <w:rsid w:val="00823CFC"/>
    <w:rsid w:val="00823D21"/>
    <w:rsid w:val="00824DCB"/>
    <w:rsid w:val="008252B6"/>
    <w:rsid w:val="00825370"/>
    <w:rsid w:val="0082613D"/>
    <w:rsid w:val="00826373"/>
    <w:rsid w:val="00826D73"/>
    <w:rsid w:val="00826DD8"/>
    <w:rsid w:val="0083024A"/>
    <w:rsid w:val="00830FDF"/>
    <w:rsid w:val="00832157"/>
    <w:rsid w:val="008341C6"/>
    <w:rsid w:val="00834DF5"/>
    <w:rsid w:val="008351C0"/>
    <w:rsid w:val="008367B1"/>
    <w:rsid w:val="00840913"/>
    <w:rsid w:val="008467A3"/>
    <w:rsid w:val="00846E86"/>
    <w:rsid w:val="008503B4"/>
    <w:rsid w:val="00851DB5"/>
    <w:rsid w:val="00852263"/>
    <w:rsid w:val="00861B21"/>
    <w:rsid w:val="0086216A"/>
    <w:rsid w:val="0086372E"/>
    <w:rsid w:val="00864067"/>
    <w:rsid w:val="0086444E"/>
    <w:rsid w:val="00866BFF"/>
    <w:rsid w:val="00867256"/>
    <w:rsid w:val="00867F8D"/>
    <w:rsid w:val="0087035F"/>
    <w:rsid w:val="00871303"/>
    <w:rsid w:val="00873B74"/>
    <w:rsid w:val="008741BB"/>
    <w:rsid w:val="008741C1"/>
    <w:rsid w:val="008743DE"/>
    <w:rsid w:val="00880420"/>
    <w:rsid w:val="00880E2F"/>
    <w:rsid w:val="00885C66"/>
    <w:rsid w:val="008914E7"/>
    <w:rsid w:val="00891607"/>
    <w:rsid w:val="0089232B"/>
    <w:rsid w:val="00892654"/>
    <w:rsid w:val="008945BF"/>
    <w:rsid w:val="00895BD7"/>
    <w:rsid w:val="008976B1"/>
    <w:rsid w:val="008A06D3"/>
    <w:rsid w:val="008A07AC"/>
    <w:rsid w:val="008A0824"/>
    <w:rsid w:val="008A130C"/>
    <w:rsid w:val="008A31EA"/>
    <w:rsid w:val="008A464B"/>
    <w:rsid w:val="008A6819"/>
    <w:rsid w:val="008A6F9B"/>
    <w:rsid w:val="008A6FE0"/>
    <w:rsid w:val="008A7198"/>
    <w:rsid w:val="008B0B50"/>
    <w:rsid w:val="008B0E00"/>
    <w:rsid w:val="008B44AF"/>
    <w:rsid w:val="008B5548"/>
    <w:rsid w:val="008B58FB"/>
    <w:rsid w:val="008C0E47"/>
    <w:rsid w:val="008C10A7"/>
    <w:rsid w:val="008C33D1"/>
    <w:rsid w:val="008C4464"/>
    <w:rsid w:val="008C4573"/>
    <w:rsid w:val="008C5252"/>
    <w:rsid w:val="008C5B12"/>
    <w:rsid w:val="008C6924"/>
    <w:rsid w:val="008D0B63"/>
    <w:rsid w:val="008D1179"/>
    <w:rsid w:val="008D2806"/>
    <w:rsid w:val="008D3DCA"/>
    <w:rsid w:val="008E30EB"/>
    <w:rsid w:val="008E5BAD"/>
    <w:rsid w:val="008E627C"/>
    <w:rsid w:val="008E6C82"/>
    <w:rsid w:val="008E6E17"/>
    <w:rsid w:val="008F0EBE"/>
    <w:rsid w:val="008F2D3B"/>
    <w:rsid w:val="008F38FA"/>
    <w:rsid w:val="008F4DC8"/>
    <w:rsid w:val="008F70C3"/>
    <w:rsid w:val="008F7AD2"/>
    <w:rsid w:val="0090036D"/>
    <w:rsid w:val="00900E2A"/>
    <w:rsid w:val="00901139"/>
    <w:rsid w:val="00901D4A"/>
    <w:rsid w:val="00902B24"/>
    <w:rsid w:val="00902BD6"/>
    <w:rsid w:val="009030A3"/>
    <w:rsid w:val="009045E7"/>
    <w:rsid w:val="0090481A"/>
    <w:rsid w:val="00907295"/>
    <w:rsid w:val="00907FA2"/>
    <w:rsid w:val="009110FD"/>
    <w:rsid w:val="00915B90"/>
    <w:rsid w:val="009169D8"/>
    <w:rsid w:val="00916D47"/>
    <w:rsid w:val="009209DB"/>
    <w:rsid w:val="00921790"/>
    <w:rsid w:val="009219D3"/>
    <w:rsid w:val="00924C45"/>
    <w:rsid w:val="00924DDD"/>
    <w:rsid w:val="00924F68"/>
    <w:rsid w:val="009253AB"/>
    <w:rsid w:val="0092789E"/>
    <w:rsid w:val="00932BBB"/>
    <w:rsid w:val="009336C3"/>
    <w:rsid w:val="00940FDA"/>
    <w:rsid w:val="00941BD2"/>
    <w:rsid w:val="00942945"/>
    <w:rsid w:val="00942F8E"/>
    <w:rsid w:val="00946ED4"/>
    <w:rsid w:val="00947036"/>
    <w:rsid w:val="009478FD"/>
    <w:rsid w:val="00951F26"/>
    <w:rsid w:val="00952CF5"/>
    <w:rsid w:val="00952D98"/>
    <w:rsid w:val="0095642B"/>
    <w:rsid w:val="00956D77"/>
    <w:rsid w:val="0096133F"/>
    <w:rsid w:val="00961421"/>
    <w:rsid w:val="00962B98"/>
    <w:rsid w:val="0096535B"/>
    <w:rsid w:val="00965CB0"/>
    <w:rsid w:val="0096758A"/>
    <w:rsid w:val="009714BE"/>
    <w:rsid w:val="00972238"/>
    <w:rsid w:val="00972698"/>
    <w:rsid w:val="009735FA"/>
    <w:rsid w:val="009757AC"/>
    <w:rsid w:val="00975C5F"/>
    <w:rsid w:val="00976252"/>
    <w:rsid w:val="00983D1A"/>
    <w:rsid w:val="00987CD1"/>
    <w:rsid w:val="0099076B"/>
    <w:rsid w:val="00992D93"/>
    <w:rsid w:val="009937FD"/>
    <w:rsid w:val="009939FE"/>
    <w:rsid w:val="00994A40"/>
    <w:rsid w:val="00995578"/>
    <w:rsid w:val="00995DA8"/>
    <w:rsid w:val="00995E42"/>
    <w:rsid w:val="0099683F"/>
    <w:rsid w:val="00996BE4"/>
    <w:rsid w:val="00996D3E"/>
    <w:rsid w:val="00997557"/>
    <w:rsid w:val="009A01D4"/>
    <w:rsid w:val="009A1665"/>
    <w:rsid w:val="009A1CBB"/>
    <w:rsid w:val="009A2016"/>
    <w:rsid w:val="009A2C70"/>
    <w:rsid w:val="009A4DF4"/>
    <w:rsid w:val="009B1047"/>
    <w:rsid w:val="009B1BF0"/>
    <w:rsid w:val="009B2530"/>
    <w:rsid w:val="009B2B5C"/>
    <w:rsid w:val="009B2DC9"/>
    <w:rsid w:val="009B395D"/>
    <w:rsid w:val="009C0A45"/>
    <w:rsid w:val="009C10C3"/>
    <w:rsid w:val="009C2725"/>
    <w:rsid w:val="009C64E2"/>
    <w:rsid w:val="009C711F"/>
    <w:rsid w:val="009C71CF"/>
    <w:rsid w:val="009C77A1"/>
    <w:rsid w:val="009C7944"/>
    <w:rsid w:val="009D2694"/>
    <w:rsid w:val="009D3306"/>
    <w:rsid w:val="009D3D19"/>
    <w:rsid w:val="009D425B"/>
    <w:rsid w:val="009D5DDB"/>
    <w:rsid w:val="009D662A"/>
    <w:rsid w:val="009D7546"/>
    <w:rsid w:val="009E0BC3"/>
    <w:rsid w:val="009E0DB0"/>
    <w:rsid w:val="009E1274"/>
    <w:rsid w:val="009E179D"/>
    <w:rsid w:val="009E28C0"/>
    <w:rsid w:val="009E65FF"/>
    <w:rsid w:val="009F032E"/>
    <w:rsid w:val="009F1778"/>
    <w:rsid w:val="009F1B3A"/>
    <w:rsid w:val="009F3664"/>
    <w:rsid w:val="009F36AA"/>
    <w:rsid w:val="009F6847"/>
    <w:rsid w:val="009F686B"/>
    <w:rsid w:val="009F782A"/>
    <w:rsid w:val="00A00563"/>
    <w:rsid w:val="00A01F8B"/>
    <w:rsid w:val="00A042E7"/>
    <w:rsid w:val="00A05D9D"/>
    <w:rsid w:val="00A06C1B"/>
    <w:rsid w:val="00A06E7F"/>
    <w:rsid w:val="00A0774B"/>
    <w:rsid w:val="00A101A5"/>
    <w:rsid w:val="00A129E4"/>
    <w:rsid w:val="00A13929"/>
    <w:rsid w:val="00A168D4"/>
    <w:rsid w:val="00A16E81"/>
    <w:rsid w:val="00A20FE3"/>
    <w:rsid w:val="00A221DE"/>
    <w:rsid w:val="00A22304"/>
    <w:rsid w:val="00A24EC8"/>
    <w:rsid w:val="00A250F0"/>
    <w:rsid w:val="00A26BA8"/>
    <w:rsid w:val="00A274C1"/>
    <w:rsid w:val="00A32348"/>
    <w:rsid w:val="00A34342"/>
    <w:rsid w:val="00A34E2F"/>
    <w:rsid w:val="00A34F3A"/>
    <w:rsid w:val="00A35843"/>
    <w:rsid w:val="00A35A36"/>
    <w:rsid w:val="00A36755"/>
    <w:rsid w:val="00A36CB9"/>
    <w:rsid w:val="00A4289B"/>
    <w:rsid w:val="00A4439F"/>
    <w:rsid w:val="00A471D1"/>
    <w:rsid w:val="00A47D57"/>
    <w:rsid w:val="00A47F90"/>
    <w:rsid w:val="00A52745"/>
    <w:rsid w:val="00A53328"/>
    <w:rsid w:val="00A53E0C"/>
    <w:rsid w:val="00A53F50"/>
    <w:rsid w:val="00A55CEF"/>
    <w:rsid w:val="00A560CA"/>
    <w:rsid w:val="00A567E3"/>
    <w:rsid w:val="00A60D3D"/>
    <w:rsid w:val="00A62DD7"/>
    <w:rsid w:val="00A704C4"/>
    <w:rsid w:val="00A71209"/>
    <w:rsid w:val="00A73233"/>
    <w:rsid w:val="00A75F24"/>
    <w:rsid w:val="00A76720"/>
    <w:rsid w:val="00A76810"/>
    <w:rsid w:val="00A76B99"/>
    <w:rsid w:val="00A779F3"/>
    <w:rsid w:val="00A80B36"/>
    <w:rsid w:val="00A82341"/>
    <w:rsid w:val="00A828C8"/>
    <w:rsid w:val="00A858F7"/>
    <w:rsid w:val="00A8688C"/>
    <w:rsid w:val="00A874B8"/>
    <w:rsid w:val="00A904B0"/>
    <w:rsid w:val="00A90F03"/>
    <w:rsid w:val="00A925BE"/>
    <w:rsid w:val="00A92894"/>
    <w:rsid w:val="00A941D0"/>
    <w:rsid w:val="00A956DC"/>
    <w:rsid w:val="00AA09F3"/>
    <w:rsid w:val="00AA0DB9"/>
    <w:rsid w:val="00AA0E7F"/>
    <w:rsid w:val="00AA2DB1"/>
    <w:rsid w:val="00AA6141"/>
    <w:rsid w:val="00AA77B6"/>
    <w:rsid w:val="00AB257F"/>
    <w:rsid w:val="00AB6701"/>
    <w:rsid w:val="00AB6E1A"/>
    <w:rsid w:val="00AB7B13"/>
    <w:rsid w:val="00AC1155"/>
    <w:rsid w:val="00AC1BC0"/>
    <w:rsid w:val="00AC3770"/>
    <w:rsid w:val="00AC39C2"/>
    <w:rsid w:val="00AC53D4"/>
    <w:rsid w:val="00AC5633"/>
    <w:rsid w:val="00AC6DA9"/>
    <w:rsid w:val="00AC7A69"/>
    <w:rsid w:val="00AC7DFD"/>
    <w:rsid w:val="00AD3BE8"/>
    <w:rsid w:val="00AE0150"/>
    <w:rsid w:val="00AE18D7"/>
    <w:rsid w:val="00AE212E"/>
    <w:rsid w:val="00AE31D7"/>
    <w:rsid w:val="00AE3FD6"/>
    <w:rsid w:val="00AE4BAD"/>
    <w:rsid w:val="00AE5E88"/>
    <w:rsid w:val="00AE675A"/>
    <w:rsid w:val="00AE67D2"/>
    <w:rsid w:val="00AE73D0"/>
    <w:rsid w:val="00AE7D6E"/>
    <w:rsid w:val="00AF0229"/>
    <w:rsid w:val="00AF2660"/>
    <w:rsid w:val="00AF35EA"/>
    <w:rsid w:val="00AF3E8A"/>
    <w:rsid w:val="00AF4579"/>
    <w:rsid w:val="00AF4C9F"/>
    <w:rsid w:val="00AF6CD5"/>
    <w:rsid w:val="00B011F6"/>
    <w:rsid w:val="00B01378"/>
    <w:rsid w:val="00B01D5A"/>
    <w:rsid w:val="00B031F2"/>
    <w:rsid w:val="00B0613E"/>
    <w:rsid w:val="00B07DB1"/>
    <w:rsid w:val="00B07E59"/>
    <w:rsid w:val="00B1423E"/>
    <w:rsid w:val="00B15780"/>
    <w:rsid w:val="00B17EE3"/>
    <w:rsid w:val="00B20898"/>
    <w:rsid w:val="00B20C7A"/>
    <w:rsid w:val="00B239EE"/>
    <w:rsid w:val="00B23B40"/>
    <w:rsid w:val="00B24B7F"/>
    <w:rsid w:val="00B25DBA"/>
    <w:rsid w:val="00B26163"/>
    <w:rsid w:val="00B316BE"/>
    <w:rsid w:val="00B31CCC"/>
    <w:rsid w:val="00B32C40"/>
    <w:rsid w:val="00B3312E"/>
    <w:rsid w:val="00B340F7"/>
    <w:rsid w:val="00B35DDC"/>
    <w:rsid w:val="00B365EB"/>
    <w:rsid w:val="00B36A2F"/>
    <w:rsid w:val="00B36AF0"/>
    <w:rsid w:val="00B36D2C"/>
    <w:rsid w:val="00B36ED4"/>
    <w:rsid w:val="00B41929"/>
    <w:rsid w:val="00B42329"/>
    <w:rsid w:val="00B43131"/>
    <w:rsid w:val="00B45956"/>
    <w:rsid w:val="00B472F3"/>
    <w:rsid w:val="00B47612"/>
    <w:rsid w:val="00B50429"/>
    <w:rsid w:val="00B50520"/>
    <w:rsid w:val="00B54E4E"/>
    <w:rsid w:val="00B5551A"/>
    <w:rsid w:val="00B5587A"/>
    <w:rsid w:val="00B61118"/>
    <w:rsid w:val="00B6153F"/>
    <w:rsid w:val="00B61D4C"/>
    <w:rsid w:val="00B61D62"/>
    <w:rsid w:val="00B62AC0"/>
    <w:rsid w:val="00B6349A"/>
    <w:rsid w:val="00B63772"/>
    <w:rsid w:val="00B63F7E"/>
    <w:rsid w:val="00B63FEA"/>
    <w:rsid w:val="00B6443B"/>
    <w:rsid w:val="00B65F27"/>
    <w:rsid w:val="00B66AF5"/>
    <w:rsid w:val="00B7218D"/>
    <w:rsid w:val="00B731CF"/>
    <w:rsid w:val="00B746E1"/>
    <w:rsid w:val="00B74F7F"/>
    <w:rsid w:val="00B7548A"/>
    <w:rsid w:val="00B75FCA"/>
    <w:rsid w:val="00B7694A"/>
    <w:rsid w:val="00B81D3F"/>
    <w:rsid w:val="00B83B15"/>
    <w:rsid w:val="00B83F11"/>
    <w:rsid w:val="00B840BA"/>
    <w:rsid w:val="00B86A59"/>
    <w:rsid w:val="00B86E14"/>
    <w:rsid w:val="00B92869"/>
    <w:rsid w:val="00B9426F"/>
    <w:rsid w:val="00B94D2E"/>
    <w:rsid w:val="00B94DE1"/>
    <w:rsid w:val="00B9524D"/>
    <w:rsid w:val="00B9552B"/>
    <w:rsid w:val="00BA1E3C"/>
    <w:rsid w:val="00BA3D9E"/>
    <w:rsid w:val="00BA5F6A"/>
    <w:rsid w:val="00BB0017"/>
    <w:rsid w:val="00BB1062"/>
    <w:rsid w:val="00BB2DE8"/>
    <w:rsid w:val="00BB600B"/>
    <w:rsid w:val="00BB6B10"/>
    <w:rsid w:val="00BC012E"/>
    <w:rsid w:val="00BC1A44"/>
    <w:rsid w:val="00BC287F"/>
    <w:rsid w:val="00BC2BEB"/>
    <w:rsid w:val="00BC4D20"/>
    <w:rsid w:val="00BC5A6F"/>
    <w:rsid w:val="00BC63CA"/>
    <w:rsid w:val="00BC657F"/>
    <w:rsid w:val="00BC74EB"/>
    <w:rsid w:val="00BD0125"/>
    <w:rsid w:val="00BD0144"/>
    <w:rsid w:val="00BD11D9"/>
    <w:rsid w:val="00BD11F1"/>
    <w:rsid w:val="00BD23B9"/>
    <w:rsid w:val="00BD2541"/>
    <w:rsid w:val="00BD26D0"/>
    <w:rsid w:val="00BD39A0"/>
    <w:rsid w:val="00BD46D6"/>
    <w:rsid w:val="00BD75F4"/>
    <w:rsid w:val="00BD769D"/>
    <w:rsid w:val="00BE0490"/>
    <w:rsid w:val="00BE0492"/>
    <w:rsid w:val="00BE182D"/>
    <w:rsid w:val="00BE43CF"/>
    <w:rsid w:val="00BE4526"/>
    <w:rsid w:val="00BE517A"/>
    <w:rsid w:val="00BE7FC1"/>
    <w:rsid w:val="00BF3DDE"/>
    <w:rsid w:val="00BF5F3E"/>
    <w:rsid w:val="00BF6EEE"/>
    <w:rsid w:val="00C00365"/>
    <w:rsid w:val="00C00C1B"/>
    <w:rsid w:val="00C012C1"/>
    <w:rsid w:val="00C06708"/>
    <w:rsid w:val="00C1084F"/>
    <w:rsid w:val="00C129E6"/>
    <w:rsid w:val="00C14783"/>
    <w:rsid w:val="00C154C6"/>
    <w:rsid w:val="00C15EBF"/>
    <w:rsid w:val="00C2115F"/>
    <w:rsid w:val="00C21D6D"/>
    <w:rsid w:val="00C266DB"/>
    <w:rsid w:val="00C26DD8"/>
    <w:rsid w:val="00C30192"/>
    <w:rsid w:val="00C30582"/>
    <w:rsid w:val="00C31574"/>
    <w:rsid w:val="00C3225D"/>
    <w:rsid w:val="00C3251F"/>
    <w:rsid w:val="00C329D4"/>
    <w:rsid w:val="00C339D5"/>
    <w:rsid w:val="00C34960"/>
    <w:rsid w:val="00C34B36"/>
    <w:rsid w:val="00C35B4A"/>
    <w:rsid w:val="00C35E13"/>
    <w:rsid w:val="00C3644C"/>
    <w:rsid w:val="00C36B07"/>
    <w:rsid w:val="00C40185"/>
    <w:rsid w:val="00C4107E"/>
    <w:rsid w:val="00C410A3"/>
    <w:rsid w:val="00C411FD"/>
    <w:rsid w:val="00C4197D"/>
    <w:rsid w:val="00C45462"/>
    <w:rsid w:val="00C5035C"/>
    <w:rsid w:val="00C50E33"/>
    <w:rsid w:val="00C51723"/>
    <w:rsid w:val="00C64261"/>
    <w:rsid w:val="00C65053"/>
    <w:rsid w:val="00C653AC"/>
    <w:rsid w:val="00C67885"/>
    <w:rsid w:val="00C72583"/>
    <w:rsid w:val="00C72D58"/>
    <w:rsid w:val="00C74DCF"/>
    <w:rsid w:val="00C7667E"/>
    <w:rsid w:val="00C806FB"/>
    <w:rsid w:val="00C8147F"/>
    <w:rsid w:val="00C81589"/>
    <w:rsid w:val="00C81901"/>
    <w:rsid w:val="00C81F5E"/>
    <w:rsid w:val="00C821D4"/>
    <w:rsid w:val="00C82F96"/>
    <w:rsid w:val="00C84DC5"/>
    <w:rsid w:val="00C866FF"/>
    <w:rsid w:val="00C91E7C"/>
    <w:rsid w:val="00C96CA3"/>
    <w:rsid w:val="00C97372"/>
    <w:rsid w:val="00CA3C60"/>
    <w:rsid w:val="00CA410A"/>
    <w:rsid w:val="00CA50D9"/>
    <w:rsid w:val="00CA5FCB"/>
    <w:rsid w:val="00CA6917"/>
    <w:rsid w:val="00CB023A"/>
    <w:rsid w:val="00CB15D4"/>
    <w:rsid w:val="00CB459C"/>
    <w:rsid w:val="00CB47E8"/>
    <w:rsid w:val="00CC36A5"/>
    <w:rsid w:val="00CC612D"/>
    <w:rsid w:val="00CC6FA3"/>
    <w:rsid w:val="00CD05C3"/>
    <w:rsid w:val="00CD14FA"/>
    <w:rsid w:val="00CD1B53"/>
    <w:rsid w:val="00CD1F3C"/>
    <w:rsid w:val="00CE0B5A"/>
    <w:rsid w:val="00CE147D"/>
    <w:rsid w:val="00CE1C68"/>
    <w:rsid w:val="00CE38B2"/>
    <w:rsid w:val="00CF1D86"/>
    <w:rsid w:val="00CF4209"/>
    <w:rsid w:val="00CF4BE2"/>
    <w:rsid w:val="00CF508C"/>
    <w:rsid w:val="00CF5172"/>
    <w:rsid w:val="00CF55CE"/>
    <w:rsid w:val="00CF7722"/>
    <w:rsid w:val="00CF7FDF"/>
    <w:rsid w:val="00D01813"/>
    <w:rsid w:val="00D04E42"/>
    <w:rsid w:val="00D05822"/>
    <w:rsid w:val="00D1155F"/>
    <w:rsid w:val="00D12203"/>
    <w:rsid w:val="00D125D4"/>
    <w:rsid w:val="00D13A75"/>
    <w:rsid w:val="00D14360"/>
    <w:rsid w:val="00D1474F"/>
    <w:rsid w:val="00D1499F"/>
    <w:rsid w:val="00D164A2"/>
    <w:rsid w:val="00D1784D"/>
    <w:rsid w:val="00D20AC0"/>
    <w:rsid w:val="00D21C15"/>
    <w:rsid w:val="00D24C1D"/>
    <w:rsid w:val="00D24E7E"/>
    <w:rsid w:val="00D2542B"/>
    <w:rsid w:val="00D259CB"/>
    <w:rsid w:val="00D27F8E"/>
    <w:rsid w:val="00D31390"/>
    <w:rsid w:val="00D31EA2"/>
    <w:rsid w:val="00D3257E"/>
    <w:rsid w:val="00D35BA8"/>
    <w:rsid w:val="00D36D1A"/>
    <w:rsid w:val="00D40B9A"/>
    <w:rsid w:val="00D45EC3"/>
    <w:rsid w:val="00D46D1C"/>
    <w:rsid w:val="00D50459"/>
    <w:rsid w:val="00D52B9A"/>
    <w:rsid w:val="00D549A5"/>
    <w:rsid w:val="00D57BA0"/>
    <w:rsid w:val="00D6175C"/>
    <w:rsid w:val="00D62A6C"/>
    <w:rsid w:val="00D63408"/>
    <w:rsid w:val="00D63BC6"/>
    <w:rsid w:val="00D63E8D"/>
    <w:rsid w:val="00D65A29"/>
    <w:rsid w:val="00D67AAC"/>
    <w:rsid w:val="00D71CD7"/>
    <w:rsid w:val="00D73A1C"/>
    <w:rsid w:val="00D760F8"/>
    <w:rsid w:val="00D76855"/>
    <w:rsid w:val="00D76F12"/>
    <w:rsid w:val="00D80F0C"/>
    <w:rsid w:val="00D82375"/>
    <w:rsid w:val="00D849F7"/>
    <w:rsid w:val="00D85620"/>
    <w:rsid w:val="00D8581E"/>
    <w:rsid w:val="00D859D0"/>
    <w:rsid w:val="00D92EEA"/>
    <w:rsid w:val="00D978F8"/>
    <w:rsid w:val="00D97993"/>
    <w:rsid w:val="00D97C02"/>
    <w:rsid w:val="00DA181A"/>
    <w:rsid w:val="00DA371F"/>
    <w:rsid w:val="00DA5070"/>
    <w:rsid w:val="00DA6CB8"/>
    <w:rsid w:val="00DA70C9"/>
    <w:rsid w:val="00DB05B8"/>
    <w:rsid w:val="00DB2430"/>
    <w:rsid w:val="00DB2588"/>
    <w:rsid w:val="00DB2689"/>
    <w:rsid w:val="00DB5A04"/>
    <w:rsid w:val="00DB6993"/>
    <w:rsid w:val="00DC5396"/>
    <w:rsid w:val="00DC6194"/>
    <w:rsid w:val="00DD1118"/>
    <w:rsid w:val="00DD1894"/>
    <w:rsid w:val="00DD1C57"/>
    <w:rsid w:val="00DD3F36"/>
    <w:rsid w:val="00DD49A9"/>
    <w:rsid w:val="00DE09A4"/>
    <w:rsid w:val="00DE3085"/>
    <w:rsid w:val="00DE3AFD"/>
    <w:rsid w:val="00DE4D52"/>
    <w:rsid w:val="00DE53AB"/>
    <w:rsid w:val="00DE595F"/>
    <w:rsid w:val="00DE6A89"/>
    <w:rsid w:val="00DE71ED"/>
    <w:rsid w:val="00DE7D82"/>
    <w:rsid w:val="00DE7EE1"/>
    <w:rsid w:val="00DF0DD6"/>
    <w:rsid w:val="00DF17D3"/>
    <w:rsid w:val="00DF1807"/>
    <w:rsid w:val="00DF1977"/>
    <w:rsid w:val="00DF49A2"/>
    <w:rsid w:val="00DF65D4"/>
    <w:rsid w:val="00DF7BE9"/>
    <w:rsid w:val="00E00D32"/>
    <w:rsid w:val="00E02491"/>
    <w:rsid w:val="00E02F35"/>
    <w:rsid w:val="00E107C1"/>
    <w:rsid w:val="00E1152B"/>
    <w:rsid w:val="00E11D51"/>
    <w:rsid w:val="00E12D20"/>
    <w:rsid w:val="00E13714"/>
    <w:rsid w:val="00E139FA"/>
    <w:rsid w:val="00E13F81"/>
    <w:rsid w:val="00E141F6"/>
    <w:rsid w:val="00E14F7B"/>
    <w:rsid w:val="00E15485"/>
    <w:rsid w:val="00E170C1"/>
    <w:rsid w:val="00E205CE"/>
    <w:rsid w:val="00E2108C"/>
    <w:rsid w:val="00E21496"/>
    <w:rsid w:val="00E21686"/>
    <w:rsid w:val="00E2330A"/>
    <w:rsid w:val="00E23A09"/>
    <w:rsid w:val="00E261A3"/>
    <w:rsid w:val="00E27CC9"/>
    <w:rsid w:val="00E3010C"/>
    <w:rsid w:val="00E31400"/>
    <w:rsid w:val="00E3171B"/>
    <w:rsid w:val="00E31795"/>
    <w:rsid w:val="00E35DF2"/>
    <w:rsid w:val="00E3655E"/>
    <w:rsid w:val="00E36596"/>
    <w:rsid w:val="00E37243"/>
    <w:rsid w:val="00E3731D"/>
    <w:rsid w:val="00E40245"/>
    <w:rsid w:val="00E40C4E"/>
    <w:rsid w:val="00E40F11"/>
    <w:rsid w:val="00E41D83"/>
    <w:rsid w:val="00E41DD7"/>
    <w:rsid w:val="00E43424"/>
    <w:rsid w:val="00E45885"/>
    <w:rsid w:val="00E50F0C"/>
    <w:rsid w:val="00E51A60"/>
    <w:rsid w:val="00E5274F"/>
    <w:rsid w:val="00E5296F"/>
    <w:rsid w:val="00E541A5"/>
    <w:rsid w:val="00E5568F"/>
    <w:rsid w:val="00E55CB4"/>
    <w:rsid w:val="00E56605"/>
    <w:rsid w:val="00E56DA2"/>
    <w:rsid w:val="00E5751F"/>
    <w:rsid w:val="00E6083C"/>
    <w:rsid w:val="00E627C8"/>
    <w:rsid w:val="00E634B8"/>
    <w:rsid w:val="00E63DF5"/>
    <w:rsid w:val="00E72F66"/>
    <w:rsid w:val="00E7334D"/>
    <w:rsid w:val="00E7345E"/>
    <w:rsid w:val="00E73D3C"/>
    <w:rsid w:val="00E76708"/>
    <w:rsid w:val="00E7772F"/>
    <w:rsid w:val="00E92842"/>
    <w:rsid w:val="00E960BF"/>
    <w:rsid w:val="00EA0E95"/>
    <w:rsid w:val="00EA78B1"/>
    <w:rsid w:val="00EA7EA8"/>
    <w:rsid w:val="00EB08D9"/>
    <w:rsid w:val="00EB23C3"/>
    <w:rsid w:val="00EB2612"/>
    <w:rsid w:val="00EB340E"/>
    <w:rsid w:val="00EB4D8C"/>
    <w:rsid w:val="00EB523C"/>
    <w:rsid w:val="00EB5E3B"/>
    <w:rsid w:val="00EB7FC3"/>
    <w:rsid w:val="00EC0447"/>
    <w:rsid w:val="00EC18EF"/>
    <w:rsid w:val="00EC1D33"/>
    <w:rsid w:val="00EC3D7F"/>
    <w:rsid w:val="00EC5E6C"/>
    <w:rsid w:val="00EC6336"/>
    <w:rsid w:val="00EC7F6D"/>
    <w:rsid w:val="00ED05B2"/>
    <w:rsid w:val="00ED170C"/>
    <w:rsid w:val="00ED1A95"/>
    <w:rsid w:val="00ED49CF"/>
    <w:rsid w:val="00ED5AC9"/>
    <w:rsid w:val="00ED7EC3"/>
    <w:rsid w:val="00EE130D"/>
    <w:rsid w:val="00EE3373"/>
    <w:rsid w:val="00EE7184"/>
    <w:rsid w:val="00EE758C"/>
    <w:rsid w:val="00EF6637"/>
    <w:rsid w:val="00EF6878"/>
    <w:rsid w:val="00EF6EA2"/>
    <w:rsid w:val="00F000F4"/>
    <w:rsid w:val="00F00958"/>
    <w:rsid w:val="00F05AE8"/>
    <w:rsid w:val="00F106DE"/>
    <w:rsid w:val="00F10F49"/>
    <w:rsid w:val="00F111DE"/>
    <w:rsid w:val="00F11DDD"/>
    <w:rsid w:val="00F1294A"/>
    <w:rsid w:val="00F13AD1"/>
    <w:rsid w:val="00F14E3D"/>
    <w:rsid w:val="00F17565"/>
    <w:rsid w:val="00F2208C"/>
    <w:rsid w:val="00F23994"/>
    <w:rsid w:val="00F2406F"/>
    <w:rsid w:val="00F24E31"/>
    <w:rsid w:val="00F26469"/>
    <w:rsid w:val="00F27F7A"/>
    <w:rsid w:val="00F30159"/>
    <w:rsid w:val="00F330E2"/>
    <w:rsid w:val="00F362EB"/>
    <w:rsid w:val="00F36D44"/>
    <w:rsid w:val="00F40033"/>
    <w:rsid w:val="00F42679"/>
    <w:rsid w:val="00F4497A"/>
    <w:rsid w:val="00F45929"/>
    <w:rsid w:val="00F45D68"/>
    <w:rsid w:val="00F45DE6"/>
    <w:rsid w:val="00F47162"/>
    <w:rsid w:val="00F476BC"/>
    <w:rsid w:val="00F50BE9"/>
    <w:rsid w:val="00F517D5"/>
    <w:rsid w:val="00F51F72"/>
    <w:rsid w:val="00F532A7"/>
    <w:rsid w:val="00F5408E"/>
    <w:rsid w:val="00F545A0"/>
    <w:rsid w:val="00F54E51"/>
    <w:rsid w:val="00F5547E"/>
    <w:rsid w:val="00F5553F"/>
    <w:rsid w:val="00F5644D"/>
    <w:rsid w:val="00F56C75"/>
    <w:rsid w:val="00F5752D"/>
    <w:rsid w:val="00F6195B"/>
    <w:rsid w:val="00F624FC"/>
    <w:rsid w:val="00F65D50"/>
    <w:rsid w:val="00F67983"/>
    <w:rsid w:val="00F67A30"/>
    <w:rsid w:val="00F71210"/>
    <w:rsid w:val="00F728D9"/>
    <w:rsid w:val="00F7338E"/>
    <w:rsid w:val="00F77C32"/>
    <w:rsid w:val="00F77FC1"/>
    <w:rsid w:val="00F834B8"/>
    <w:rsid w:val="00F8442D"/>
    <w:rsid w:val="00F87D0A"/>
    <w:rsid w:val="00F90386"/>
    <w:rsid w:val="00F90CEF"/>
    <w:rsid w:val="00F92087"/>
    <w:rsid w:val="00F92A34"/>
    <w:rsid w:val="00F93107"/>
    <w:rsid w:val="00F93F75"/>
    <w:rsid w:val="00F963CB"/>
    <w:rsid w:val="00F96448"/>
    <w:rsid w:val="00F977AD"/>
    <w:rsid w:val="00F97E7B"/>
    <w:rsid w:val="00FA09F9"/>
    <w:rsid w:val="00FA1FCA"/>
    <w:rsid w:val="00FA2DA6"/>
    <w:rsid w:val="00FA507C"/>
    <w:rsid w:val="00FA777A"/>
    <w:rsid w:val="00FB19A8"/>
    <w:rsid w:val="00FB38DB"/>
    <w:rsid w:val="00FB471D"/>
    <w:rsid w:val="00FB613D"/>
    <w:rsid w:val="00FC1569"/>
    <w:rsid w:val="00FC3122"/>
    <w:rsid w:val="00FC3531"/>
    <w:rsid w:val="00FC48E6"/>
    <w:rsid w:val="00FC630F"/>
    <w:rsid w:val="00FD057B"/>
    <w:rsid w:val="00FD1756"/>
    <w:rsid w:val="00FD314A"/>
    <w:rsid w:val="00FD3D2F"/>
    <w:rsid w:val="00FD4062"/>
    <w:rsid w:val="00FD4148"/>
    <w:rsid w:val="00FD5794"/>
    <w:rsid w:val="00FD6AE2"/>
    <w:rsid w:val="00FD72D2"/>
    <w:rsid w:val="00FE2A23"/>
    <w:rsid w:val="00FE2AC4"/>
    <w:rsid w:val="00FE4235"/>
    <w:rsid w:val="00FE6309"/>
    <w:rsid w:val="00FF030D"/>
    <w:rsid w:val="00FF04D1"/>
    <w:rsid w:val="00FF08E5"/>
    <w:rsid w:val="00FF0F1F"/>
    <w:rsid w:val="00FF14FE"/>
    <w:rsid w:val="00FF15F6"/>
    <w:rsid w:val="00FF4A2B"/>
    <w:rsid w:val="00FF5F28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5E41ECE9"/>
  <w15:chartTrackingRefBased/>
  <w15:docId w15:val="{0696F67B-5803-45B7-9442-F674F6D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770"/>
    <w:rPr>
      <w:rFonts w:ascii="Comic Sans MS" w:hAnsi="Comic Sans MS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17F45"/>
    <w:pPr>
      <w:keepNext/>
      <w:keepLines/>
      <w:spacing w:before="280" w:after="290" w:line="376" w:lineRule="auto"/>
      <w:outlineLvl w:val="3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03BAF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8">
    <w:name w:val="heading 8"/>
    <w:basedOn w:val="Normal"/>
    <w:next w:val="Normal"/>
    <w:link w:val="Heading8Char"/>
    <w:qFormat/>
    <w:rsid w:val="002A2FEB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right" w:pos="9360"/>
      </w:tabs>
      <w:jc w:val="right"/>
      <w:outlineLvl w:val="7"/>
    </w:pPr>
    <w:rPr>
      <w:rFonts w:ascii="Times New Roman" w:hAnsi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3770"/>
    <w:rPr>
      <w:color w:val="0000FF"/>
      <w:u w:val="single"/>
    </w:rPr>
  </w:style>
  <w:style w:type="paragraph" w:styleId="BalloonText">
    <w:name w:val="Balloon Text"/>
    <w:basedOn w:val="Normal"/>
    <w:semiHidden/>
    <w:rsid w:val="00724EA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36755"/>
    <w:rPr>
      <w:color w:val="800080"/>
      <w:u w:val="single"/>
    </w:rPr>
  </w:style>
  <w:style w:type="table" w:styleId="TableGrid">
    <w:name w:val="Table Grid"/>
    <w:basedOn w:val="TableNormal"/>
    <w:uiPriority w:val="59"/>
    <w:rsid w:val="00B8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967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967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ing8Char">
    <w:name w:val="Heading 8 Char"/>
    <w:link w:val="Heading8"/>
    <w:rsid w:val="002A2FEB"/>
    <w:rPr>
      <w:b/>
      <w:sz w:val="24"/>
      <w:lang w:val="en-GB" w:eastAsia="en-US"/>
    </w:rPr>
  </w:style>
  <w:style w:type="character" w:customStyle="1" w:styleId="Heading6Char">
    <w:name w:val="Heading 6 Char"/>
    <w:link w:val="Heading6"/>
    <w:semiHidden/>
    <w:rsid w:val="00003BA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CommentReference">
    <w:name w:val="annotation reference"/>
    <w:rsid w:val="00625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5A1"/>
    <w:rPr>
      <w:sz w:val="20"/>
      <w:szCs w:val="20"/>
    </w:rPr>
  </w:style>
  <w:style w:type="character" w:customStyle="1" w:styleId="CommentTextChar">
    <w:name w:val="Comment Text Char"/>
    <w:link w:val="CommentText"/>
    <w:rsid w:val="006255A1"/>
    <w:rPr>
      <w:rFonts w:ascii="Comic Sans MS" w:hAnsi="Comic Sans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55A1"/>
    <w:rPr>
      <w:b/>
      <w:bCs/>
    </w:rPr>
  </w:style>
  <w:style w:type="character" w:customStyle="1" w:styleId="CommentSubjectChar">
    <w:name w:val="Comment Subject Char"/>
    <w:link w:val="CommentSubject"/>
    <w:rsid w:val="006255A1"/>
    <w:rPr>
      <w:rFonts w:ascii="Comic Sans MS" w:hAnsi="Comic Sans MS"/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7E7483"/>
    <w:rPr>
      <w:rFonts w:ascii="Comic Sans MS" w:hAnsi="Comic Sans MS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A378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05D9D"/>
    <w:rPr>
      <w:rFonts w:ascii="Times New Roman" w:eastAsia="Calibri" w:hAnsi="Times New Roman"/>
      <w:sz w:val="28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05D9D"/>
    <w:rPr>
      <w:rFonts w:eastAsia="Calibri"/>
      <w:sz w:val="28"/>
      <w:szCs w:val="21"/>
    </w:rPr>
  </w:style>
  <w:style w:type="paragraph" w:styleId="ListParagraph">
    <w:name w:val="List Paragraph"/>
    <w:basedOn w:val="Normal"/>
    <w:uiPriority w:val="34"/>
    <w:qFormat/>
    <w:rsid w:val="00834DF5"/>
    <w:pPr>
      <w:ind w:left="720"/>
    </w:pPr>
  </w:style>
  <w:style w:type="character" w:customStyle="1" w:styleId="FooterChar">
    <w:name w:val="Footer Char"/>
    <w:link w:val="Footer"/>
    <w:uiPriority w:val="99"/>
    <w:rsid w:val="00A60D3D"/>
    <w:rPr>
      <w:rFonts w:ascii="Comic Sans MS" w:hAnsi="Comic Sans MS"/>
      <w:sz w:val="22"/>
      <w:szCs w:val="22"/>
    </w:rPr>
  </w:style>
  <w:style w:type="character" w:customStyle="1" w:styleId="Heading4Char">
    <w:name w:val="Heading 4 Char"/>
    <w:link w:val="Heading4"/>
    <w:semiHidden/>
    <w:rsid w:val="00317F45"/>
    <w:rPr>
      <w:rFonts w:ascii="Cambria" w:eastAsia="SimSun" w:hAnsi="Cambria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3E278F"/>
  </w:style>
  <w:style w:type="paragraph" w:customStyle="1" w:styleId="Default">
    <w:name w:val="Default"/>
    <w:rsid w:val="003E27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A0824"/>
    <w:rPr>
      <w:rFonts w:ascii="Comic Sans MS" w:hAnsi="Comic Sans MS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1D6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68BB"/>
    <w:rPr>
      <w:rFonts w:ascii="Comic Sans MS" w:hAnsi="Comic Sans MS"/>
      <w:lang w:val="en-US" w:eastAsia="en-US"/>
    </w:rPr>
  </w:style>
  <w:style w:type="character" w:styleId="FootnoteReference">
    <w:name w:val="footnote reference"/>
    <w:basedOn w:val="DefaultParagraphFont"/>
    <w:rsid w:val="001D6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2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8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8B1A-378C-4414-8D5F-1C4EA2F0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750</Words>
  <Characters>4494</Characters>
  <Application>Microsoft Office Word</Application>
  <DocSecurity>0</DocSecurity>
  <Lines>37</Lines>
  <Paragraphs>10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5" baseType="lpstr">
      <vt:lpstr>Korea Virtual Meeting Outcome Statement, 16-25 March 2021</vt:lpstr>
      <vt:lpstr>Singapore Virtual Meeting Outcome Statement</vt:lpstr>
      <vt:lpstr>AGENDA FOR 16 APRIL 2007</vt:lpstr>
      <vt:lpstr>AGENDA FOR 16 APRIL 2007</vt:lpstr>
      <vt:lpstr>AGENDA FOR 16 APRIL 2007</vt:lpstr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 Virtual Meeting Outcome Statement, 16-25 March 2021</dc:title>
  <dc:subject/>
  <dc:creator>IMDRF</dc:creator>
  <cp:keywords/>
  <cp:lastModifiedBy>SHEPPARD, Fran</cp:lastModifiedBy>
  <cp:revision>10</cp:revision>
  <cp:lastPrinted>2021-04-01T01:27:00Z</cp:lastPrinted>
  <dcterms:created xsi:type="dcterms:W3CDTF">2021-04-19T05:27:00Z</dcterms:created>
  <dcterms:modified xsi:type="dcterms:W3CDTF">2021-07-26T05:13:00Z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TEE_Wei_Xuan@hsa.gov.sg</vt:lpwstr>
  </property>
  <property fmtid="{D5CDD505-2E9C-101B-9397-08002B2CF9AE}" pid="5" name="MSIP_Label_3f9331f7-95a2-472a-92bc-d73219eb516b_SetDate">
    <vt:lpwstr>2020-03-18T09:15:14.7737616Z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f2d68e0b-c332-4125-94eb-2ff445df1d74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TEE_Wei_Xuan@hsa.gov.sg</vt:lpwstr>
  </property>
  <property fmtid="{D5CDD505-2E9C-101B-9397-08002B2CF9AE}" pid="13" name="MSIP_Label_4f288355-fb4c-44cd-b9ca-40cfc2aee5f8_SetDate">
    <vt:lpwstr>2020-03-18T09:15:14.7737616Z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f2d68e0b-c332-4125-94eb-2ff445df1d74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